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E2E2" w14:textId="77777777" w:rsidR="009A04F6" w:rsidRDefault="009A04F6" w:rsidP="00922088">
      <w:pPr>
        <w:pStyle w:val="NoSpacing"/>
        <w:suppressAutoHyphens/>
        <w:ind w:right="-29"/>
        <w:rPr>
          <w:b/>
          <w:noProof/>
          <w:color w:val="000000" w:themeColor="text1"/>
          <w:sz w:val="28"/>
          <w:lang w:val="en-GB" w:eastAsia="en-GB"/>
        </w:rPr>
      </w:pPr>
    </w:p>
    <w:p w14:paraId="6B76C87A" w14:textId="69B7101F" w:rsidR="00922088" w:rsidRPr="001E2F1C" w:rsidRDefault="00DD71B8" w:rsidP="00922088">
      <w:pPr>
        <w:pStyle w:val="NoSpacing"/>
        <w:suppressAutoHyphens/>
        <w:ind w:right="-29"/>
        <w:rPr>
          <w:b/>
          <w:noProof/>
          <w:color w:val="000000" w:themeColor="text1"/>
          <w:sz w:val="28"/>
          <w:lang w:val="en-GB" w:eastAsia="en-GB"/>
        </w:rPr>
      </w:pPr>
      <w:r w:rsidRPr="001E2F1C">
        <w:rPr>
          <w:b/>
          <w:noProof/>
          <w:color w:val="000000" w:themeColor="text1"/>
          <w:sz w:val="28"/>
          <w:lang w:val="en-GB" w:eastAsia="en-GB"/>
        </w:rPr>
        <w:t xml:space="preserve">AEO Organisers </w:t>
      </w:r>
      <w:r w:rsidR="00922088" w:rsidRPr="001E2F1C">
        <w:rPr>
          <w:b/>
          <w:noProof/>
          <w:color w:val="000000" w:themeColor="text1"/>
          <w:sz w:val="28"/>
          <w:lang w:val="en-GB" w:eastAsia="en-GB"/>
        </w:rPr>
        <w:t xml:space="preserve"> </w:t>
      </w:r>
    </w:p>
    <w:p w14:paraId="46F5DBB1" w14:textId="46CF4241" w:rsidR="00922088" w:rsidRDefault="00D461A9" w:rsidP="00922088">
      <w:pPr>
        <w:pStyle w:val="NoSpacing"/>
        <w:suppressAutoHyphens/>
        <w:ind w:right="-29"/>
        <w:rPr>
          <w:noProof/>
          <w:color w:val="000000" w:themeColor="text1"/>
          <w:sz w:val="28"/>
          <w:lang w:val="en-GB" w:eastAsia="en-GB"/>
        </w:rPr>
      </w:pPr>
      <w:r>
        <w:rPr>
          <w:noProof/>
          <w:color w:val="000000" w:themeColor="text1"/>
          <w:sz w:val="28"/>
          <w:lang w:val="en-GB" w:eastAsia="en-GB"/>
        </w:rPr>
        <w:t>Sustainability Commitments</w:t>
      </w:r>
    </w:p>
    <w:p w14:paraId="4056F37B" w14:textId="77777777" w:rsidR="005A4DB3" w:rsidRPr="001F1FDE" w:rsidRDefault="005A4DB3" w:rsidP="005A4DB3">
      <w:pPr>
        <w:suppressAutoHyphens/>
        <w:rPr>
          <w:sz w:val="16"/>
          <w:szCs w:val="16"/>
        </w:rPr>
      </w:pPr>
    </w:p>
    <w:p w14:paraId="62C79BCF" w14:textId="04CA48F8" w:rsidR="005A4DB3" w:rsidRPr="00116830" w:rsidRDefault="005A4DB3" w:rsidP="005A4DB3">
      <w:pPr>
        <w:suppressAutoHyphens/>
        <w:rPr>
          <w:rFonts w:ascii="Calibri" w:hAnsi="Calibri" w:cs="Calibri"/>
          <w:color w:val="000000"/>
        </w:rPr>
      </w:pPr>
      <w:r>
        <w:t xml:space="preserve">The aim is for AEO, AEV and ESSA Association members to work towards a consistent base level of sustainability performance. The </w:t>
      </w:r>
      <w:r w:rsidR="009A04F6">
        <w:t>9</w:t>
      </w:r>
      <w:r>
        <w:t xml:space="preserve"> </w:t>
      </w:r>
      <w:r w:rsidR="009A04F6">
        <w:t xml:space="preserve">principles </w:t>
      </w:r>
      <w:r>
        <w:t xml:space="preserve">enable </w:t>
      </w:r>
      <w:r w:rsidR="00083FC0">
        <w:t xml:space="preserve">event </w:t>
      </w:r>
      <w:proofErr w:type="spellStart"/>
      <w:r w:rsidR="00083FC0">
        <w:t>organisers</w:t>
      </w:r>
      <w:proofErr w:type="spellEnd"/>
      <w:r w:rsidR="00083FC0">
        <w:t xml:space="preserve"> </w:t>
      </w:r>
      <w:r>
        <w:t xml:space="preserve">to have clear </w:t>
      </w:r>
      <w:r w:rsidR="00083FC0">
        <w:t>focus</w:t>
      </w:r>
      <w:r>
        <w:t xml:space="preserve"> </w:t>
      </w:r>
      <w:r w:rsidR="00083FC0">
        <w:rPr>
          <w:rFonts w:ascii="Calibri" w:hAnsi="Calibri" w:cs="Calibri"/>
          <w:color w:val="000000"/>
        </w:rPr>
        <w:t>on areas that can be explored</w:t>
      </w:r>
      <w:r>
        <w:rPr>
          <w:rFonts w:ascii="Calibri" w:hAnsi="Calibri" w:cs="Calibri"/>
          <w:color w:val="000000"/>
        </w:rPr>
        <w:t xml:space="preserve"> and allow for </w:t>
      </w:r>
      <w:r w:rsidRPr="006634F6">
        <w:rPr>
          <w:rFonts w:ascii="Calibri" w:hAnsi="Calibri" w:cs="Calibri"/>
          <w:color w:val="000000"/>
        </w:rPr>
        <w:t>track</w:t>
      </w:r>
      <w:r>
        <w:rPr>
          <w:rFonts w:ascii="Calibri" w:hAnsi="Calibri" w:cs="Calibri"/>
          <w:color w:val="000000"/>
        </w:rPr>
        <w:t>ing</w:t>
      </w:r>
      <w:r w:rsidRPr="006634F6">
        <w:rPr>
          <w:rFonts w:ascii="Calibri" w:hAnsi="Calibri" w:cs="Calibri"/>
          <w:color w:val="000000"/>
        </w:rPr>
        <w:t xml:space="preserve"> progress</w:t>
      </w:r>
      <w:r>
        <w:rPr>
          <w:b/>
          <w:color w:val="BF8F00" w:themeColor="accent4" w:themeShade="BF"/>
        </w:rPr>
        <w:t xml:space="preserve"> </w:t>
      </w:r>
      <w:r>
        <w:t xml:space="preserve">against </w:t>
      </w:r>
      <w:r w:rsidR="00083FC0">
        <w:t xml:space="preserve">the </w:t>
      </w:r>
      <w:r>
        <w:t>guidance</w:t>
      </w:r>
      <w:r w:rsidR="00083FC0">
        <w:t xml:space="preserve"> given</w:t>
      </w:r>
      <w:r>
        <w:t>.</w:t>
      </w:r>
      <w:r w:rsidRPr="006634F6">
        <w:rPr>
          <w:rFonts w:ascii="Calibri" w:hAnsi="Calibri" w:cs="Calibri"/>
          <w:color w:val="000000"/>
        </w:rPr>
        <w:t xml:space="preserve">   </w:t>
      </w:r>
    </w:p>
    <w:p w14:paraId="1EB14425" w14:textId="77777777" w:rsidR="005A4DB3" w:rsidRPr="004F377D" w:rsidRDefault="005A4DB3" w:rsidP="005A4DB3">
      <w:pPr>
        <w:tabs>
          <w:tab w:val="left" w:pos="8085"/>
        </w:tabs>
        <w:suppressAutoHyphens/>
        <w:rPr>
          <w:rFonts w:ascii="Calibri" w:hAnsi="Calibri" w:cs="Calibri"/>
          <w:color w:val="000000"/>
          <w:sz w:val="16"/>
          <w:szCs w:val="16"/>
        </w:rPr>
      </w:pPr>
      <w:r>
        <w:rPr>
          <w:rFonts w:ascii="Calibri" w:hAnsi="Calibri" w:cs="Calibri"/>
          <w:color w:val="000000"/>
          <w:sz w:val="16"/>
          <w:szCs w:val="16"/>
        </w:rPr>
        <w:tab/>
      </w:r>
    </w:p>
    <w:p w14:paraId="11900128" w14:textId="77777777" w:rsidR="005A4DB3" w:rsidRPr="00C5278A" w:rsidRDefault="005A4DB3" w:rsidP="005A4DB3">
      <w:pPr>
        <w:suppressAutoHyphens/>
        <w:rPr>
          <w:b/>
          <w:bCs/>
          <w:i/>
          <w:iCs/>
        </w:rPr>
      </w:pPr>
      <w:r w:rsidRPr="00C5278A">
        <w:rPr>
          <w:b/>
          <w:bCs/>
          <w:i/>
          <w:iCs/>
        </w:rPr>
        <w:t>How will the commitments work?</w:t>
      </w:r>
    </w:p>
    <w:p w14:paraId="5C891A78" w14:textId="77777777" w:rsidR="005A4DB3" w:rsidRDefault="005A4DB3" w:rsidP="005A4DB3">
      <w:pPr>
        <w:pStyle w:val="ListParagraph"/>
        <w:numPr>
          <w:ilvl w:val="0"/>
          <w:numId w:val="1"/>
        </w:numPr>
        <w:suppressAutoHyphens/>
        <w:ind w:right="457"/>
      </w:pPr>
      <w:r>
        <w:t>Each commitment is divided into one or more principle</w:t>
      </w:r>
    </w:p>
    <w:p w14:paraId="12C95D9D" w14:textId="77777777" w:rsidR="005A4DB3" w:rsidRDefault="005A4DB3" w:rsidP="005A4DB3">
      <w:pPr>
        <w:pStyle w:val="ListParagraph"/>
        <w:numPr>
          <w:ilvl w:val="0"/>
          <w:numId w:val="1"/>
        </w:numPr>
        <w:suppressAutoHyphens/>
        <w:ind w:right="457"/>
      </w:pPr>
      <w:r w:rsidRPr="004079A7">
        <w:t>The</w:t>
      </w:r>
      <w:r>
        <w:t xml:space="preserve"> set of principles</w:t>
      </w:r>
      <w:r w:rsidRPr="004079A7">
        <w:t xml:space="preserve"> are designed to provide a framework for all</w:t>
      </w:r>
      <w:r>
        <w:t xml:space="preserve"> </w:t>
      </w:r>
      <w:r w:rsidRPr="004079A7">
        <w:t xml:space="preserve">to ensure they are implementing a basic level of sustainability </w:t>
      </w:r>
    </w:p>
    <w:p w14:paraId="521918B7" w14:textId="77777777" w:rsidR="005A4DB3" w:rsidRDefault="005A4DB3" w:rsidP="005A4DB3">
      <w:pPr>
        <w:pStyle w:val="ListParagraph"/>
        <w:numPr>
          <w:ilvl w:val="0"/>
          <w:numId w:val="1"/>
        </w:numPr>
        <w:suppressAutoHyphens/>
      </w:pPr>
      <w:r>
        <w:t>They are intended to help identify if there are any areas needing particular focus</w:t>
      </w:r>
    </w:p>
    <w:p w14:paraId="27D605AA" w14:textId="77777777" w:rsidR="005A4DB3" w:rsidRPr="00922088" w:rsidRDefault="005A4DB3" w:rsidP="005A4DB3">
      <w:pPr>
        <w:pStyle w:val="ListParagraph"/>
        <w:numPr>
          <w:ilvl w:val="0"/>
          <w:numId w:val="1"/>
        </w:numPr>
        <w:contextualSpacing w:val="0"/>
        <w:rPr>
          <w:rFonts w:eastAsiaTheme="minorHAnsi" w:cs="Calibri"/>
          <w:lang w:eastAsia="en-GB"/>
        </w:rPr>
      </w:pPr>
      <w:r>
        <w:t>Resources such as achievement case studies, eGuide content, templates and guidance documents will be available to help Association members achieve the principles</w:t>
      </w:r>
    </w:p>
    <w:p w14:paraId="58A414C9" w14:textId="77777777" w:rsidR="005A4DB3" w:rsidRDefault="005A4DB3" w:rsidP="005A4DB3">
      <w:pPr>
        <w:pStyle w:val="ListParagraph"/>
        <w:numPr>
          <w:ilvl w:val="0"/>
          <w:numId w:val="1"/>
        </w:numPr>
        <w:contextualSpacing w:val="0"/>
      </w:pPr>
      <w:r>
        <w:t>Members of the Cross-Association Sustainability Working Group will be invited to feedback progress during group meetings and offer mutual support</w:t>
      </w:r>
    </w:p>
    <w:p w14:paraId="29BE4E8B" w14:textId="77777777" w:rsidR="005A4DB3" w:rsidRDefault="005A4DB3" w:rsidP="005A4DB3">
      <w:pPr>
        <w:pStyle w:val="ListParagraph"/>
        <w:contextualSpacing w:val="0"/>
      </w:pPr>
    </w:p>
    <w:p w14:paraId="04D7F714" w14:textId="77777777" w:rsidR="005A4DB3" w:rsidRDefault="005A4DB3" w:rsidP="005A4DB3">
      <w:pPr>
        <w:suppressAutoHyphens/>
      </w:pPr>
      <w:r>
        <w:t>Use the following scoring scale to help map progress:</w:t>
      </w:r>
    </w:p>
    <w:p w14:paraId="6C2E5FCD" w14:textId="77777777" w:rsidR="005A4DB3" w:rsidRDefault="005A4DB3" w:rsidP="005A4DB3">
      <w:pPr>
        <w:suppressAutoHyphens/>
        <w:ind w:left="360"/>
      </w:pPr>
    </w:p>
    <w:p w14:paraId="4A1E3BC0" w14:textId="77777777" w:rsidR="005A4DB3" w:rsidRDefault="005A4DB3" w:rsidP="005A4DB3">
      <w:pPr>
        <w:suppressAutoHyphens/>
        <w:ind w:left="360"/>
      </w:pPr>
      <w:r>
        <w:rPr>
          <w:noProof/>
          <w:lang w:val="en-GB" w:eastAsia="en-GB"/>
        </w:rPr>
        <w:drawing>
          <wp:inline distT="0" distB="0" distL="0" distR="0" wp14:anchorId="29E7D068" wp14:editId="3D32F535">
            <wp:extent cx="3762375" cy="1362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62375" cy="1362075"/>
                    </a:xfrm>
                    <a:prstGeom prst="rect">
                      <a:avLst/>
                    </a:prstGeom>
                  </pic:spPr>
                </pic:pic>
              </a:graphicData>
            </a:graphic>
          </wp:inline>
        </w:drawing>
      </w:r>
    </w:p>
    <w:p w14:paraId="04E70D65" w14:textId="77777777" w:rsidR="005A4DB3" w:rsidRPr="005015A7" w:rsidRDefault="005A4DB3" w:rsidP="005A4DB3">
      <w:pPr>
        <w:suppressAutoHyphens/>
        <w:ind w:left="360"/>
        <w:rPr>
          <w:rFonts w:ascii="Calibri" w:eastAsia="Times New Roman" w:hAnsi="Calibri" w:cs="Times New Roman"/>
          <w:b/>
          <w:color w:val="1A4A5E"/>
          <w:lang w:val="en-GB" w:eastAsia="en-GB"/>
        </w:rPr>
      </w:pPr>
    </w:p>
    <w:p w14:paraId="3646DE2F" w14:textId="4F1FCF41" w:rsidR="005A4DB3" w:rsidRPr="005A4DB3" w:rsidRDefault="005A4DB3" w:rsidP="005A4DB3">
      <w:pPr>
        <w:rPr>
          <w:rFonts w:ascii="Calibri" w:eastAsia="Times New Roman" w:hAnsi="Calibri" w:cs="Times New Roman"/>
          <w:b/>
          <w:bCs/>
          <w:lang w:val="en-GB" w:eastAsia="en-GB"/>
        </w:rPr>
      </w:pPr>
      <w:r w:rsidRPr="005A4DB3">
        <w:rPr>
          <w:rFonts w:ascii="Calibri" w:eastAsia="Times New Roman" w:hAnsi="Calibri" w:cs="Times New Roman"/>
          <w:b/>
          <w:bCs/>
          <w:lang w:val="en-GB" w:eastAsia="en-GB"/>
        </w:rPr>
        <w:t xml:space="preserve">Organiser Commitment: </w:t>
      </w:r>
    </w:p>
    <w:tbl>
      <w:tblPr>
        <w:tblpPr w:leftFromText="180" w:rightFromText="180" w:vertAnchor="text" w:tblpX="-20" w:tblpY="1"/>
        <w:tblOverlap w:val="never"/>
        <w:tblW w:w="22539" w:type="dxa"/>
        <w:tblLook w:val="04A0" w:firstRow="1" w:lastRow="0" w:firstColumn="1" w:lastColumn="0" w:noHBand="0" w:noVBand="1"/>
      </w:tblPr>
      <w:tblGrid>
        <w:gridCol w:w="20979"/>
        <w:gridCol w:w="1560"/>
      </w:tblGrid>
      <w:tr w:rsidR="005A4DB3" w:rsidRPr="005A4DB3" w14:paraId="57EFE9C3" w14:textId="77777777" w:rsidTr="005A4DB3">
        <w:trPr>
          <w:trHeight w:val="1123"/>
        </w:trPr>
        <w:tc>
          <w:tcPr>
            <w:tcW w:w="209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E7E7C8A" w14:textId="77777777" w:rsidR="009A04F6" w:rsidRDefault="005A4DB3" w:rsidP="00DC72DA">
            <w:pPr>
              <w:rPr>
                <w:rFonts w:ascii="Calibri" w:eastAsia="Times New Roman" w:hAnsi="Calibri" w:cs="Times New Roman"/>
                <w:b/>
                <w:lang w:val="en-GB" w:eastAsia="en-GB"/>
              </w:rPr>
            </w:pPr>
            <w:r w:rsidRPr="005A4DB3">
              <w:rPr>
                <w:rFonts w:ascii="Calibri" w:eastAsia="Times New Roman" w:hAnsi="Calibri" w:cs="Times New Roman"/>
                <w:b/>
                <w:bCs/>
                <w:lang w:val="en-GB" w:eastAsia="en-GB"/>
              </w:rPr>
              <w:t xml:space="preserve">Sustainability forms a part of all areas of the business; it </w:t>
            </w:r>
            <w:r w:rsidRPr="005A4DB3">
              <w:rPr>
                <w:rFonts w:ascii="Calibri" w:eastAsia="Times New Roman" w:hAnsi="Calibri" w:cs="Times New Roman"/>
                <w:b/>
                <w:lang w:val="en-GB" w:eastAsia="en-GB"/>
              </w:rPr>
              <w:t xml:space="preserve">is integral to the venue’s strategy and culture, is included in all processes and procedures and is </w:t>
            </w:r>
          </w:p>
          <w:p w14:paraId="74288312" w14:textId="1D3194E7" w:rsidR="005A4DB3" w:rsidRPr="005A4DB3" w:rsidRDefault="009A04F6" w:rsidP="00DC72DA">
            <w:pPr>
              <w:rPr>
                <w:rFonts w:ascii="Calibri" w:eastAsia="Times New Roman" w:hAnsi="Calibri" w:cs="Times New Roman"/>
                <w:b/>
                <w:lang w:val="en-GB" w:eastAsia="en-GB"/>
              </w:rPr>
            </w:pPr>
            <w:r>
              <w:rPr>
                <w:rFonts w:ascii="Calibri" w:eastAsia="Times New Roman" w:hAnsi="Calibri" w:cs="Times New Roman"/>
                <w:b/>
                <w:lang w:val="en-GB" w:eastAsia="en-GB"/>
              </w:rPr>
              <w:t>u</w:t>
            </w:r>
            <w:r w:rsidR="005A4DB3" w:rsidRPr="005A4DB3">
              <w:rPr>
                <w:rFonts w:ascii="Calibri" w:eastAsia="Times New Roman" w:hAnsi="Calibri" w:cs="Times New Roman"/>
                <w:b/>
                <w:lang w:val="en-GB" w:eastAsia="en-GB"/>
              </w:rPr>
              <w:t>nderstood</w:t>
            </w:r>
            <w:r>
              <w:rPr>
                <w:rFonts w:ascii="Calibri" w:eastAsia="Times New Roman" w:hAnsi="Calibri" w:cs="Times New Roman"/>
                <w:b/>
                <w:lang w:val="en-GB" w:eastAsia="en-GB"/>
              </w:rPr>
              <w:t xml:space="preserve"> and </w:t>
            </w:r>
            <w:r w:rsidR="005A4DB3" w:rsidRPr="005A4DB3">
              <w:rPr>
                <w:rFonts w:ascii="Calibri" w:eastAsia="Times New Roman" w:hAnsi="Calibri" w:cs="Times New Roman"/>
                <w:b/>
                <w:lang w:val="en-GB" w:eastAsia="en-GB"/>
              </w:rPr>
              <w:t>implemented by all staff. This is underpinned by a clear sustainability policy.</w:t>
            </w:r>
          </w:p>
          <w:p w14:paraId="51392C4B" w14:textId="77777777" w:rsidR="005A4DB3" w:rsidRPr="005A4DB3" w:rsidRDefault="005A4DB3" w:rsidP="00DC72DA">
            <w:pPr>
              <w:rPr>
                <w:rFonts w:ascii="Calibri" w:eastAsia="Times New Roman" w:hAnsi="Calibri" w:cs="Times New Roman"/>
                <w:bCs/>
                <w:lang w:val="en-GB" w:eastAsia="en-GB"/>
              </w:rPr>
            </w:pP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6522AC" w14:textId="77777777" w:rsidR="005A4DB3" w:rsidRPr="005A4DB3" w:rsidRDefault="005A4DB3" w:rsidP="00DC72DA">
            <w:pPr>
              <w:rPr>
                <w:rFonts w:ascii="Calibri" w:eastAsia="Times New Roman" w:hAnsi="Calibri" w:cs="Times New Roman"/>
                <w:b/>
                <w:bCs/>
                <w:lang w:val="en-GB" w:eastAsia="en-GB"/>
              </w:rPr>
            </w:pPr>
          </w:p>
        </w:tc>
      </w:tr>
    </w:tbl>
    <w:p w14:paraId="199F2E1D" w14:textId="77777777" w:rsidR="003A5610" w:rsidRDefault="003A5610">
      <w:pPr>
        <w:rPr>
          <w:b/>
          <w:sz w:val="40"/>
          <w:szCs w:val="40"/>
        </w:rPr>
      </w:pPr>
    </w:p>
    <w:tbl>
      <w:tblPr>
        <w:tblW w:w="15281" w:type="dxa"/>
        <w:tblInd w:w="-5" w:type="dxa"/>
        <w:tblLook w:val="04A0" w:firstRow="1" w:lastRow="0" w:firstColumn="1" w:lastColumn="0" w:noHBand="0" w:noVBand="1"/>
      </w:tblPr>
      <w:tblGrid>
        <w:gridCol w:w="1719"/>
        <w:gridCol w:w="1542"/>
        <w:gridCol w:w="440"/>
        <w:gridCol w:w="3387"/>
        <w:gridCol w:w="7229"/>
        <w:gridCol w:w="964"/>
      </w:tblGrid>
      <w:tr w:rsidR="00121EC0" w:rsidRPr="003A5610" w14:paraId="675506C8" w14:textId="295D2E7B" w:rsidTr="00121EC0">
        <w:trPr>
          <w:trHeight w:val="300"/>
        </w:trPr>
        <w:tc>
          <w:tcPr>
            <w:tcW w:w="1719" w:type="dxa"/>
            <w:tcBorders>
              <w:top w:val="single" w:sz="4" w:space="0" w:color="auto"/>
              <w:left w:val="single" w:sz="4" w:space="0" w:color="auto"/>
              <w:bottom w:val="single" w:sz="4" w:space="0" w:color="auto"/>
              <w:right w:val="single" w:sz="4" w:space="0" w:color="auto"/>
            </w:tcBorders>
            <w:shd w:val="clear" w:color="000000" w:fill="1A4A5E"/>
            <w:vAlign w:val="center"/>
            <w:hideMark/>
          </w:tcPr>
          <w:p w14:paraId="0AB8CADB" w14:textId="77777777" w:rsidR="00121EC0" w:rsidRPr="003A5610" w:rsidRDefault="00121EC0" w:rsidP="003A5610">
            <w:pPr>
              <w:jc w:val="center"/>
              <w:rPr>
                <w:rFonts w:ascii="Calibri" w:eastAsia="Times New Roman" w:hAnsi="Calibri" w:cs="Times New Roman"/>
                <w:b/>
                <w:bCs/>
                <w:color w:val="FFFFFF"/>
                <w:lang w:val="en-GB" w:eastAsia="en-GB"/>
              </w:rPr>
            </w:pPr>
            <w:r w:rsidRPr="003A5610">
              <w:rPr>
                <w:rFonts w:ascii="Calibri" w:eastAsia="Times New Roman" w:hAnsi="Calibri" w:cs="Times New Roman"/>
                <w:b/>
                <w:bCs/>
                <w:color w:val="FFFFFF"/>
                <w:lang w:val="en-GB" w:eastAsia="en-GB"/>
              </w:rPr>
              <w:t> </w:t>
            </w:r>
          </w:p>
        </w:tc>
        <w:tc>
          <w:tcPr>
            <w:tcW w:w="1542" w:type="dxa"/>
            <w:tcBorders>
              <w:top w:val="single" w:sz="4" w:space="0" w:color="auto"/>
              <w:left w:val="nil"/>
              <w:bottom w:val="single" w:sz="4" w:space="0" w:color="auto"/>
              <w:right w:val="single" w:sz="4" w:space="0" w:color="auto"/>
            </w:tcBorders>
            <w:shd w:val="clear" w:color="000000" w:fill="1A4A5E"/>
            <w:vAlign w:val="center"/>
            <w:hideMark/>
          </w:tcPr>
          <w:p w14:paraId="6E4AEF80" w14:textId="66BDF8F3" w:rsidR="00121EC0" w:rsidRPr="003A5610" w:rsidRDefault="00121EC0" w:rsidP="003A5610">
            <w:pPr>
              <w:jc w:val="center"/>
              <w:rPr>
                <w:rFonts w:ascii="Calibri" w:eastAsia="Times New Roman" w:hAnsi="Calibri" w:cs="Times New Roman"/>
                <w:color w:val="FFFFFF"/>
                <w:lang w:val="en-GB" w:eastAsia="en-GB"/>
              </w:rPr>
            </w:pPr>
            <w:r>
              <w:rPr>
                <w:rFonts w:ascii="Calibri" w:eastAsia="Times New Roman" w:hAnsi="Calibri" w:cs="Times New Roman"/>
                <w:color w:val="FFFFFF"/>
                <w:lang w:val="en-GB" w:eastAsia="en-GB"/>
              </w:rPr>
              <w:t>Focus Area</w:t>
            </w:r>
          </w:p>
        </w:tc>
        <w:tc>
          <w:tcPr>
            <w:tcW w:w="440" w:type="dxa"/>
            <w:tcBorders>
              <w:top w:val="single" w:sz="4" w:space="0" w:color="auto"/>
              <w:left w:val="nil"/>
              <w:bottom w:val="single" w:sz="4" w:space="0" w:color="auto"/>
              <w:right w:val="single" w:sz="4" w:space="0" w:color="auto"/>
            </w:tcBorders>
            <w:shd w:val="clear" w:color="000000" w:fill="1A4A5E"/>
            <w:vAlign w:val="center"/>
            <w:hideMark/>
          </w:tcPr>
          <w:p w14:paraId="4BD2E754" w14:textId="77777777" w:rsidR="00121EC0" w:rsidRPr="003A5610" w:rsidRDefault="00121EC0" w:rsidP="003A5610">
            <w:pPr>
              <w:jc w:val="center"/>
              <w:rPr>
                <w:rFonts w:ascii="Calibri" w:eastAsia="Times New Roman" w:hAnsi="Calibri" w:cs="Times New Roman"/>
                <w:color w:val="FFFFFF"/>
                <w:lang w:val="en-GB" w:eastAsia="en-GB"/>
              </w:rPr>
            </w:pPr>
            <w:r w:rsidRPr="003A5610">
              <w:rPr>
                <w:rFonts w:ascii="Calibri" w:eastAsia="Times New Roman" w:hAnsi="Calibri" w:cs="Times New Roman"/>
                <w:color w:val="FFFFFF"/>
                <w:lang w:val="en-GB" w:eastAsia="en-GB"/>
              </w:rPr>
              <w:t> </w:t>
            </w:r>
          </w:p>
        </w:tc>
        <w:tc>
          <w:tcPr>
            <w:tcW w:w="3387" w:type="dxa"/>
            <w:tcBorders>
              <w:top w:val="single" w:sz="4" w:space="0" w:color="auto"/>
              <w:left w:val="nil"/>
              <w:bottom w:val="nil"/>
              <w:right w:val="single" w:sz="4" w:space="0" w:color="auto"/>
            </w:tcBorders>
            <w:shd w:val="clear" w:color="000000" w:fill="1A4A5E"/>
            <w:vAlign w:val="center"/>
            <w:hideMark/>
          </w:tcPr>
          <w:p w14:paraId="750155A8" w14:textId="3F67C33A" w:rsidR="00121EC0" w:rsidRPr="003A5610" w:rsidRDefault="00121EC0" w:rsidP="003A5610">
            <w:pPr>
              <w:jc w:val="center"/>
              <w:rPr>
                <w:rFonts w:ascii="Calibri" w:eastAsia="Times New Roman" w:hAnsi="Calibri" w:cs="Times New Roman"/>
                <w:color w:val="FFFFFF"/>
                <w:lang w:val="en-GB" w:eastAsia="en-GB"/>
              </w:rPr>
            </w:pPr>
            <w:r>
              <w:rPr>
                <w:rFonts w:ascii="Calibri" w:eastAsia="Times New Roman" w:hAnsi="Calibri" w:cs="Times New Roman"/>
                <w:color w:val="FFFFFF"/>
                <w:lang w:val="en-GB" w:eastAsia="en-GB"/>
              </w:rPr>
              <w:t>Principle</w:t>
            </w:r>
          </w:p>
        </w:tc>
        <w:tc>
          <w:tcPr>
            <w:tcW w:w="7229" w:type="dxa"/>
            <w:tcBorders>
              <w:top w:val="single" w:sz="4" w:space="0" w:color="auto"/>
              <w:left w:val="nil"/>
              <w:bottom w:val="single" w:sz="4" w:space="0" w:color="auto"/>
              <w:right w:val="single" w:sz="4" w:space="0" w:color="auto"/>
            </w:tcBorders>
            <w:shd w:val="clear" w:color="000000" w:fill="1A4A5E"/>
            <w:vAlign w:val="center"/>
            <w:hideMark/>
          </w:tcPr>
          <w:p w14:paraId="4F400D8F" w14:textId="0842D6E6" w:rsidR="00121EC0" w:rsidRPr="003A5610" w:rsidRDefault="00121EC0" w:rsidP="003A5610">
            <w:pPr>
              <w:jc w:val="center"/>
              <w:rPr>
                <w:rFonts w:ascii="Calibri" w:eastAsia="Times New Roman" w:hAnsi="Calibri" w:cs="Times New Roman"/>
                <w:color w:val="FFFFFF"/>
                <w:lang w:val="en-GB" w:eastAsia="en-GB"/>
              </w:rPr>
            </w:pPr>
            <w:r w:rsidRPr="003A5610">
              <w:rPr>
                <w:rFonts w:ascii="Calibri" w:eastAsia="Times New Roman" w:hAnsi="Calibri" w:cs="Times New Roman"/>
                <w:color w:val="FFFFFF"/>
                <w:lang w:val="en-GB" w:eastAsia="en-GB"/>
              </w:rPr>
              <w:t xml:space="preserve">Examples of how to meet the </w:t>
            </w:r>
            <w:r>
              <w:rPr>
                <w:rFonts w:ascii="Calibri" w:eastAsia="Times New Roman" w:hAnsi="Calibri" w:cs="Times New Roman"/>
                <w:color w:val="FFFFFF"/>
                <w:lang w:val="en-GB" w:eastAsia="en-GB"/>
              </w:rPr>
              <w:t>principle</w:t>
            </w:r>
          </w:p>
        </w:tc>
        <w:tc>
          <w:tcPr>
            <w:tcW w:w="964" w:type="dxa"/>
            <w:tcBorders>
              <w:top w:val="single" w:sz="4" w:space="0" w:color="auto"/>
              <w:left w:val="nil"/>
              <w:bottom w:val="single" w:sz="4" w:space="0" w:color="auto"/>
              <w:right w:val="single" w:sz="4" w:space="0" w:color="auto"/>
            </w:tcBorders>
            <w:shd w:val="clear" w:color="000000" w:fill="1A4A5E"/>
          </w:tcPr>
          <w:p w14:paraId="76CCF18F" w14:textId="6F8AB1A6" w:rsidR="00121EC0" w:rsidRPr="003A5610" w:rsidRDefault="00121EC0" w:rsidP="003A5610">
            <w:pPr>
              <w:jc w:val="center"/>
              <w:rPr>
                <w:rFonts w:ascii="Calibri" w:eastAsia="Times New Roman" w:hAnsi="Calibri" w:cs="Times New Roman"/>
                <w:color w:val="FFFFFF"/>
                <w:lang w:val="en-GB" w:eastAsia="en-GB"/>
              </w:rPr>
            </w:pPr>
            <w:r>
              <w:rPr>
                <w:rFonts w:ascii="Calibri" w:eastAsia="Times New Roman" w:hAnsi="Calibri" w:cs="Times New Roman"/>
                <w:color w:val="FFFFFF"/>
                <w:lang w:val="en-GB" w:eastAsia="en-GB"/>
              </w:rPr>
              <w:t>Score</w:t>
            </w:r>
          </w:p>
        </w:tc>
      </w:tr>
      <w:tr w:rsidR="00121EC0" w:rsidRPr="003A5610" w14:paraId="2B324855" w14:textId="2F5BE2BA" w:rsidTr="00121EC0">
        <w:trPr>
          <w:trHeight w:val="1197"/>
        </w:trPr>
        <w:tc>
          <w:tcPr>
            <w:tcW w:w="1719" w:type="dxa"/>
            <w:vMerge w:val="restart"/>
            <w:tcBorders>
              <w:top w:val="nil"/>
              <w:left w:val="single" w:sz="4" w:space="0" w:color="auto"/>
              <w:bottom w:val="single" w:sz="4" w:space="0" w:color="000000"/>
              <w:right w:val="single" w:sz="4" w:space="0" w:color="auto"/>
            </w:tcBorders>
            <w:shd w:val="clear" w:color="000000" w:fill="11A7D9"/>
            <w:vAlign w:val="center"/>
            <w:hideMark/>
          </w:tcPr>
          <w:p w14:paraId="43F20CB5" w14:textId="77777777" w:rsidR="00121EC0" w:rsidRPr="003A5610" w:rsidRDefault="00121EC0" w:rsidP="003A5610">
            <w:pPr>
              <w:jc w:val="center"/>
              <w:rPr>
                <w:rFonts w:ascii="Calibri" w:eastAsia="Times New Roman" w:hAnsi="Calibri" w:cs="Times New Roman"/>
                <w:b/>
                <w:bCs/>
                <w:color w:val="FFFFFF"/>
                <w:lang w:val="en-GB" w:eastAsia="en-GB"/>
              </w:rPr>
            </w:pPr>
            <w:r w:rsidRPr="003A5610">
              <w:rPr>
                <w:rFonts w:ascii="Calibri" w:eastAsia="Times New Roman" w:hAnsi="Calibri" w:cs="Times New Roman"/>
                <w:b/>
                <w:bCs/>
                <w:color w:val="FFFFFF"/>
                <w:lang w:val="en-GB" w:eastAsia="en-GB"/>
              </w:rPr>
              <w:t xml:space="preserve">Inspiring Sustainable Development </w:t>
            </w:r>
          </w:p>
        </w:tc>
        <w:tc>
          <w:tcPr>
            <w:tcW w:w="1542" w:type="dxa"/>
            <w:vMerge w:val="restart"/>
            <w:tcBorders>
              <w:top w:val="nil"/>
              <w:left w:val="single" w:sz="4" w:space="0" w:color="auto"/>
              <w:bottom w:val="single" w:sz="4" w:space="0" w:color="auto"/>
              <w:right w:val="single" w:sz="4" w:space="0" w:color="auto"/>
            </w:tcBorders>
            <w:shd w:val="clear" w:color="000000" w:fill="11A7D9"/>
            <w:vAlign w:val="center"/>
            <w:hideMark/>
          </w:tcPr>
          <w:p w14:paraId="37DE64BB" w14:textId="77777777" w:rsidR="00121EC0" w:rsidRPr="003A5610" w:rsidRDefault="00121EC0" w:rsidP="003A5610">
            <w:pPr>
              <w:jc w:val="center"/>
              <w:rPr>
                <w:rFonts w:ascii="Calibri" w:eastAsia="Times New Roman" w:hAnsi="Calibri" w:cs="Times New Roman"/>
                <w:bCs/>
                <w:color w:val="FFFFFF"/>
                <w:lang w:val="en-GB" w:eastAsia="en-GB"/>
              </w:rPr>
            </w:pPr>
            <w:r w:rsidRPr="003A5610">
              <w:rPr>
                <w:rFonts w:ascii="Calibri" w:eastAsia="Times New Roman" w:hAnsi="Calibri" w:cs="Times New Roman"/>
                <w:bCs/>
                <w:color w:val="FFFFFF"/>
                <w:lang w:val="en-GB" w:eastAsia="en-GB"/>
              </w:rPr>
              <w:t xml:space="preserve">Purpose </w:t>
            </w:r>
          </w:p>
        </w:tc>
        <w:tc>
          <w:tcPr>
            <w:tcW w:w="440" w:type="dxa"/>
            <w:tcBorders>
              <w:top w:val="nil"/>
              <w:left w:val="nil"/>
              <w:bottom w:val="single" w:sz="4" w:space="0" w:color="auto"/>
              <w:right w:val="single" w:sz="4" w:space="0" w:color="auto"/>
            </w:tcBorders>
            <w:shd w:val="clear" w:color="000000" w:fill="11A7D9"/>
            <w:vAlign w:val="center"/>
            <w:hideMark/>
          </w:tcPr>
          <w:p w14:paraId="69CB1FC4" w14:textId="77777777" w:rsidR="00121EC0" w:rsidRPr="003A5610" w:rsidRDefault="00121EC0" w:rsidP="003A5610">
            <w:pPr>
              <w:jc w:val="center"/>
              <w:rPr>
                <w:rFonts w:ascii="Calibri" w:eastAsia="Times New Roman" w:hAnsi="Calibri" w:cs="Times New Roman"/>
                <w:bCs/>
                <w:color w:val="FFFFFF"/>
                <w:lang w:val="en-GB" w:eastAsia="en-GB"/>
              </w:rPr>
            </w:pPr>
            <w:r w:rsidRPr="003A5610">
              <w:rPr>
                <w:rFonts w:ascii="Calibri" w:eastAsia="Times New Roman" w:hAnsi="Calibri" w:cs="Times New Roman"/>
                <w:bCs/>
                <w:color w:val="FFFFFF"/>
                <w:lang w:val="en-GB" w:eastAsia="en-GB"/>
              </w:rPr>
              <w:t>1</w:t>
            </w:r>
          </w:p>
        </w:tc>
        <w:tc>
          <w:tcPr>
            <w:tcW w:w="3387" w:type="dxa"/>
            <w:tcBorders>
              <w:top w:val="single" w:sz="4" w:space="0" w:color="auto"/>
              <w:left w:val="nil"/>
              <w:bottom w:val="single" w:sz="4" w:space="0" w:color="auto"/>
              <w:right w:val="nil"/>
            </w:tcBorders>
            <w:shd w:val="clear" w:color="auto" w:fill="auto"/>
            <w:vAlign w:val="center"/>
            <w:hideMark/>
          </w:tcPr>
          <w:p w14:paraId="308E8722" w14:textId="77777777" w:rsidR="00121EC0" w:rsidRPr="00852F73" w:rsidRDefault="00121EC0" w:rsidP="00620AD6">
            <w:pPr>
              <w:rPr>
                <w:rFonts w:ascii="Calibri" w:eastAsia="Times New Roman" w:hAnsi="Calibri" w:cs="Times New Roman"/>
                <w:b/>
                <w:color w:val="000000"/>
                <w:lang w:val="en-GB" w:eastAsia="en-GB"/>
              </w:rPr>
            </w:pPr>
            <w:r w:rsidRPr="00852F73">
              <w:rPr>
                <w:rFonts w:ascii="Calibri" w:eastAsia="Times New Roman" w:hAnsi="Calibri" w:cs="Times New Roman"/>
                <w:b/>
                <w:color w:val="000000"/>
                <w:lang w:val="en-GB" w:eastAsia="en-GB"/>
              </w:rPr>
              <w:t xml:space="preserve">For the organiser to support the future success of the industry their events serve through their content and features. </w:t>
            </w:r>
          </w:p>
        </w:tc>
        <w:tc>
          <w:tcPr>
            <w:tcW w:w="7229" w:type="dxa"/>
            <w:tcBorders>
              <w:top w:val="nil"/>
              <w:left w:val="single" w:sz="4" w:space="0" w:color="auto"/>
              <w:bottom w:val="single" w:sz="4" w:space="0" w:color="auto"/>
              <w:right w:val="single" w:sz="4" w:space="0" w:color="auto"/>
            </w:tcBorders>
            <w:shd w:val="clear" w:color="auto" w:fill="auto"/>
            <w:vAlign w:val="center"/>
            <w:hideMark/>
          </w:tcPr>
          <w:p w14:paraId="66E2F087" w14:textId="77777777" w:rsidR="00121EC0" w:rsidRPr="003A5610" w:rsidRDefault="00121EC0" w:rsidP="00620AD6">
            <w:pPr>
              <w:rPr>
                <w:rFonts w:ascii="Calibri" w:eastAsia="Times New Roman" w:hAnsi="Calibri" w:cs="Times New Roman"/>
                <w:color w:val="000000"/>
                <w:lang w:val="en-GB" w:eastAsia="en-GB"/>
              </w:rPr>
            </w:pPr>
            <w:r w:rsidRPr="003A5610">
              <w:rPr>
                <w:rFonts w:ascii="Calibri" w:eastAsia="Times New Roman" w:hAnsi="Calibri" w:cs="Times New Roman"/>
                <w:color w:val="000000"/>
                <w:lang w:val="en-GB" w:eastAsia="en-GB"/>
              </w:rPr>
              <w:t>Examples</w:t>
            </w:r>
            <w:r>
              <w:rPr>
                <w:rFonts w:ascii="Calibri" w:eastAsia="Times New Roman" w:hAnsi="Calibri" w:cs="Times New Roman"/>
                <w:color w:val="000000"/>
                <w:lang w:val="en-GB" w:eastAsia="en-GB"/>
              </w:rPr>
              <w:t xml:space="preserve"> range from support of innovation, new talent development, and start-ups, through to </w:t>
            </w:r>
            <w:r w:rsidRPr="003A5610">
              <w:rPr>
                <w:rFonts w:ascii="Calibri" w:eastAsia="Times New Roman" w:hAnsi="Calibri" w:cs="Times New Roman"/>
                <w:color w:val="000000"/>
                <w:lang w:val="en-GB" w:eastAsia="en-GB"/>
              </w:rPr>
              <w:t>sustainability related topic</w:t>
            </w:r>
            <w:r>
              <w:rPr>
                <w:rFonts w:ascii="Calibri" w:eastAsia="Times New Roman" w:hAnsi="Calibri" w:cs="Times New Roman"/>
                <w:color w:val="000000"/>
                <w:lang w:val="en-GB" w:eastAsia="en-GB"/>
              </w:rPr>
              <w:t xml:space="preserve">s within the education program. </w:t>
            </w:r>
          </w:p>
        </w:tc>
        <w:tc>
          <w:tcPr>
            <w:tcW w:w="964" w:type="dxa"/>
            <w:tcBorders>
              <w:top w:val="nil"/>
              <w:left w:val="single" w:sz="4" w:space="0" w:color="auto"/>
              <w:bottom w:val="single" w:sz="4" w:space="0" w:color="auto"/>
              <w:right w:val="single" w:sz="4" w:space="0" w:color="auto"/>
            </w:tcBorders>
          </w:tcPr>
          <w:p w14:paraId="7315C312" w14:textId="77777777" w:rsidR="00121EC0" w:rsidRPr="003A5610" w:rsidRDefault="00121EC0" w:rsidP="00620AD6">
            <w:pPr>
              <w:rPr>
                <w:rFonts w:ascii="Calibri" w:eastAsia="Times New Roman" w:hAnsi="Calibri" w:cs="Times New Roman"/>
                <w:color w:val="000000"/>
                <w:lang w:val="en-GB" w:eastAsia="en-GB"/>
              </w:rPr>
            </w:pPr>
          </w:p>
        </w:tc>
      </w:tr>
      <w:tr w:rsidR="00121EC0" w:rsidRPr="003A5610" w14:paraId="1764BD34" w14:textId="24E99103" w:rsidTr="00121EC0">
        <w:trPr>
          <w:trHeight w:val="1124"/>
        </w:trPr>
        <w:tc>
          <w:tcPr>
            <w:tcW w:w="1719" w:type="dxa"/>
            <w:vMerge/>
            <w:tcBorders>
              <w:top w:val="nil"/>
              <w:left w:val="single" w:sz="4" w:space="0" w:color="auto"/>
              <w:bottom w:val="single" w:sz="4" w:space="0" w:color="000000"/>
              <w:right w:val="single" w:sz="4" w:space="0" w:color="auto"/>
            </w:tcBorders>
            <w:vAlign w:val="center"/>
            <w:hideMark/>
          </w:tcPr>
          <w:p w14:paraId="430D9DD3" w14:textId="77777777" w:rsidR="00121EC0" w:rsidRPr="003A5610" w:rsidRDefault="00121EC0" w:rsidP="003A5610">
            <w:pPr>
              <w:rPr>
                <w:rFonts w:ascii="Calibri" w:eastAsia="Times New Roman" w:hAnsi="Calibri" w:cs="Times New Roman"/>
                <w:b/>
                <w:bCs/>
                <w:color w:val="FFFFFF"/>
                <w:lang w:val="en-GB" w:eastAsia="en-GB"/>
              </w:rPr>
            </w:pPr>
          </w:p>
        </w:tc>
        <w:tc>
          <w:tcPr>
            <w:tcW w:w="1542" w:type="dxa"/>
            <w:vMerge/>
            <w:tcBorders>
              <w:top w:val="nil"/>
              <w:left w:val="single" w:sz="4" w:space="0" w:color="auto"/>
              <w:bottom w:val="single" w:sz="4" w:space="0" w:color="auto"/>
              <w:right w:val="single" w:sz="4" w:space="0" w:color="auto"/>
            </w:tcBorders>
            <w:vAlign w:val="center"/>
            <w:hideMark/>
          </w:tcPr>
          <w:p w14:paraId="7C6C8349" w14:textId="77777777" w:rsidR="00121EC0" w:rsidRPr="003A5610" w:rsidRDefault="00121EC0" w:rsidP="003A5610">
            <w:pPr>
              <w:rPr>
                <w:rFonts w:ascii="Calibri" w:eastAsia="Times New Roman" w:hAnsi="Calibri" w:cs="Times New Roman"/>
                <w:bCs/>
                <w:color w:val="FFFFFF"/>
                <w:lang w:val="en-GB" w:eastAsia="en-GB"/>
              </w:rPr>
            </w:pPr>
          </w:p>
        </w:tc>
        <w:tc>
          <w:tcPr>
            <w:tcW w:w="440" w:type="dxa"/>
            <w:tcBorders>
              <w:top w:val="nil"/>
              <w:left w:val="nil"/>
              <w:bottom w:val="single" w:sz="4" w:space="0" w:color="auto"/>
              <w:right w:val="single" w:sz="4" w:space="0" w:color="auto"/>
            </w:tcBorders>
            <w:shd w:val="clear" w:color="000000" w:fill="11A7D9"/>
            <w:vAlign w:val="center"/>
            <w:hideMark/>
          </w:tcPr>
          <w:p w14:paraId="69F58D57" w14:textId="77777777" w:rsidR="00121EC0" w:rsidRPr="003A5610" w:rsidRDefault="00121EC0" w:rsidP="003A5610">
            <w:pPr>
              <w:jc w:val="center"/>
              <w:rPr>
                <w:rFonts w:ascii="Calibri" w:eastAsia="Times New Roman" w:hAnsi="Calibri" w:cs="Times New Roman"/>
                <w:bCs/>
                <w:color w:val="FFFFFF"/>
                <w:lang w:val="en-GB" w:eastAsia="en-GB"/>
              </w:rPr>
            </w:pPr>
            <w:r w:rsidRPr="003A5610">
              <w:rPr>
                <w:rFonts w:ascii="Calibri" w:eastAsia="Times New Roman" w:hAnsi="Calibri" w:cs="Times New Roman"/>
                <w:bCs/>
                <w:color w:val="FFFFFF"/>
                <w:lang w:val="en-GB" w:eastAsia="en-GB"/>
              </w:rPr>
              <w:t>2</w:t>
            </w:r>
          </w:p>
        </w:tc>
        <w:tc>
          <w:tcPr>
            <w:tcW w:w="3387" w:type="dxa"/>
            <w:tcBorders>
              <w:top w:val="nil"/>
              <w:left w:val="nil"/>
              <w:bottom w:val="single" w:sz="4" w:space="0" w:color="auto"/>
              <w:right w:val="nil"/>
            </w:tcBorders>
            <w:shd w:val="clear" w:color="auto" w:fill="auto"/>
            <w:vAlign w:val="center"/>
            <w:hideMark/>
          </w:tcPr>
          <w:p w14:paraId="0C3C2C55" w14:textId="77777777" w:rsidR="00121EC0" w:rsidRPr="00852F73" w:rsidRDefault="00121EC0" w:rsidP="00DD71B8">
            <w:pPr>
              <w:rPr>
                <w:rFonts w:ascii="Calibri" w:eastAsia="Times New Roman" w:hAnsi="Calibri" w:cs="Times New Roman"/>
                <w:b/>
                <w:color w:val="000000"/>
                <w:lang w:val="en-GB" w:eastAsia="en-GB"/>
              </w:rPr>
            </w:pPr>
            <w:r w:rsidRPr="00852F73">
              <w:rPr>
                <w:rFonts w:ascii="Calibri" w:eastAsia="Times New Roman" w:hAnsi="Calibri" w:cs="Times New Roman"/>
                <w:b/>
                <w:color w:val="000000"/>
                <w:lang w:val="en-GB" w:eastAsia="en-GB"/>
              </w:rPr>
              <w:t>For the organiser to have developed a purposeful partnership with a not for profit.</w:t>
            </w:r>
          </w:p>
        </w:tc>
        <w:tc>
          <w:tcPr>
            <w:tcW w:w="7229" w:type="dxa"/>
            <w:tcBorders>
              <w:top w:val="nil"/>
              <w:left w:val="single" w:sz="4" w:space="0" w:color="auto"/>
              <w:bottom w:val="single" w:sz="4" w:space="0" w:color="auto"/>
              <w:right w:val="single" w:sz="4" w:space="0" w:color="auto"/>
            </w:tcBorders>
            <w:shd w:val="clear" w:color="auto" w:fill="auto"/>
            <w:vAlign w:val="center"/>
            <w:hideMark/>
          </w:tcPr>
          <w:p w14:paraId="7B7D77AA" w14:textId="77777777" w:rsidR="00121EC0" w:rsidRPr="003A5610" w:rsidRDefault="00121EC0" w:rsidP="00620AD6">
            <w:pPr>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For the organiser to have donated their skill and resources to develop a purposeful partnership with a non for profit. Examples include providing space at the event, running an initiative with them, fundraising or providing them with a speaking slot. </w:t>
            </w:r>
            <w:r w:rsidRPr="003A5610">
              <w:rPr>
                <w:rFonts w:ascii="Calibri" w:eastAsia="Times New Roman" w:hAnsi="Calibri" w:cs="Times New Roman"/>
                <w:color w:val="000000"/>
                <w:lang w:val="en-GB" w:eastAsia="en-GB"/>
              </w:rPr>
              <w:t xml:space="preserve">  </w:t>
            </w:r>
          </w:p>
        </w:tc>
        <w:tc>
          <w:tcPr>
            <w:tcW w:w="964" w:type="dxa"/>
            <w:tcBorders>
              <w:top w:val="nil"/>
              <w:left w:val="single" w:sz="4" w:space="0" w:color="auto"/>
              <w:bottom w:val="single" w:sz="4" w:space="0" w:color="auto"/>
              <w:right w:val="single" w:sz="4" w:space="0" w:color="auto"/>
            </w:tcBorders>
          </w:tcPr>
          <w:p w14:paraId="2F6CE327" w14:textId="77777777" w:rsidR="00121EC0" w:rsidRDefault="00121EC0" w:rsidP="00620AD6">
            <w:pPr>
              <w:rPr>
                <w:rFonts w:ascii="Calibri" w:eastAsia="Times New Roman" w:hAnsi="Calibri" w:cs="Times New Roman"/>
                <w:color w:val="000000"/>
                <w:lang w:val="en-GB" w:eastAsia="en-GB"/>
              </w:rPr>
            </w:pPr>
          </w:p>
        </w:tc>
      </w:tr>
      <w:tr w:rsidR="00121EC0" w:rsidRPr="003A5610" w14:paraId="7ECF768C" w14:textId="7F531872" w:rsidTr="00121EC0">
        <w:trPr>
          <w:trHeight w:val="1437"/>
        </w:trPr>
        <w:tc>
          <w:tcPr>
            <w:tcW w:w="1719" w:type="dxa"/>
            <w:vMerge/>
            <w:tcBorders>
              <w:top w:val="nil"/>
              <w:left w:val="single" w:sz="4" w:space="0" w:color="auto"/>
              <w:bottom w:val="single" w:sz="4" w:space="0" w:color="000000"/>
              <w:right w:val="single" w:sz="4" w:space="0" w:color="auto"/>
            </w:tcBorders>
            <w:vAlign w:val="center"/>
            <w:hideMark/>
          </w:tcPr>
          <w:p w14:paraId="0EBB44E4" w14:textId="77777777" w:rsidR="00121EC0" w:rsidRPr="003A5610" w:rsidRDefault="00121EC0" w:rsidP="003A5610">
            <w:pPr>
              <w:rPr>
                <w:rFonts w:ascii="Calibri" w:eastAsia="Times New Roman" w:hAnsi="Calibri" w:cs="Times New Roman"/>
                <w:b/>
                <w:bCs/>
                <w:color w:val="FFFFFF"/>
                <w:lang w:val="en-GB" w:eastAsia="en-GB"/>
              </w:rPr>
            </w:pPr>
          </w:p>
        </w:tc>
        <w:tc>
          <w:tcPr>
            <w:tcW w:w="1542" w:type="dxa"/>
            <w:vMerge w:val="restart"/>
            <w:tcBorders>
              <w:top w:val="nil"/>
              <w:left w:val="single" w:sz="4" w:space="0" w:color="auto"/>
              <w:bottom w:val="single" w:sz="4" w:space="0" w:color="auto"/>
              <w:right w:val="single" w:sz="4" w:space="0" w:color="auto"/>
            </w:tcBorders>
            <w:shd w:val="clear" w:color="000000" w:fill="11A7D9"/>
            <w:vAlign w:val="center"/>
            <w:hideMark/>
          </w:tcPr>
          <w:p w14:paraId="414E9FDE" w14:textId="77777777" w:rsidR="00121EC0" w:rsidRPr="003A5610" w:rsidRDefault="00121EC0" w:rsidP="003A5610">
            <w:pPr>
              <w:jc w:val="center"/>
              <w:rPr>
                <w:rFonts w:ascii="Calibri" w:eastAsia="Times New Roman" w:hAnsi="Calibri" w:cs="Times New Roman"/>
                <w:bCs/>
                <w:color w:val="FFFFFF"/>
                <w:lang w:val="en-GB" w:eastAsia="en-GB"/>
              </w:rPr>
            </w:pPr>
            <w:r w:rsidRPr="003A5610">
              <w:rPr>
                <w:rFonts w:ascii="Calibri" w:eastAsia="Times New Roman" w:hAnsi="Calibri" w:cs="Times New Roman"/>
                <w:bCs/>
                <w:color w:val="FFFFFF"/>
                <w:lang w:val="en-GB" w:eastAsia="en-GB"/>
              </w:rPr>
              <w:t xml:space="preserve">Stakeholder Engagement </w:t>
            </w:r>
          </w:p>
        </w:tc>
        <w:tc>
          <w:tcPr>
            <w:tcW w:w="440" w:type="dxa"/>
            <w:tcBorders>
              <w:top w:val="nil"/>
              <w:left w:val="nil"/>
              <w:bottom w:val="single" w:sz="4" w:space="0" w:color="auto"/>
              <w:right w:val="single" w:sz="4" w:space="0" w:color="auto"/>
            </w:tcBorders>
            <w:shd w:val="clear" w:color="000000" w:fill="11A7D9"/>
            <w:vAlign w:val="center"/>
            <w:hideMark/>
          </w:tcPr>
          <w:p w14:paraId="0057D49B" w14:textId="77777777" w:rsidR="00121EC0" w:rsidRPr="003A5610" w:rsidRDefault="00121EC0" w:rsidP="003A5610">
            <w:pPr>
              <w:jc w:val="center"/>
              <w:rPr>
                <w:rFonts w:ascii="Calibri" w:eastAsia="Times New Roman" w:hAnsi="Calibri" w:cs="Times New Roman"/>
                <w:bCs/>
                <w:color w:val="FFFFFF"/>
                <w:lang w:val="en-GB" w:eastAsia="en-GB"/>
              </w:rPr>
            </w:pPr>
            <w:r w:rsidRPr="003A5610">
              <w:rPr>
                <w:rFonts w:ascii="Calibri" w:eastAsia="Times New Roman" w:hAnsi="Calibri" w:cs="Times New Roman"/>
                <w:bCs/>
                <w:color w:val="FFFFFF"/>
                <w:lang w:val="en-GB" w:eastAsia="en-GB"/>
              </w:rPr>
              <w:t>3</w:t>
            </w:r>
          </w:p>
        </w:tc>
        <w:tc>
          <w:tcPr>
            <w:tcW w:w="3387" w:type="dxa"/>
            <w:tcBorders>
              <w:top w:val="nil"/>
              <w:left w:val="nil"/>
              <w:bottom w:val="single" w:sz="4" w:space="0" w:color="auto"/>
              <w:right w:val="nil"/>
            </w:tcBorders>
            <w:shd w:val="clear" w:color="auto" w:fill="auto"/>
            <w:vAlign w:val="center"/>
            <w:hideMark/>
          </w:tcPr>
          <w:p w14:paraId="4483E053" w14:textId="77777777" w:rsidR="00121EC0" w:rsidRPr="00852F73" w:rsidRDefault="00121EC0" w:rsidP="003A5610">
            <w:pPr>
              <w:rPr>
                <w:rFonts w:ascii="Calibri" w:eastAsia="Times New Roman" w:hAnsi="Calibri" w:cs="Times New Roman"/>
                <w:b/>
                <w:color w:val="000000"/>
                <w:lang w:val="en-GB" w:eastAsia="en-GB"/>
              </w:rPr>
            </w:pPr>
            <w:r w:rsidRPr="00852F73">
              <w:rPr>
                <w:rFonts w:ascii="Calibri" w:eastAsia="Times New Roman" w:hAnsi="Calibri" w:cs="Times New Roman"/>
                <w:b/>
                <w:color w:val="000000"/>
                <w:lang w:val="en-GB" w:eastAsia="en-GB"/>
              </w:rPr>
              <w:t>For there to be substantial sustainability communications.</w:t>
            </w:r>
          </w:p>
        </w:tc>
        <w:tc>
          <w:tcPr>
            <w:tcW w:w="7229" w:type="dxa"/>
            <w:tcBorders>
              <w:top w:val="nil"/>
              <w:left w:val="single" w:sz="4" w:space="0" w:color="auto"/>
              <w:bottom w:val="single" w:sz="4" w:space="0" w:color="auto"/>
              <w:right w:val="single" w:sz="4" w:space="0" w:color="auto"/>
            </w:tcBorders>
            <w:shd w:val="clear" w:color="auto" w:fill="auto"/>
            <w:vAlign w:val="center"/>
            <w:hideMark/>
          </w:tcPr>
          <w:p w14:paraId="1241BBD4" w14:textId="77777777" w:rsidR="00121EC0" w:rsidRPr="003A5610" w:rsidRDefault="00121EC0" w:rsidP="00620AD6">
            <w:pPr>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For the organiser to communicate their commitment to sustainability, their achievements and to encourage visitors and exhibitors to join in. Examples of possible channels include </w:t>
            </w:r>
            <w:r w:rsidRPr="003A5610">
              <w:rPr>
                <w:rFonts w:ascii="Calibri" w:eastAsia="Times New Roman" w:hAnsi="Calibri" w:cs="Times New Roman"/>
                <w:color w:val="000000"/>
                <w:lang w:val="en-GB" w:eastAsia="en-GB"/>
              </w:rPr>
              <w:t>event website</w:t>
            </w:r>
            <w:r>
              <w:rPr>
                <w:rFonts w:ascii="Calibri" w:eastAsia="Times New Roman" w:hAnsi="Calibri" w:cs="Times New Roman"/>
                <w:color w:val="000000"/>
                <w:lang w:val="en-GB" w:eastAsia="en-GB"/>
              </w:rPr>
              <w:t>s</w:t>
            </w:r>
            <w:r w:rsidRPr="003A5610">
              <w:rPr>
                <w:rFonts w:ascii="Calibri" w:eastAsia="Times New Roman" w:hAnsi="Calibri" w:cs="Times New Roman"/>
                <w:color w:val="000000"/>
                <w:lang w:val="en-GB" w:eastAsia="en-GB"/>
              </w:rPr>
              <w:t>, event guide</w:t>
            </w:r>
            <w:r>
              <w:rPr>
                <w:rFonts w:ascii="Calibri" w:eastAsia="Times New Roman" w:hAnsi="Calibri" w:cs="Times New Roman"/>
                <w:color w:val="000000"/>
                <w:lang w:val="en-GB" w:eastAsia="en-GB"/>
              </w:rPr>
              <w:t>s</w:t>
            </w:r>
            <w:r w:rsidRPr="003A5610">
              <w:rPr>
                <w:rFonts w:ascii="Calibri" w:eastAsia="Times New Roman" w:hAnsi="Calibri" w:cs="Times New Roman"/>
                <w:color w:val="000000"/>
                <w:lang w:val="en-GB" w:eastAsia="en-GB"/>
              </w:rPr>
              <w:t>, exhibitor manual</w:t>
            </w:r>
            <w:r>
              <w:rPr>
                <w:rFonts w:ascii="Calibri" w:eastAsia="Times New Roman" w:hAnsi="Calibri" w:cs="Times New Roman"/>
                <w:color w:val="000000"/>
                <w:lang w:val="en-GB" w:eastAsia="en-GB"/>
              </w:rPr>
              <w:t>s</w:t>
            </w:r>
            <w:r w:rsidRPr="003A5610">
              <w:rPr>
                <w:rFonts w:ascii="Calibri" w:eastAsia="Times New Roman" w:hAnsi="Calibri" w:cs="Times New Roman"/>
                <w:color w:val="000000"/>
                <w:lang w:val="en-GB" w:eastAsia="en-GB"/>
              </w:rPr>
              <w:t xml:space="preserve">, attendee travel, contractor communications, </w:t>
            </w:r>
            <w:r>
              <w:rPr>
                <w:rFonts w:ascii="Calibri" w:eastAsia="Times New Roman" w:hAnsi="Calibri" w:cs="Times New Roman"/>
                <w:color w:val="000000"/>
                <w:lang w:val="en-GB" w:eastAsia="en-GB"/>
              </w:rPr>
              <w:t>and social media.</w:t>
            </w:r>
            <w:r w:rsidRPr="003A5610">
              <w:rPr>
                <w:rFonts w:ascii="Calibri" w:eastAsia="Times New Roman" w:hAnsi="Calibri" w:cs="Times New Roman"/>
                <w:color w:val="000000"/>
                <w:lang w:val="en-GB" w:eastAsia="en-GB"/>
              </w:rPr>
              <w:t xml:space="preserve"> </w:t>
            </w:r>
          </w:p>
        </w:tc>
        <w:tc>
          <w:tcPr>
            <w:tcW w:w="964" w:type="dxa"/>
            <w:tcBorders>
              <w:top w:val="nil"/>
              <w:left w:val="single" w:sz="4" w:space="0" w:color="auto"/>
              <w:bottom w:val="single" w:sz="4" w:space="0" w:color="auto"/>
              <w:right w:val="single" w:sz="4" w:space="0" w:color="auto"/>
            </w:tcBorders>
          </w:tcPr>
          <w:p w14:paraId="31DDBFFB" w14:textId="77777777" w:rsidR="00121EC0" w:rsidRDefault="00121EC0" w:rsidP="00620AD6">
            <w:pPr>
              <w:rPr>
                <w:rFonts w:ascii="Calibri" w:eastAsia="Times New Roman" w:hAnsi="Calibri" w:cs="Times New Roman"/>
                <w:color w:val="000000"/>
                <w:lang w:val="en-GB" w:eastAsia="en-GB"/>
              </w:rPr>
            </w:pPr>
          </w:p>
        </w:tc>
      </w:tr>
      <w:tr w:rsidR="00121EC0" w:rsidRPr="003A5610" w14:paraId="6BD88A2A" w14:textId="231ACFAF" w:rsidTr="00121EC0">
        <w:trPr>
          <w:trHeight w:val="1408"/>
        </w:trPr>
        <w:tc>
          <w:tcPr>
            <w:tcW w:w="1719" w:type="dxa"/>
            <w:vMerge/>
            <w:tcBorders>
              <w:top w:val="nil"/>
              <w:left w:val="single" w:sz="4" w:space="0" w:color="auto"/>
              <w:bottom w:val="single" w:sz="4" w:space="0" w:color="000000"/>
              <w:right w:val="single" w:sz="4" w:space="0" w:color="auto"/>
            </w:tcBorders>
            <w:vAlign w:val="center"/>
            <w:hideMark/>
          </w:tcPr>
          <w:p w14:paraId="7803E473" w14:textId="77777777" w:rsidR="00121EC0" w:rsidRPr="003A5610" w:rsidRDefault="00121EC0" w:rsidP="003A5610">
            <w:pPr>
              <w:rPr>
                <w:rFonts w:ascii="Calibri" w:eastAsia="Times New Roman" w:hAnsi="Calibri" w:cs="Times New Roman"/>
                <w:b/>
                <w:bCs/>
                <w:color w:val="FFFFFF"/>
                <w:lang w:val="en-GB" w:eastAsia="en-GB"/>
              </w:rPr>
            </w:pPr>
          </w:p>
        </w:tc>
        <w:tc>
          <w:tcPr>
            <w:tcW w:w="1542" w:type="dxa"/>
            <w:vMerge/>
            <w:tcBorders>
              <w:top w:val="nil"/>
              <w:left w:val="single" w:sz="4" w:space="0" w:color="auto"/>
              <w:bottom w:val="single" w:sz="4" w:space="0" w:color="auto"/>
              <w:right w:val="single" w:sz="4" w:space="0" w:color="auto"/>
            </w:tcBorders>
            <w:vAlign w:val="center"/>
            <w:hideMark/>
          </w:tcPr>
          <w:p w14:paraId="485FF8E7" w14:textId="77777777" w:rsidR="00121EC0" w:rsidRPr="003A5610" w:rsidRDefault="00121EC0" w:rsidP="003A5610">
            <w:pPr>
              <w:rPr>
                <w:rFonts w:ascii="Calibri" w:eastAsia="Times New Roman" w:hAnsi="Calibri" w:cs="Times New Roman"/>
                <w:bCs/>
                <w:color w:val="FFFFFF"/>
                <w:lang w:val="en-GB" w:eastAsia="en-GB"/>
              </w:rPr>
            </w:pPr>
          </w:p>
        </w:tc>
        <w:tc>
          <w:tcPr>
            <w:tcW w:w="440" w:type="dxa"/>
            <w:tcBorders>
              <w:top w:val="nil"/>
              <w:left w:val="nil"/>
              <w:bottom w:val="single" w:sz="4" w:space="0" w:color="auto"/>
              <w:right w:val="single" w:sz="4" w:space="0" w:color="auto"/>
            </w:tcBorders>
            <w:shd w:val="clear" w:color="000000" w:fill="11A7D9"/>
            <w:vAlign w:val="center"/>
            <w:hideMark/>
          </w:tcPr>
          <w:p w14:paraId="24DC89C4" w14:textId="77777777" w:rsidR="00121EC0" w:rsidRPr="003A5610" w:rsidRDefault="00121EC0" w:rsidP="003A5610">
            <w:pPr>
              <w:jc w:val="center"/>
              <w:rPr>
                <w:rFonts w:ascii="Calibri" w:eastAsia="Times New Roman" w:hAnsi="Calibri" w:cs="Times New Roman"/>
                <w:bCs/>
                <w:color w:val="FFFFFF"/>
                <w:lang w:val="en-GB" w:eastAsia="en-GB"/>
              </w:rPr>
            </w:pPr>
            <w:r w:rsidRPr="003A5610">
              <w:rPr>
                <w:rFonts w:ascii="Calibri" w:eastAsia="Times New Roman" w:hAnsi="Calibri" w:cs="Times New Roman"/>
                <w:bCs/>
                <w:color w:val="FFFFFF"/>
                <w:lang w:val="en-GB" w:eastAsia="en-GB"/>
              </w:rPr>
              <w:t>4</w:t>
            </w:r>
          </w:p>
        </w:tc>
        <w:tc>
          <w:tcPr>
            <w:tcW w:w="3387" w:type="dxa"/>
            <w:tcBorders>
              <w:top w:val="nil"/>
              <w:left w:val="nil"/>
              <w:bottom w:val="single" w:sz="4" w:space="0" w:color="auto"/>
              <w:right w:val="nil"/>
            </w:tcBorders>
            <w:shd w:val="clear" w:color="auto" w:fill="auto"/>
            <w:vAlign w:val="center"/>
            <w:hideMark/>
          </w:tcPr>
          <w:p w14:paraId="3B9DE17F" w14:textId="77777777" w:rsidR="00121EC0" w:rsidRPr="00852F73" w:rsidRDefault="00121EC0" w:rsidP="002B6A87">
            <w:pPr>
              <w:rPr>
                <w:rFonts w:ascii="Calibri" w:eastAsia="Times New Roman" w:hAnsi="Calibri" w:cs="Times New Roman"/>
                <w:b/>
                <w:color w:val="000000"/>
                <w:lang w:val="en-GB" w:eastAsia="en-GB"/>
              </w:rPr>
            </w:pPr>
            <w:r w:rsidRPr="00852F73">
              <w:rPr>
                <w:rFonts w:ascii="Calibri" w:eastAsia="Times New Roman" w:hAnsi="Calibri" w:cs="Times New Roman"/>
                <w:b/>
                <w:color w:val="000000"/>
                <w:lang w:val="en-GB" w:eastAsia="en-GB"/>
              </w:rPr>
              <w:t>For</w:t>
            </w:r>
            <w:r>
              <w:rPr>
                <w:rFonts w:ascii="Calibri" w:eastAsia="Times New Roman" w:hAnsi="Calibri" w:cs="Times New Roman"/>
                <w:b/>
                <w:color w:val="000000"/>
                <w:lang w:val="en-GB" w:eastAsia="en-GB"/>
              </w:rPr>
              <w:t xml:space="preserve"> the </w:t>
            </w:r>
            <w:r w:rsidRPr="00852F73">
              <w:rPr>
                <w:rFonts w:ascii="Calibri" w:eastAsia="Times New Roman" w:hAnsi="Calibri" w:cs="Times New Roman"/>
                <w:b/>
                <w:color w:val="000000"/>
                <w:lang w:val="en-GB" w:eastAsia="en-GB"/>
              </w:rPr>
              <w:t>organiser and their employees to be engaged with sustainability, and for it to be a part of event decisions.</w:t>
            </w:r>
          </w:p>
        </w:tc>
        <w:tc>
          <w:tcPr>
            <w:tcW w:w="7229" w:type="dxa"/>
            <w:tcBorders>
              <w:top w:val="nil"/>
              <w:left w:val="single" w:sz="4" w:space="0" w:color="auto"/>
              <w:bottom w:val="single" w:sz="4" w:space="0" w:color="auto"/>
              <w:right w:val="single" w:sz="4" w:space="0" w:color="auto"/>
            </w:tcBorders>
            <w:shd w:val="clear" w:color="auto" w:fill="auto"/>
            <w:vAlign w:val="center"/>
            <w:hideMark/>
          </w:tcPr>
          <w:p w14:paraId="32E08EF1" w14:textId="543F9876" w:rsidR="00121EC0" w:rsidRPr="003A5610" w:rsidRDefault="00121EC0" w:rsidP="002B6A87">
            <w:pPr>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For the organiser to have a commitment to sustainability and for it to be embedded in to the company. For it to be communicated internally, leading to it being a part of event meetings and decisions. Examples include company policies, company on boarding, team training, setting objectives, internal communications, and inclusion in agendas and strategies. </w:t>
            </w:r>
          </w:p>
        </w:tc>
        <w:tc>
          <w:tcPr>
            <w:tcW w:w="964" w:type="dxa"/>
            <w:tcBorders>
              <w:top w:val="nil"/>
              <w:left w:val="single" w:sz="4" w:space="0" w:color="auto"/>
              <w:bottom w:val="single" w:sz="4" w:space="0" w:color="auto"/>
              <w:right w:val="single" w:sz="4" w:space="0" w:color="auto"/>
            </w:tcBorders>
          </w:tcPr>
          <w:p w14:paraId="569E3BB3" w14:textId="77777777" w:rsidR="00121EC0" w:rsidRDefault="00121EC0" w:rsidP="002B6A87">
            <w:pPr>
              <w:rPr>
                <w:rFonts w:ascii="Calibri" w:eastAsia="Times New Roman" w:hAnsi="Calibri" w:cs="Times New Roman"/>
                <w:color w:val="000000"/>
                <w:lang w:val="en-GB" w:eastAsia="en-GB"/>
              </w:rPr>
            </w:pPr>
          </w:p>
        </w:tc>
      </w:tr>
    </w:tbl>
    <w:p w14:paraId="5F288A32" w14:textId="77777777" w:rsidR="00121EC0" w:rsidRDefault="00121EC0">
      <w:r>
        <w:br w:type="page"/>
      </w:r>
    </w:p>
    <w:tbl>
      <w:tblPr>
        <w:tblW w:w="15281" w:type="dxa"/>
        <w:tblInd w:w="-5" w:type="dxa"/>
        <w:tblLook w:val="04A0" w:firstRow="1" w:lastRow="0" w:firstColumn="1" w:lastColumn="0" w:noHBand="0" w:noVBand="1"/>
      </w:tblPr>
      <w:tblGrid>
        <w:gridCol w:w="1719"/>
        <w:gridCol w:w="1542"/>
        <w:gridCol w:w="440"/>
        <w:gridCol w:w="3387"/>
        <w:gridCol w:w="7229"/>
        <w:gridCol w:w="964"/>
      </w:tblGrid>
      <w:tr w:rsidR="00121EC0" w:rsidRPr="003A5610" w14:paraId="1DB20A4D" w14:textId="77777777" w:rsidTr="00472AB4">
        <w:trPr>
          <w:trHeight w:val="300"/>
        </w:trPr>
        <w:tc>
          <w:tcPr>
            <w:tcW w:w="1719" w:type="dxa"/>
            <w:tcBorders>
              <w:top w:val="single" w:sz="4" w:space="0" w:color="auto"/>
              <w:left w:val="single" w:sz="4" w:space="0" w:color="auto"/>
              <w:bottom w:val="single" w:sz="4" w:space="0" w:color="auto"/>
              <w:right w:val="single" w:sz="4" w:space="0" w:color="auto"/>
            </w:tcBorders>
            <w:shd w:val="clear" w:color="000000" w:fill="1A4A5E"/>
            <w:vAlign w:val="center"/>
            <w:hideMark/>
          </w:tcPr>
          <w:p w14:paraId="57403FE7" w14:textId="77777777" w:rsidR="00121EC0" w:rsidRPr="003A5610" w:rsidRDefault="00121EC0" w:rsidP="00472AB4">
            <w:pPr>
              <w:jc w:val="center"/>
              <w:rPr>
                <w:rFonts w:ascii="Calibri" w:eastAsia="Times New Roman" w:hAnsi="Calibri" w:cs="Times New Roman"/>
                <w:b/>
                <w:bCs/>
                <w:color w:val="FFFFFF"/>
                <w:lang w:val="en-GB" w:eastAsia="en-GB"/>
              </w:rPr>
            </w:pPr>
            <w:r w:rsidRPr="003A5610">
              <w:rPr>
                <w:rFonts w:ascii="Calibri" w:eastAsia="Times New Roman" w:hAnsi="Calibri" w:cs="Times New Roman"/>
                <w:b/>
                <w:bCs/>
                <w:color w:val="FFFFFF"/>
                <w:lang w:val="en-GB" w:eastAsia="en-GB"/>
              </w:rPr>
              <w:lastRenderedPageBreak/>
              <w:t> </w:t>
            </w:r>
          </w:p>
        </w:tc>
        <w:tc>
          <w:tcPr>
            <w:tcW w:w="1542" w:type="dxa"/>
            <w:tcBorders>
              <w:top w:val="single" w:sz="4" w:space="0" w:color="auto"/>
              <w:left w:val="nil"/>
              <w:bottom w:val="single" w:sz="4" w:space="0" w:color="auto"/>
              <w:right w:val="single" w:sz="4" w:space="0" w:color="auto"/>
            </w:tcBorders>
            <w:shd w:val="clear" w:color="000000" w:fill="1A4A5E"/>
            <w:vAlign w:val="center"/>
            <w:hideMark/>
          </w:tcPr>
          <w:p w14:paraId="56E06FBC" w14:textId="77777777" w:rsidR="00121EC0" w:rsidRPr="003A5610" w:rsidRDefault="00121EC0" w:rsidP="00472AB4">
            <w:pPr>
              <w:jc w:val="center"/>
              <w:rPr>
                <w:rFonts w:ascii="Calibri" w:eastAsia="Times New Roman" w:hAnsi="Calibri" w:cs="Times New Roman"/>
                <w:color w:val="FFFFFF"/>
                <w:lang w:val="en-GB" w:eastAsia="en-GB"/>
              </w:rPr>
            </w:pPr>
            <w:r>
              <w:rPr>
                <w:rFonts w:ascii="Calibri" w:eastAsia="Times New Roman" w:hAnsi="Calibri" w:cs="Times New Roman"/>
                <w:color w:val="FFFFFF"/>
                <w:lang w:val="en-GB" w:eastAsia="en-GB"/>
              </w:rPr>
              <w:t>Focus Area</w:t>
            </w:r>
          </w:p>
        </w:tc>
        <w:tc>
          <w:tcPr>
            <w:tcW w:w="440" w:type="dxa"/>
            <w:tcBorders>
              <w:top w:val="single" w:sz="4" w:space="0" w:color="auto"/>
              <w:left w:val="nil"/>
              <w:bottom w:val="single" w:sz="4" w:space="0" w:color="auto"/>
              <w:right w:val="single" w:sz="4" w:space="0" w:color="auto"/>
            </w:tcBorders>
            <w:shd w:val="clear" w:color="000000" w:fill="1A4A5E"/>
            <w:vAlign w:val="center"/>
            <w:hideMark/>
          </w:tcPr>
          <w:p w14:paraId="7B2B71EF" w14:textId="77777777" w:rsidR="00121EC0" w:rsidRPr="003A5610" w:rsidRDefault="00121EC0" w:rsidP="00472AB4">
            <w:pPr>
              <w:jc w:val="center"/>
              <w:rPr>
                <w:rFonts w:ascii="Calibri" w:eastAsia="Times New Roman" w:hAnsi="Calibri" w:cs="Times New Roman"/>
                <w:color w:val="FFFFFF"/>
                <w:lang w:val="en-GB" w:eastAsia="en-GB"/>
              </w:rPr>
            </w:pPr>
            <w:r w:rsidRPr="003A5610">
              <w:rPr>
                <w:rFonts w:ascii="Calibri" w:eastAsia="Times New Roman" w:hAnsi="Calibri" w:cs="Times New Roman"/>
                <w:color w:val="FFFFFF"/>
                <w:lang w:val="en-GB" w:eastAsia="en-GB"/>
              </w:rPr>
              <w:t> </w:t>
            </w:r>
          </w:p>
        </w:tc>
        <w:tc>
          <w:tcPr>
            <w:tcW w:w="3387" w:type="dxa"/>
            <w:tcBorders>
              <w:top w:val="single" w:sz="4" w:space="0" w:color="auto"/>
              <w:left w:val="nil"/>
              <w:bottom w:val="nil"/>
              <w:right w:val="single" w:sz="4" w:space="0" w:color="auto"/>
            </w:tcBorders>
            <w:shd w:val="clear" w:color="000000" w:fill="1A4A5E"/>
            <w:vAlign w:val="center"/>
            <w:hideMark/>
          </w:tcPr>
          <w:p w14:paraId="4CBEDA94" w14:textId="77777777" w:rsidR="00121EC0" w:rsidRPr="003A5610" w:rsidRDefault="00121EC0" w:rsidP="00472AB4">
            <w:pPr>
              <w:jc w:val="center"/>
              <w:rPr>
                <w:rFonts w:ascii="Calibri" w:eastAsia="Times New Roman" w:hAnsi="Calibri" w:cs="Times New Roman"/>
                <w:color w:val="FFFFFF"/>
                <w:lang w:val="en-GB" w:eastAsia="en-GB"/>
              </w:rPr>
            </w:pPr>
            <w:r>
              <w:rPr>
                <w:rFonts w:ascii="Calibri" w:eastAsia="Times New Roman" w:hAnsi="Calibri" w:cs="Times New Roman"/>
                <w:color w:val="FFFFFF"/>
                <w:lang w:val="en-GB" w:eastAsia="en-GB"/>
              </w:rPr>
              <w:t>Principle</w:t>
            </w:r>
          </w:p>
        </w:tc>
        <w:tc>
          <w:tcPr>
            <w:tcW w:w="7229" w:type="dxa"/>
            <w:tcBorders>
              <w:top w:val="single" w:sz="4" w:space="0" w:color="auto"/>
              <w:left w:val="nil"/>
              <w:bottom w:val="single" w:sz="4" w:space="0" w:color="auto"/>
              <w:right w:val="single" w:sz="4" w:space="0" w:color="auto"/>
            </w:tcBorders>
            <w:shd w:val="clear" w:color="000000" w:fill="1A4A5E"/>
            <w:vAlign w:val="center"/>
            <w:hideMark/>
          </w:tcPr>
          <w:p w14:paraId="50D44A3D" w14:textId="77777777" w:rsidR="00121EC0" w:rsidRPr="003A5610" w:rsidRDefault="00121EC0" w:rsidP="00472AB4">
            <w:pPr>
              <w:jc w:val="center"/>
              <w:rPr>
                <w:rFonts w:ascii="Calibri" w:eastAsia="Times New Roman" w:hAnsi="Calibri" w:cs="Times New Roman"/>
                <w:color w:val="FFFFFF"/>
                <w:lang w:val="en-GB" w:eastAsia="en-GB"/>
              </w:rPr>
            </w:pPr>
            <w:r w:rsidRPr="003A5610">
              <w:rPr>
                <w:rFonts w:ascii="Calibri" w:eastAsia="Times New Roman" w:hAnsi="Calibri" w:cs="Times New Roman"/>
                <w:color w:val="FFFFFF"/>
                <w:lang w:val="en-GB" w:eastAsia="en-GB"/>
              </w:rPr>
              <w:t xml:space="preserve">Examples of how to meet the </w:t>
            </w:r>
            <w:r>
              <w:rPr>
                <w:rFonts w:ascii="Calibri" w:eastAsia="Times New Roman" w:hAnsi="Calibri" w:cs="Times New Roman"/>
                <w:color w:val="FFFFFF"/>
                <w:lang w:val="en-GB" w:eastAsia="en-GB"/>
              </w:rPr>
              <w:t>principle</w:t>
            </w:r>
          </w:p>
        </w:tc>
        <w:tc>
          <w:tcPr>
            <w:tcW w:w="964" w:type="dxa"/>
            <w:tcBorders>
              <w:top w:val="single" w:sz="4" w:space="0" w:color="auto"/>
              <w:left w:val="nil"/>
              <w:bottom w:val="single" w:sz="4" w:space="0" w:color="auto"/>
              <w:right w:val="single" w:sz="4" w:space="0" w:color="auto"/>
            </w:tcBorders>
            <w:shd w:val="clear" w:color="000000" w:fill="1A4A5E"/>
          </w:tcPr>
          <w:p w14:paraId="7B30E444" w14:textId="77777777" w:rsidR="00121EC0" w:rsidRPr="003A5610" w:rsidRDefault="00121EC0" w:rsidP="00472AB4">
            <w:pPr>
              <w:jc w:val="center"/>
              <w:rPr>
                <w:rFonts w:ascii="Calibri" w:eastAsia="Times New Roman" w:hAnsi="Calibri" w:cs="Times New Roman"/>
                <w:color w:val="FFFFFF"/>
                <w:lang w:val="en-GB" w:eastAsia="en-GB"/>
              </w:rPr>
            </w:pPr>
            <w:r>
              <w:rPr>
                <w:rFonts w:ascii="Calibri" w:eastAsia="Times New Roman" w:hAnsi="Calibri" w:cs="Times New Roman"/>
                <w:color w:val="FFFFFF"/>
                <w:lang w:val="en-GB" w:eastAsia="en-GB"/>
              </w:rPr>
              <w:t>Score</w:t>
            </w:r>
          </w:p>
        </w:tc>
      </w:tr>
      <w:tr w:rsidR="00121EC0" w:rsidRPr="003A5610" w14:paraId="293EF7F1" w14:textId="0F6514AD" w:rsidTr="00121EC0">
        <w:trPr>
          <w:trHeight w:val="1272"/>
        </w:trPr>
        <w:tc>
          <w:tcPr>
            <w:tcW w:w="1719" w:type="dxa"/>
            <w:vMerge w:val="restart"/>
            <w:tcBorders>
              <w:top w:val="nil"/>
              <w:left w:val="single" w:sz="4" w:space="0" w:color="auto"/>
              <w:bottom w:val="single" w:sz="4" w:space="0" w:color="000000"/>
              <w:right w:val="single" w:sz="4" w:space="0" w:color="auto"/>
            </w:tcBorders>
            <w:shd w:val="clear" w:color="000000" w:fill="92D050"/>
            <w:vAlign w:val="center"/>
            <w:hideMark/>
          </w:tcPr>
          <w:p w14:paraId="6D396C8F" w14:textId="2036535B" w:rsidR="00121EC0" w:rsidRPr="003A5610" w:rsidRDefault="00121EC0" w:rsidP="003A5610">
            <w:pPr>
              <w:jc w:val="center"/>
              <w:rPr>
                <w:rFonts w:ascii="Calibri" w:eastAsia="Times New Roman" w:hAnsi="Calibri" w:cs="Times New Roman"/>
                <w:b/>
                <w:bCs/>
                <w:color w:val="FFFFFF"/>
                <w:lang w:val="en-GB" w:eastAsia="en-GB"/>
              </w:rPr>
            </w:pPr>
            <w:r w:rsidRPr="003A5610">
              <w:rPr>
                <w:rFonts w:ascii="Calibri" w:eastAsia="Times New Roman" w:hAnsi="Calibri" w:cs="Times New Roman"/>
                <w:b/>
                <w:bCs/>
                <w:color w:val="FFFFFF"/>
                <w:lang w:val="en-GB" w:eastAsia="en-GB"/>
              </w:rPr>
              <w:t xml:space="preserve">Running an Environmentally Responsible Event  </w:t>
            </w:r>
          </w:p>
        </w:tc>
        <w:tc>
          <w:tcPr>
            <w:tcW w:w="1542" w:type="dxa"/>
            <w:vMerge w:val="restart"/>
            <w:tcBorders>
              <w:top w:val="nil"/>
              <w:left w:val="single" w:sz="4" w:space="0" w:color="auto"/>
              <w:bottom w:val="single" w:sz="4" w:space="0" w:color="000000"/>
              <w:right w:val="single" w:sz="4" w:space="0" w:color="auto"/>
            </w:tcBorders>
            <w:shd w:val="clear" w:color="000000" w:fill="AFDC7E"/>
            <w:vAlign w:val="center"/>
            <w:hideMark/>
          </w:tcPr>
          <w:p w14:paraId="4F069B2A" w14:textId="77777777" w:rsidR="00121EC0" w:rsidRPr="003A5610" w:rsidRDefault="00121EC0" w:rsidP="003A5610">
            <w:pPr>
              <w:jc w:val="center"/>
              <w:rPr>
                <w:rFonts w:ascii="Calibri" w:eastAsia="Times New Roman" w:hAnsi="Calibri" w:cs="Times New Roman"/>
                <w:bCs/>
                <w:color w:val="FFFFFF"/>
                <w:lang w:val="en-GB" w:eastAsia="en-GB"/>
              </w:rPr>
            </w:pPr>
            <w:r w:rsidRPr="003A5610">
              <w:rPr>
                <w:rFonts w:ascii="Calibri" w:eastAsia="Times New Roman" w:hAnsi="Calibri" w:cs="Times New Roman"/>
                <w:bCs/>
                <w:color w:val="FFFFFF"/>
                <w:lang w:val="en-GB" w:eastAsia="en-GB"/>
              </w:rPr>
              <w:t xml:space="preserve">Carbon and Waste </w:t>
            </w:r>
          </w:p>
        </w:tc>
        <w:tc>
          <w:tcPr>
            <w:tcW w:w="440" w:type="dxa"/>
            <w:tcBorders>
              <w:top w:val="nil"/>
              <w:left w:val="nil"/>
              <w:bottom w:val="single" w:sz="4" w:space="0" w:color="auto"/>
              <w:right w:val="single" w:sz="4" w:space="0" w:color="auto"/>
            </w:tcBorders>
            <w:shd w:val="clear" w:color="000000" w:fill="AFDC7E"/>
            <w:vAlign w:val="center"/>
            <w:hideMark/>
          </w:tcPr>
          <w:p w14:paraId="4B7B85C8" w14:textId="77777777" w:rsidR="00121EC0" w:rsidRPr="003A5610" w:rsidRDefault="00121EC0" w:rsidP="003A5610">
            <w:pPr>
              <w:jc w:val="center"/>
              <w:rPr>
                <w:rFonts w:ascii="Calibri" w:eastAsia="Times New Roman" w:hAnsi="Calibri" w:cs="Times New Roman"/>
                <w:bCs/>
                <w:color w:val="FFFFFF"/>
                <w:lang w:val="en-GB" w:eastAsia="en-GB"/>
              </w:rPr>
            </w:pPr>
            <w:r w:rsidRPr="003A5610">
              <w:rPr>
                <w:rFonts w:ascii="Calibri" w:eastAsia="Times New Roman" w:hAnsi="Calibri" w:cs="Times New Roman"/>
                <w:bCs/>
                <w:color w:val="FFFFFF"/>
                <w:lang w:val="en-GB" w:eastAsia="en-GB"/>
              </w:rPr>
              <w:t>5</w:t>
            </w:r>
          </w:p>
        </w:tc>
        <w:tc>
          <w:tcPr>
            <w:tcW w:w="3387" w:type="dxa"/>
            <w:tcBorders>
              <w:top w:val="nil"/>
              <w:left w:val="nil"/>
              <w:bottom w:val="single" w:sz="4" w:space="0" w:color="auto"/>
              <w:right w:val="nil"/>
            </w:tcBorders>
            <w:shd w:val="clear" w:color="auto" w:fill="auto"/>
            <w:vAlign w:val="center"/>
            <w:hideMark/>
          </w:tcPr>
          <w:p w14:paraId="5CC8163B" w14:textId="77777777" w:rsidR="00121EC0" w:rsidRPr="00852F73" w:rsidRDefault="00121EC0" w:rsidP="002B6A87">
            <w:pPr>
              <w:rPr>
                <w:rFonts w:ascii="Calibri" w:eastAsia="Times New Roman" w:hAnsi="Calibri" w:cs="Times New Roman"/>
                <w:b/>
                <w:color w:val="000000"/>
                <w:lang w:val="en-GB" w:eastAsia="en-GB"/>
              </w:rPr>
            </w:pPr>
            <w:r w:rsidRPr="00852F73">
              <w:rPr>
                <w:rFonts w:ascii="Calibri" w:eastAsia="Times New Roman" w:hAnsi="Calibri" w:cs="Times New Roman"/>
                <w:b/>
                <w:color w:val="000000"/>
                <w:lang w:val="en-GB" w:eastAsia="en-GB"/>
              </w:rPr>
              <w:t>For the organisers to have initiatives in place which increase the events</w:t>
            </w:r>
            <w:r>
              <w:rPr>
                <w:rFonts w:ascii="Calibri" w:eastAsia="Times New Roman" w:hAnsi="Calibri" w:cs="Times New Roman"/>
                <w:b/>
                <w:color w:val="000000"/>
                <w:lang w:val="en-GB" w:eastAsia="en-GB"/>
              </w:rPr>
              <w:t xml:space="preserve"> efficiency in regards to</w:t>
            </w:r>
            <w:r w:rsidRPr="00852F73">
              <w:rPr>
                <w:rFonts w:ascii="Calibri" w:eastAsia="Times New Roman" w:hAnsi="Calibri" w:cs="Times New Roman"/>
                <w:b/>
                <w:color w:val="000000"/>
                <w:lang w:val="en-GB" w:eastAsia="en-GB"/>
              </w:rPr>
              <w:t xml:space="preserve"> energy and utilities</w:t>
            </w:r>
            <w:r>
              <w:rPr>
                <w:rFonts w:ascii="Calibri" w:eastAsia="Times New Roman" w:hAnsi="Calibri" w:cs="Times New Roman"/>
                <w:b/>
                <w:color w:val="000000"/>
                <w:lang w:val="en-GB" w:eastAsia="en-GB"/>
              </w:rPr>
              <w:t xml:space="preserve">. </w:t>
            </w:r>
            <w:r w:rsidRPr="00852F73">
              <w:rPr>
                <w:rFonts w:ascii="Calibri" w:eastAsia="Times New Roman" w:hAnsi="Calibri" w:cs="Times New Roman"/>
                <w:b/>
                <w:color w:val="000000"/>
                <w:lang w:val="en-GB" w:eastAsia="en-GB"/>
              </w:rPr>
              <w:t xml:space="preserve">  </w:t>
            </w:r>
          </w:p>
        </w:tc>
        <w:tc>
          <w:tcPr>
            <w:tcW w:w="7229" w:type="dxa"/>
            <w:tcBorders>
              <w:top w:val="nil"/>
              <w:left w:val="single" w:sz="4" w:space="0" w:color="auto"/>
              <w:bottom w:val="single" w:sz="4" w:space="0" w:color="auto"/>
              <w:right w:val="single" w:sz="4" w:space="0" w:color="auto"/>
            </w:tcBorders>
            <w:shd w:val="clear" w:color="auto" w:fill="auto"/>
            <w:vAlign w:val="center"/>
            <w:hideMark/>
          </w:tcPr>
          <w:p w14:paraId="0309C7B4" w14:textId="77777777" w:rsidR="00121EC0" w:rsidRPr="003A5610" w:rsidRDefault="00121EC0" w:rsidP="004C4987">
            <w:pPr>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For all lighting procured by the organiser to be energy efficient LEDs, for the organiser to have engaged and worked with the venue on lighting, AC, gas and water efficiency, and for the organiser to encourage the energy efficiency of exhibitors.  </w:t>
            </w:r>
          </w:p>
        </w:tc>
        <w:tc>
          <w:tcPr>
            <w:tcW w:w="964" w:type="dxa"/>
            <w:tcBorders>
              <w:top w:val="nil"/>
              <w:left w:val="single" w:sz="4" w:space="0" w:color="auto"/>
              <w:bottom w:val="single" w:sz="4" w:space="0" w:color="auto"/>
              <w:right w:val="single" w:sz="4" w:space="0" w:color="auto"/>
            </w:tcBorders>
          </w:tcPr>
          <w:p w14:paraId="33D6F1BD" w14:textId="77777777" w:rsidR="00121EC0" w:rsidRDefault="00121EC0" w:rsidP="004C4987">
            <w:pPr>
              <w:rPr>
                <w:rFonts w:ascii="Calibri" w:eastAsia="Times New Roman" w:hAnsi="Calibri" w:cs="Times New Roman"/>
                <w:color w:val="000000"/>
                <w:lang w:val="en-GB" w:eastAsia="en-GB"/>
              </w:rPr>
            </w:pPr>
          </w:p>
        </w:tc>
      </w:tr>
      <w:tr w:rsidR="00121EC0" w:rsidRPr="003A5610" w14:paraId="7BF6F390" w14:textId="58049EAC" w:rsidTr="00121EC0">
        <w:trPr>
          <w:trHeight w:val="1842"/>
        </w:trPr>
        <w:tc>
          <w:tcPr>
            <w:tcW w:w="1719" w:type="dxa"/>
            <w:vMerge/>
            <w:tcBorders>
              <w:top w:val="nil"/>
              <w:left w:val="single" w:sz="4" w:space="0" w:color="auto"/>
              <w:bottom w:val="single" w:sz="4" w:space="0" w:color="000000"/>
              <w:right w:val="single" w:sz="4" w:space="0" w:color="auto"/>
            </w:tcBorders>
            <w:shd w:val="clear" w:color="000000" w:fill="92D050"/>
            <w:vAlign w:val="center"/>
          </w:tcPr>
          <w:p w14:paraId="6FBAB131" w14:textId="77777777" w:rsidR="00121EC0" w:rsidRPr="003A5610" w:rsidRDefault="00121EC0" w:rsidP="004C4987">
            <w:pPr>
              <w:jc w:val="center"/>
              <w:rPr>
                <w:rFonts w:ascii="Calibri" w:eastAsia="Times New Roman" w:hAnsi="Calibri" w:cs="Times New Roman"/>
                <w:b/>
                <w:bCs/>
                <w:color w:val="FFFFFF"/>
                <w:lang w:val="en-GB" w:eastAsia="en-GB"/>
              </w:rPr>
            </w:pPr>
          </w:p>
        </w:tc>
        <w:tc>
          <w:tcPr>
            <w:tcW w:w="1542" w:type="dxa"/>
            <w:vMerge/>
            <w:tcBorders>
              <w:top w:val="nil"/>
              <w:left w:val="single" w:sz="4" w:space="0" w:color="auto"/>
              <w:bottom w:val="single" w:sz="4" w:space="0" w:color="000000"/>
              <w:right w:val="single" w:sz="4" w:space="0" w:color="auto"/>
            </w:tcBorders>
            <w:shd w:val="clear" w:color="000000" w:fill="AFDC7E"/>
            <w:vAlign w:val="center"/>
          </w:tcPr>
          <w:p w14:paraId="682C9112" w14:textId="77777777" w:rsidR="00121EC0" w:rsidRPr="003A5610" w:rsidRDefault="00121EC0" w:rsidP="004C4987">
            <w:pPr>
              <w:jc w:val="center"/>
              <w:rPr>
                <w:rFonts w:ascii="Calibri" w:eastAsia="Times New Roman" w:hAnsi="Calibri" w:cs="Times New Roman"/>
                <w:bCs/>
                <w:color w:val="FFFFFF"/>
                <w:lang w:val="en-GB" w:eastAsia="en-GB"/>
              </w:rPr>
            </w:pPr>
          </w:p>
        </w:tc>
        <w:tc>
          <w:tcPr>
            <w:tcW w:w="440" w:type="dxa"/>
            <w:tcBorders>
              <w:top w:val="nil"/>
              <w:left w:val="nil"/>
              <w:bottom w:val="single" w:sz="4" w:space="0" w:color="auto"/>
              <w:right w:val="single" w:sz="4" w:space="0" w:color="auto"/>
            </w:tcBorders>
            <w:shd w:val="clear" w:color="000000" w:fill="AFDC7E"/>
            <w:vAlign w:val="center"/>
          </w:tcPr>
          <w:p w14:paraId="10C64B84" w14:textId="77777777" w:rsidR="00121EC0" w:rsidRPr="003A5610" w:rsidRDefault="00121EC0" w:rsidP="004C4987">
            <w:pPr>
              <w:jc w:val="center"/>
              <w:rPr>
                <w:rFonts w:ascii="Calibri" w:eastAsia="Times New Roman" w:hAnsi="Calibri" w:cs="Times New Roman"/>
                <w:bCs/>
                <w:color w:val="FFFFFF"/>
                <w:lang w:val="en-GB" w:eastAsia="en-GB"/>
              </w:rPr>
            </w:pPr>
            <w:r>
              <w:rPr>
                <w:rFonts w:ascii="Calibri" w:eastAsia="Times New Roman" w:hAnsi="Calibri" w:cs="Times New Roman"/>
                <w:bCs/>
                <w:color w:val="FFFFFF"/>
                <w:lang w:val="en-GB" w:eastAsia="en-GB"/>
              </w:rPr>
              <w:t>6</w:t>
            </w:r>
          </w:p>
        </w:tc>
        <w:tc>
          <w:tcPr>
            <w:tcW w:w="3387" w:type="dxa"/>
            <w:tcBorders>
              <w:top w:val="single" w:sz="4" w:space="0" w:color="auto"/>
              <w:left w:val="nil"/>
              <w:bottom w:val="single" w:sz="4" w:space="0" w:color="auto"/>
            </w:tcBorders>
            <w:shd w:val="clear" w:color="auto" w:fill="auto"/>
            <w:vAlign w:val="center"/>
          </w:tcPr>
          <w:p w14:paraId="224BB09E" w14:textId="77777777" w:rsidR="00121EC0" w:rsidRPr="00852F73" w:rsidRDefault="00121EC0" w:rsidP="004C4987">
            <w:pPr>
              <w:rPr>
                <w:rFonts w:ascii="Calibri" w:eastAsia="Times New Roman" w:hAnsi="Calibri" w:cs="Times New Roman"/>
                <w:b/>
                <w:color w:val="000000"/>
                <w:lang w:val="en-GB" w:eastAsia="en-GB"/>
              </w:rPr>
            </w:pPr>
            <w:r w:rsidRPr="00852F73">
              <w:rPr>
                <w:rFonts w:ascii="Calibri" w:eastAsia="Times New Roman" w:hAnsi="Calibri" w:cs="Times New Roman"/>
                <w:b/>
                <w:color w:val="000000"/>
                <w:lang w:val="en-GB" w:eastAsia="en-GB"/>
              </w:rPr>
              <w:t xml:space="preserve">For the organisers to have initiatives in place which decrease the amount and impact of waste generated by the event.  </w:t>
            </w:r>
          </w:p>
        </w:tc>
        <w:tc>
          <w:tcPr>
            <w:tcW w:w="7229" w:type="dxa"/>
            <w:tcBorders>
              <w:top w:val="single" w:sz="4" w:space="0" w:color="auto"/>
              <w:bottom w:val="single" w:sz="4" w:space="0" w:color="auto"/>
              <w:right w:val="single" w:sz="4" w:space="0" w:color="auto"/>
            </w:tcBorders>
            <w:shd w:val="clear" w:color="auto" w:fill="auto"/>
            <w:vAlign w:val="center"/>
          </w:tcPr>
          <w:p w14:paraId="4CC35093" w14:textId="77777777" w:rsidR="00121EC0" w:rsidRPr="003A5610" w:rsidRDefault="00121EC0" w:rsidP="002B6A87">
            <w:pPr>
              <w:rPr>
                <w:rFonts w:ascii="Calibri" w:eastAsia="Times New Roman" w:hAnsi="Calibri" w:cs="Times New Roman"/>
                <w:color w:val="000000"/>
                <w:lang w:val="en-GB" w:eastAsia="en-GB"/>
              </w:rPr>
            </w:pPr>
            <w:r w:rsidRPr="003A5610">
              <w:rPr>
                <w:rFonts w:ascii="Calibri" w:eastAsia="Times New Roman" w:hAnsi="Calibri" w:cs="Times New Roman"/>
                <w:color w:val="000000"/>
                <w:lang w:val="en-GB" w:eastAsia="en-GB"/>
              </w:rPr>
              <w:t xml:space="preserve">For </w:t>
            </w:r>
            <w:r>
              <w:rPr>
                <w:rFonts w:ascii="Calibri" w:eastAsia="Times New Roman" w:hAnsi="Calibri" w:cs="Times New Roman"/>
                <w:color w:val="000000"/>
                <w:lang w:val="en-GB" w:eastAsia="en-GB"/>
              </w:rPr>
              <w:t xml:space="preserve">the organiser to be tracking the waste generated by the event, and to be aware of what happens to it after the event. For all </w:t>
            </w:r>
            <w:r w:rsidRPr="003A5610">
              <w:rPr>
                <w:rFonts w:ascii="Calibri" w:eastAsia="Times New Roman" w:hAnsi="Calibri" w:cs="Times New Roman"/>
                <w:color w:val="000000"/>
                <w:lang w:val="en-GB" w:eastAsia="en-GB"/>
              </w:rPr>
              <w:t>aspects of the event that are built by</w:t>
            </w:r>
            <w:r>
              <w:rPr>
                <w:rFonts w:ascii="Calibri" w:eastAsia="Times New Roman" w:hAnsi="Calibri" w:cs="Times New Roman"/>
                <w:color w:val="000000"/>
                <w:lang w:val="en-GB" w:eastAsia="en-GB"/>
              </w:rPr>
              <w:t xml:space="preserve"> the organiser </w:t>
            </w:r>
            <w:r w:rsidRPr="003A5610">
              <w:rPr>
                <w:rFonts w:ascii="Calibri" w:eastAsia="Times New Roman" w:hAnsi="Calibri" w:cs="Times New Roman"/>
                <w:color w:val="000000"/>
                <w:lang w:val="en-GB" w:eastAsia="en-GB"/>
              </w:rPr>
              <w:t xml:space="preserve">such as shell schemes, registration and feature areas, to be structurally waste free, and for the carpet to be either reused or recycled after the event. </w:t>
            </w:r>
            <w:r>
              <w:rPr>
                <w:rFonts w:ascii="Calibri" w:eastAsia="Times New Roman" w:hAnsi="Calibri" w:cs="Times New Roman"/>
                <w:color w:val="000000"/>
                <w:lang w:val="en-GB" w:eastAsia="en-GB"/>
              </w:rPr>
              <w:t>For the organiser to also be actively influencing the waste generated by exhibitors stands.</w:t>
            </w:r>
          </w:p>
        </w:tc>
        <w:tc>
          <w:tcPr>
            <w:tcW w:w="964" w:type="dxa"/>
            <w:tcBorders>
              <w:top w:val="single" w:sz="4" w:space="0" w:color="auto"/>
              <w:bottom w:val="single" w:sz="4" w:space="0" w:color="auto"/>
              <w:right w:val="single" w:sz="4" w:space="0" w:color="auto"/>
            </w:tcBorders>
          </w:tcPr>
          <w:p w14:paraId="44482378" w14:textId="77777777" w:rsidR="00121EC0" w:rsidRPr="003A5610" w:rsidRDefault="00121EC0" w:rsidP="002B6A87">
            <w:pPr>
              <w:rPr>
                <w:rFonts w:ascii="Calibri" w:eastAsia="Times New Roman" w:hAnsi="Calibri" w:cs="Times New Roman"/>
                <w:color w:val="000000"/>
                <w:lang w:val="en-GB" w:eastAsia="en-GB"/>
              </w:rPr>
            </w:pPr>
          </w:p>
        </w:tc>
      </w:tr>
      <w:tr w:rsidR="00121EC0" w:rsidRPr="003A5610" w14:paraId="164D1376" w14:textId="1E859D85" w:rsidTr="00121EC0">
        <w:trPr>
          <w:trHeight w:val="1968"/>
        </w:trPr>
        <w:tc>
          <w:tcPr>
            <w:tcW w:w="1719" w:type="dxa"/>
            <w:vMerge/>
            <w:tcBorders>
              <w:top w:val="nil"/>
              <w:left w:val="single" w:sz="4" w:space="0" w:color="auto"/>
              <w:bottom w:val="single" w:sz="4" w:space="0" w:color="000000"/>
              <w:right w:val="single" w:sz="4" w:space="0" w:color="auto"/>
            </w:tcBorders>
            <w:vAlign w:val="center"/>
            <w:hideMark/>
          </w:tcPr>
          <w:p w14:paraId="4BEAC530" w14:textId="77777777" w:rsidR="00121EC0" w:rsidRPr="003A5610" w:rsidRDefault="00121EC0" w:rsidP="004C4987">
            <w:pPr>
              <w:rPr>
                <w:rFonts w:ascii="Calibri" w:eastAsia="Times New Roman" w:hAnsi="Calibri" w:cs="Times New Roman"/>
                <w:b/>
                <w:bCs/>
                <w:color w:val="FFFFFF"/>
                <w:lang w:val="en-GB" w:eastAsia="en-GB"/>
              </w:rPr>
            </w:pPr>
          </w:p>
        </w:tc>
        <w:tc>
          <w:tcPr>
            <w:tcW w:w="1542" w:type="dxa"/>
            <w:vMerge/>
            <w:tcBorders>
              <w:top w:val="nil"/>
              <w:left w:val="single" w:sz="4" w:space="0" w:color="auto"/>
              <w:bottom w:val="single" w:sz="4" w:space="0" w:color="000000"/>
              <w:right w:val="single" w:sz="4" w:space="0" w:color="auto"/>
            </w:tcBorders>
            <w:vAlign w:val="center"/>
            <w:hideMark/>
          </w:tcPr>
          <w:p w14:paraId="089B8F3E" w14:textId="77777777" w:rsidR="00121EC0" w:rsidRPr="003A5610" w:rsidRDefault="00121EC0" w:rsidP="004C4987">
            <w:pPr>
              <w:rPr>
                <w:rFonts w:ascii="Calibri" w:eastAsia="Times New Roman" w:hAnsi="Calibri" w:cs="Times New Roman"/>
                <w:bCs/>
                <w:color w:val="FFFFFF"/>
                <w:lang w:val="en-GB" w:eastAsia="en-GB"/>
              </w:rPr>
            </w:pPr>
          </w:p>
        </w:tc>
        <w:tc>
          <w:tcPr>
            <w:tcW w:w="440" w:type="dxa"/>
            <w:tcBorders>
              <w:top w:val="nil"/>
              <w:left w:val="nil"/>
              <w:bottom w:val="single" w:sz="4" w:space="0" w:color="auto"/>
              <w:right w:val="single" w:sz="4" w:space="0" w:color="auto"/>
            </w:tcBorders>
            <w:shd w:val="clear" w:color="000000" w:fill="AFDC7E"/>
            <w:vAlign w:val="center"/>
            <w:hideMark/>
          </w:tcPr>
          <w:p w14:paraId="52D2F7F7" w14:textId="77777777" w:rsidR="00121EC0" w:rsidRPr="003A5610" w:rsidRDefault="00121EC0" w:rsidP="004C4987">
            <w:pPr>
              <w:jc w:val="center"/>
              <w:rPr>
                <w:rFonts w:ascii="Calibri" w:eastAsia="Times New Roman" w:hAnsi="Calibri" w:cs="Times New Roman"/>
                <w:bCs/>
                <w:color w:val="FFFFFF"/>
                <w:lang w:val="en-GB" w:eastAsia="en-GB"/>
              </w:rPr>
            </w:pPr>
            <w:r>
              <w:rPr>
                <w:rFonts w:ascii="Calibri" w:eastAsia="Times New Roman" w:hAnsi="Calibri" w:cs="Times New Roman"/>
                <w:bCs/>
                <w:color w:val="FFFFFF"/>
                <w:lang w:val="en-GB" w:eastAsia="en-GB"/>
              </w:rPr>
              <w:t>7</w:t>
            </w:r>
          </w:p>
        </w:tc>
        <w:tc>
          <w:tcPr>
            <w:tcW w:w="3387" w:type="dxa"/>
            <w:tcBorders>
              <w:top w:val="nil"/>
              <w:left w:val="nil"/>
              <w:bottom w:val="single" w:sz="4" w:space="0" w:color="auto"/>
              <w:right w:val="nil"/>
            </w:tcBorders>
            <w:shd w:val="clear" w:color="auto" w:fill="auto"/>
            <w:vAlign w:val="center"/>
            <w:hideMark/>
          </w:tcPr>
          <w:p w14:paraId="027FB2A6" w14:textId="77777777" w:rsidR="00121EC0" w:rsidRPr="00852F73" w:rsidRDefault="00121EC0" w:rsidP="004C4987">
            <w:pPr>
              <w:rPr>
                <w:rFonts w:ascii="Calibri" w:eastAsia="Times New Roman" w:hAnsi="Calibri" w:cs="Times New Roman"/>
                <w:b/>
                <w:color w:val="000000"/>
                <w:lang w:val="en-GB" w:eastAsia="en-GB"/>
              </w:rPr>
            </w:pPr>
            <w:r w:rsidRPr="00852F73">
              <w:rPr>
                <w:rFonts w:ascii="Calibri" w:eastAsia="Times New Roman" w:hAnsi="Calibri" w:cs="Times New Roman"/>
                <w:b/>
                <w:color w:val="000000"/>
                <w:lang w:val="en-GB" w:eastAsia="en-GB"/>
              </w:rPr>
              <w:t xml:space="preserve">For the organiser to have initiatives in place which reduce the impact of the transport and travel generated by the event. </w:t>
            </w:r>
          </w:p>
        </w:tc>
        <w:tc>
          <w:tcPr>
            <w:tcW w:w="7229" w:type="dxa"/>
            <w:tcBorders>
              <w:top w:val="nil"/>
              <w:left w:val="single" w:sz="4" w:space="0" w:color="auto"/>
              <w:bottom w:val="single" w:sz="4" w:space="0" w:color="auto"/>
              <w:right w:val="single" w:sz="4" w:space="0" w:color="auto"/>
            </w:tcBorders>
            <w:shd w:val="clear" w:color="auto" w:fill="auto"/>
            <w:vAlign w:val="center"/>
            <w:hideMark/>
          </w:tcPr>
          <w:p w14:paraId="77F53DB4" w14:textId="77777777" w:rsidR="00121EC0" w:rsidRPr="003A5610" w:rsidRDefault="00121EC0" w:rsidP="002B6A87">
            <w:pPr>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For the organiser to be aware of the transport and travel generated by the event and to have initiatives in place that help decrease its impact. Examples include looking at the teams own travel and how its impact can be reduced, engaging exhibitors and visitors with the positive choices they can make such as walking rather than taking taxis from local hotels, taking the train or public transport, as well as collaboration with contractors to increase consolidation and the use of sustainable fleets. </w:t>
            </w:r>
          </w:p>
        </w:tc>
        <w:tc>
          <w:tcPr>
            <w:tcW w:w="964" w:type="dxa"/>
            <w:tcBorders>
              <w:top w:val="nil"/>
              <w:left w:val="single" w:sz="4" w:space="0" w:color="auto"/>
              <w:bottom w:val="single" w:sz="4" w:space="0" w:color="auto"/>
              <w:right w:val="single" w:sz="4" w:space="0" w:color="auto"/>
            </w:tcBorders>
          </w:tcPr>
          <w:p w14:paraId="06F8B283" w14:textId="77777777" w:rsidR="00121EC0" w:rsidRDefault="00121EC0" w:rsidP="002B6A87">
            <w:pPr>
              <w:rPr>
                <w:rFonts w:ascii="Calibri" w:eastAsia="Times New Roman" w:hAnsi="Calibri" w:cs="Times New Roman"/>
                <w:color w:val="000000"/>
                <w:lang w:val="en-GB" w:eastAsia="en-GB"/>
              </w:rPr>
            </w:pPr>
          </w:p>
        </w:tc>
      </w:tr>
      <w:tr w:rsidR="00121EC0" w:rsidRPr="003A5610" w14:paraId="141F0513" w14:textId="0DE5121A" w:rsidTr="00121EC0">
        <w:trPr>
          <w:trHeight w:val="2400"/>
        </w:trPr>
        <w:tc>
          <w:tcPr>
            <w:tcW w:w="1719" w:type="dxa"/>
            <w:vMerge/>
            <w:tcBorders>
              <w:top w:val="nil"/>
              <w:left w:val="single" w:sz="4" w:space="0" w:color="auto"/>
              <w:bottom w:val="single" w:sz="4" w:space="0" w:color="000000"/>
              <w:right w:val="single" w:sz="4" w:space="0" w:color="auto"/>
            </w:tcBorders>
            <w:vAlign w:val="center"/>
            <w:hideMark/>
          </w:tcPr>
          <w:p w14:paraId="25F06405" w14:textId="77777777" w:rsidR="00121EC0" w:rsidRPr="003A5610" w:rsidRDefault="00121EC0" w:rsidP="004C4987">
            <w:pPr>
              <w:rPr>
                <w:rFonts w:ascii="Calibri" w:eastAsia="Times New Roman" w:hAnsi="Calibri" w:cs="Times New Roman"/>
                <w:b/>
                <w:bCs/>
                <w:color w:val="FFFFFF"/>
                <w:lang w:val="en-GB" w:eastAsia="en-GB"/>
              </w:rPr>
            </w:pPr>
          </w:p>
        </w:tc>
        <w:tc>
          <w:tcPr>
            <w:tcW w:w="1542" w:type="dxa"/>
            <w:tcBorders>
              <w:top w:val="nil"/>
              <w:left w:val="single" w:sz="4" w:space="0" w:color="auto"/>
              <w:bottom w:val="single" w:sz="4" w:space="0" w:color="auto"/>
              <w:right w:val="single" w:sz="4" w:space="0" w:color="auto"/>
            </w:tcBorders>
            <w:shd w:val="clear" w:color="000000" w:fill="AFDC7E"/>
            <w:vAlign w:val="center"/>
            <w:hideMark/>
          </w:tcPr>
          <w:p w14:paraId="1239D89B" w14:textId="77777777" w:rsidR="00121EC0" w:rsidRPr="003A5610" w:rsidRDefault="00121EC0" w:rsidP="004C4987">
            <w:pPr>
              <w:jc w:val="center"/>
              <w:rPr>
                <w:rFonts w:ascii="Calibri" w:eastAsia="Times New Roman" w:hAnsi="Calibri" w:cs="Times New Roman"/>
                <w:bCs/>
                <w:color w:val="FFFFFF"/>
                <w:lang w:val="en-GB" w:eastAsia="en-GB"/>
              </w:rPr>
            </w:pPr>
            <w:r w:rsidRPr="003A5610">
              <w:rPr>
                <w:rFonts w:ascii="Calibri" w:eastAsia="Times New Roman" w:hAnsi="Calibri" w:cs="Times New Roman"/>
                <w:bCs/>
                <w:color w:val="FFFFFF"/>
                <w:lang w:val="en-GB" w:eastAsia="en-GB"/>
              </w:rPr>
              <w:t xml:space="preserve">Procurement </w:t>
            </w:r>
          </w:p>
        </w:tc>
        <w:tc>
          <w:tcPr>
            <w:tcW w:w="440" w:type="dxa"/>
            <w:tcBorders>
              <w:top w:val="nil"/>
              <w:left w:val="nil"/>
              <w:bottom w:val="single" w:sz="4" w:space="0" w:color="auto"/>
              <w:right w:val="single" w:sz="4" w:space="0" w:color="auto"/>
            </w:tcBorders>
            <w:shd w:val="clear" w:color="000000" w:fill="AFDC7E"/>
            <w:vAlign w:val="center"/>
            <w:hideMark/>
          </w:tcPr>
          <w:p w14:paraId="50375C0B" w14:textId="77777777" w:rsidR="00121EC0" w:rsidRPr="003A5610" w:rsidRDefault="00121EC0" w:rsidP="004C4987">
            <w:pPr>
              <w:jc w:val="center"/>
              <w:rPr>
                <w:rFonts w:ascii="Calibri" w:eastAsia="Times New Roman" w:hAnsi="Calibri" w:cs="Times New Roman"/>
                <w:bCs/>
                <w:color w:val="FFFFFF"/>
                <w:lang w:val="en-GB" w:eastAsia="en-GB"/>
              </w:rPr>
            </w:pPr>
            <w:r>
              <w:rPr>
                <w:rFonts w:ascii="Calibri" w:eastAsia="Times New Roman" w:hAnsi="Calibri" w:cs="Times New Roman"/>
                <w:bCs/>
                <w:color w:val="FFFFFF"/>
                <w:lang w:val="en-GB" w:eastAsia="en-GB"/>
              </w:rPr>
              <w:t>8</w:t>
            </w:r>
          </w:p>
        </w:tc>
        <w:tc>
          <w:tcPr>
            <w:tcW w:w="3387" w:type="dxa"/>
            <w:tcBorders>
              <w:top w:val="nil"/>
              <w:left w:val="nil"/>
              <w:bottom w:val="single" w:sz="4" w:space="0" w:color="auto"/>
              <w:right w:val="nil"/>
            </w:tcBorders>
            <w:shd w:val="clear" w:color="auto" w:fill="auto"/>
            <w:vAlign w:val="center"/>
            <w:hideMark/>
          </w:tcPr>
          <w:p w14:paraId="76D2F280" w14:textId="77777777" w:rsidR="00121EC0" w:rsidRPr="00852F73" w:rsidRDefault="00121EC0" w:rsidP="004C4987">
            <w:pPr>
              <w:rPr>
                <w:rFonts w:ascii="Calibri" w:eastAsia="Times New Roman" w:hAnsi="Calibri" w:cs="Times New Roman"/>
                <w:b/>
                <w:lang w:val="en-GB" w:eastAsia="en-GB"/>
              </w:rPr>
            </w:pPr>
            <w:r w:rsidRPr="00852F73">
              <w:rPr>
                <w:rFonts w:ascii="Calibri" w:eastAsia="Times New Roman" w:hAnsi="Calibri" w:cs="Times New Roman"/>
                <w:b/>
                <w:lang w:val="en-GB" w:eastAsia="en-GB"/>
              </w:rPr>
              <w:t>For the organiser to include sustainability considerations in to their procurement processes and choices.</w:t>
            </w:r>
          </w:p>
          <w:p w14:paraId="15AE16E8" w14:textId="77777777" w:rsidR="00121EC0" w:rsidRPr="00852F73" w:rsidRDefault="00121EC0" w:rsidP="004C4987">
            <w:pPr>
              <w:rPr>
                <w:rFonts w:ascii="Calibri" w:eastAsia="Times New Roman" w:hAnsi="Calibri" w:cs="Times New Roman"/>
                <w:b/>
                <w:lang w:val="en-GB" w:eastAsia="en-GB"/>
              </w:rPr>
            </w:pPr>
          </w:p>
          <w:p w14:paraId="52B1863E" w14:textId="77777777" w:rsidR="00121EC0" w:rsidRPr="00852F73" w:rsidRDefault="00121EC0" w:rsidP="004C4987">
            <w:pPr>
              <w:rPr>
                <w:rFonts w:ascii="Calibri" w:eastAsia="Times New Roman" w:hAnsi="Calibri" w:cs="Times New Roman"/>
                <w:b/>
                <w:lang w:val="en-GB" w:eastAsia="en-GB"/>
              </w:rPr>
            </w:pPr>
            <w:r w:rsidRPr="00852F73">
              <w:rPr>
                <w:rFonts w:ascii="Calibri" w:eastAsia="Times New Roman" w:hAnsi="Calibri" w:cs="Times New Roman"/>
                <w:b/>
                <w:lang w:val="en-GB" w:eastAsia="en-GB"/>
              </w:rPr>
              <w:t xml:space="preserve"> </w:t>
            </w:r>
          </w:p>
        </w:tc>
        <w:tc>
          <w:tcPr>
            <w:tcW w:w="7229" w:type="dxa"/>
            <w:tcBorders>
              <w:top w:val="nil"/>
              <w:left w:val="single" w:sz="4" w:space="0" w:color="auto"/>
              <w:bottom w:val="single" w:sz="4" w:space="0" w:color="auto"/>
              <w:right w:val="single" w:sz="4" w:space="0" w:color="auto"/>
            </w:tcBorders>
            <w:shd w:val="clear" w:color="auto" w:fill="auto"/>
            <w:vAlign w:val="center"/>
            <w:hideMark/>
          </w:tcPr>
          <w:p w14:paraId="7F77C8B1" w14:textId="77777777" w:rsidR="00121EC0" w:rsidRDefault="00121EC0" w:rsidP="004C4987">
            <w:pPr>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For sustainability to be a part of tenders and discussions with contractors or suppliers, and for the full economic, social and environmental credentials of each choice to be considered. Positive actions include increasing efficiency and preventing unused items, looking at the materials items are made from, as well as the credentials of the companies providing them. </w:t>
            </w:r>
          </w:p>
          <w:p w14:paraId="315B3C24" w14:textId="77777777" w:rsidR="00121EC0" w:rsidRPr="003A5610" w:rsidRDefault="00121EC0" w:rsidP="004C4987">
            <w:pPr>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Examples include ensuring your supply chain pays the living wage, using FSC recycled paper, switching to </w:t>
            </w:r>
            <w:r w:rsidRPr="003A5610">
              <w:rPr>
                <w:rFonts w:ascii="Calibri" w:eastAsia="Times New Roman" w:hAnsi="Calibri" w:cs="Times New Roman"/>
                <w:color w:val="000000"/>
                <w:lang w:val="en-GB" w:eastAsia="en-GB"/>
              </w:rPr>
              <w:t>PVC free or cardboard signage, or lanyards made from recycled plastic</w:t>
            </w:r>
            <w:r>
              <w:rPr>
                <w:rFonts w:ascii="Calibri" w:eastAsia="Times New Roman" w:hAnsi="Calibri" w:cs="Times New Roman"/>
                <w:color w:val="000000"/>
                <w:lang w:val="en-GB" w:eastAsia="en-GB"/>
              </w:rPr>
              <w:t xml:space="preserve">, as well as fair trade ingredients for catering. </w:t>
            </w:r>
          </w:p>
        </w:tc>
        <w:tc>
          <w:tcPr>
            <w:tcW w:w="964" w:type="dxa"/>
            <w:tcBorders>
              <w:top w:val="nil"/>
              <w:left w:val="single" w:sz="4" w:space="0" w:color="auto"/>
              <w:bottom w:val="single" w:sz="4" w:space="0" w:color="auto"/>
              <w:right w:val="single" w:sz="4" w:space="0" w:color="auto"/>
            </w:tcBorders>
          </w:tcPr>
          <w:p w14:paraId="27F42000" w14:textId="77777777" w:rsidR="00121EC0" w:rsidRDefault="00121EC0" w:rsidP="004C4987">
            <w:pPr>
              <w:rPr>
                <w:rFonts w:ascii="Calibri" w:eastAsia="Times New Roman" w:hAnsi="Calibri" w:cs="Times New Roman"/>
                <w:color w:val="000000"/>
                <w:lang w:val="en-GB" w:eastAsia="en-GB"/>
              </w:rPr>
            </w:pPr>
          </w:p>
        </w:tc>
      </w:tr>
    </w:tbl>
    <w:p w14:paraId="35632785" w14:textId="77777777" w:rsidR="00121EC0" w:rsidRDefault="00121EC0">
      <w:r>
        <w:br w:type="page"/>
      </w:r>
    </w:p>
    <w:tbl>
      <w:tblPr>
        <w:tblW w:w="15281" w:type="dxa"/>
        <w:tblInd w:w="-5" w:type="dxa"/>
        <w:tblLook w:val="04A0" w:firstRow="1" w:lastRow="0" w:firstColumn="1" w:lastColumn="0" w:noHBand="0" w:noVBand="1"/>
      </w:tblPr>
      <w:tblGrid>
        <w:gridCol w:w="1719"/>
        <w:gridCol w:w="1542"/>
        <w:gridCol w:w="440"/>
        <w:gridCol w:w="3387"/>
        <w:gridCol w:w="7229"/>
        <w:gridCol w:w="964"/>
      </w:tblGrid>
      <w:tr w:rsidR="00121EC0" w:rsidRPr="003A5610" w14:paraId="6F84787F" w14:textId="77777777" w:rsidTr="00472AB4">
        <w:trPr>
          <w:trHeight w:val="300"/>
        </w:trPr>
        <w:tc>
          <w:tcPr>
            <w:tcW w:w="1719" w:type="dxa"/>
            <w:tcBorders>
              <w:top w:val="single" w:sz="4" w:space="0" w:color="auto"/>
              <w:left w:val="single" w:sz="4" w:space="0" w:color="auto"/>
              <w:bottom w:val="single" w:sz="4" w:space="0" w:color="auto"/>
              <w:right w:val="single" w:sz="4" w:space="0" w:color="auto"/>
            </w:tcBorders>
            <w:shd w:val="clear" w:color="000000" w:fill="1A4A5E"/>
            <w:vAlign w:val="center"/>
            <w:hideMark/>
          </w:tcPr>
          <w:p w14:paraId="24F2E6AE" w14:textId="77777777" w:rsidR="00121EC0" w:rsidRPr="003A5610" w:rsidRDefault="00121EC0" w:rsidP="00472AB4">
            <w:pPr>
              <w:jc w:val="center"/>
              <w:rPr>
                <w:rFonts w:ascii="Calibri" w:eastAsia="Times New Roman" w:hAnsi="Calibri" w:cs="Times New Roman"/>
                <w:b/>
                <w:bCs/>
                <w:color w:val="FFFFFF"/>
                <w:lang w:val="en-GB" w:eastAsia="en-GB"/>
              </w:rPr>
            </w:pPr>
            <w:r w:rsidRPr="003A5610">
              <w:rPr>
                <w:rFonts w:ascii="Calibri" w:eastAsia="Times New Roman" w:hAnsi="Calibri" w:cs="Times New Roman"/>
                <w:b/>
                <w:bCs/>
                <w:color w:val="FFFFFF"/>
                <w:lang w:val="en-GB" w:eastAsia="en-GB"/>
              </w:rPr>
              <w:lastRenderedPageBreak/>
              <w:t> </w:t>
            </w:r>
          </w:p>
        </w:tc>
        <w:tc>
          <w:tcPr>
            <w:tcW w:w="1542" w:type="dxa"/>
            <w:tcBorders>
              <w:top w:val="single" w:sz="4" w:space="0" w:color="auto"/>
              <w:left w:val="nil"/>
              <w:bottom w:val="single" w:sz="4" w:space="0" w:color="auto"/>
              <w:right w:val="single" w:sz="4" w:space="0" w:color="auto"/>
            </w:tcBorders>
            <w:shd w:val="clear" w:color="000000" w:fill="1A4A5E"/>
            <w:vAlign w:val="center"/>
            <w:hideMark/>
          </w:tcPr>
          <w:p w14:paraId="15886027" w14:textId="77777777" w:rsidR="00121EC0" w:rsidRPr="003A5610" w:rsidRDefault="00121EC0" w:rsidP="00472AB4">
            <w:pPr>
              <w:jc w:val="center"/>
              <w:rPr>
                <w:rFonts w:ascii="Calibri" w:eastAsia="Times New Roman" w:hAnsi="Calibri" w:cs="Times New Roman"/>
                <w:color w:val="FFFFFF"/>
                <w:lang w:val="en-GB" w:eastAsia="en-GB"/>
              </w:rPr>
            </w:pPr>
            <w:r>
              <w:rPr>
                <w:rFonts w:ascii="Calibri" w:eastAsia="Times New Roman" w:hAnsi="Calibri" w:cs="Times New Roman"/>
                <w:color w:val="FFFFFF"/>
                <w:lang w:val="en-GB" w:eastAsia="en-GB"/>
              </w:rPr>
              <w:t>Focus Area</w:t>
            </w:r>
          </w:p>
        </w:tc>
        <w:tc>
          <w:tcPr>
            <w:tcW w:w="440" w:type="dxa"/>
            <w:tcBorders>
              <w:top w:val="single" w:sz="4" w:space="0" w:color="auto"/>
              <w:left w:val="nil"/>
              <w:bottom w:val="single" w:sz="4" w:space="0" w:color="auto"/>
              <w:right w:val="single" w:sz="4" w:space="0" w:color="auto"/>
            </w:tcBorders>
            <w:shd w:val="clear" w:color="000000" w:fill="1A4A5E"/>
            <w:vAlign w:val="center"/>
            <w:hideMark/>
          </w:tcPr>
          <w:p w14:paraId="2BDD81D3" w14:textId="77777777" w:rsidR="00121EC0" w:rsidRPr="003A5610" w:rsidRDefault="00121EC0" w:rsidP="00472AB4">
            <w:pPr>
              <w:jc w:val="center"/>
              <w:rPr>
                <w:rFonts w:ascii="Calibri" w:eastAsia="Times New Roman" w:hAnsi="Calibri" w:cs="Times New Roman"/>
                <w:color w:val="FFFFFF"/>
                <w:lang w:val="en-GB" w:eastAsia="en-GB"/>
              </w:rPr>
            </w:pPr>
            <w:r w:rsidRPr="003A5610">
              <w:rPr>
                <w:rFonts w:ascii="Calibri" w:eastAsia="Times New Roman" w:hAnsi="Calibri" w:cs="Times New Roman"/>
                <w:color w:val="FFFFFF"/>
                <w:lang w:val="en-GB" w:eastAsia="en-GB"/>
              </w:rPr>
              <w:t> </w:t>
            </w:r>
          </w:p>
        </w:tc>
        <w:tc>
          <w:tcPr>
            <w:tcW w:w="3387" w:type="dxa"/>
            <w:tcBorders>
              <w:top w:val="single" w:sz="4" w:space="0" w:color="auto"/>
              <w:left w:val="nil"/>
              <w:bottom w:val="nil"/>
              <w:right w:val="single" w:sz="4" w:space="0" w:color="auto"/>
            </w:tcBorders>
            <w:shd w:val="clear" w:color="000000" w:fill="1A4A5E"/>
            <w:vAlign w:val="center"/>
            <w:hideMark/>
          </w:tcPr>
          <w:p w14:paraId="6BCA4455" w14:textId="77777777" w:rsidR="00121EC0" w:rsidRPr="003A5610" w:rsidRDefault="00121EC0" w:rsidP="00472AB4">
            <w:pPr>
              <w:jc w:val="center"/>
              <w:rPr>
                <w:rFonts w:ascii="Calibri" w:eastAsia="Times New Roman" w:hAnsi="Calibri" w:cs="Times New Roman"/>
                <w:color w:val="FFFFFF"/>
                <w:lang w:val="en-GB" w:eastAsia="en-GB"/>
              </w:rPr>
            </w:pPr>
            <w:r>
              <w:rPr>
                <w:rFonts w:ascii="Calibri" w:eastAsia="Times New Roman" w:hAnsi="Calibri" w:cs="Times New Roman"/>
                <w:color w:val="FFFFFF"/>
                <w:lang w:val="en-GB" w:eastAsia="en-GB"/>
              </w:rPr>
              <w:t>Principle</w:t>
            </w:r>
          </w:p>
        </w:tc>
        <w:tc>
          <w:tcPr>
            <w:tcW w:w="7229" w:type="dxa"/>
            <w:tcBorders>
              <w:top w:val="single" w:sz="4" w:space="0" w:color="auto"/>
              <w:left w:val="nil"/>
              <w:bottom w:val="single" w:sz="4" w:space="0" w:color="auto"/>
              <w:right w:val="single" w:sz="4" w:space="0" w:color="auto"/>
            </w:tcBorders>
            <w:shd w:val="clear" w:color="000000" w:fill="1A4A5E"/>
            <w:vAlign w:val="center"/>
            <w:hideMark/>
          </w:tcPr>
          <w:p w14:paraId="49AC5210" w14:textId="77777777" w:rsidR="00121EC0" w:rsidRPr="003A5610" w:rsidRDefault="00121EC0" w:rsidP="00472AB4">
            <w:pPr>
              <w:jc w:val="center"/>
              <w:rPr>
                <w:rFonts w:ascii="Calibri" w:eastAsia="Times New Roman" w:hAnsi="Calibri" w:cs="Times New Roman"/>
                <w:color w:val="FFFFFF"/>
                <w:lang w:val="en-GB" w:eastAsia="en-GB"/>
              </w:rPr>
            </w:pPr>
            <w:r w:rsidRPr="003A5610">
              <w:rPr>
                <w:rFonts w:ascii="Calibri" w:eastAsia="Times New Roman" w:hAnsi="Calibri" w:cs="Times New Roman"/>
                <w:color w:val="FFFFFF"/>
                <w:lang w:val="en-GB" w:eastAsia="en-GB"/>
              </w:rPr>
              <w:t xml:space="preserve">Examples of how to meet the </w:t>
            </w:r>
            <w:r>
              <w:rPr>
                <w:rFonts w:ascii="Calibri" w:eastAsia="Times New Roman" w:hAnsi="Calibri" w:cs="Times New Roman"/>
                <w:color w:val="FFFFFF"/>
                <w:lang w:val="en-GB" w:eastAsia="en-GB"/>
              </w:rPr>
              <w:t>principle</w:t>
            </w:r>
          </w:p>
        </w:tc>
        <w:tc>
          <w:tcPr>
            <w:tcW w:w="964" w:type="dxa"/>
            <w:tcBorders>
              <w:top w:val="single" w:sz="4" w:space="0" w:color="auto"/>
              <w:left w:val="nil"/>
              <w:bottom w:val="single" w:sz="4" w:space="0" w:color="auto"/>
              <w:right w:val="single" w:sz="4" w:space="0" w:color="auto"/>
            </w:tcBorders>
            <w:shd w:val="clear" w:color="000000" w:fill="1A4A5E"/>
          </w:tcPr>
          <w:p w14:paraId="72D4F9EA" w14:textId="77777777" w:rsidR="00121EC0" w:rsidRPr="003A5610" w:rsidRDefault="00121EC0" w:rsidP="00472AB4">
            <w:pPr>
              <w:jc w:val="center"/>
              <w:rPr>
                <w:rFonts w:ascii="Calibri" w:eastAsia="Times New Roman" w:hAnsi="Calibri" w:cs="Times New Roman"/>
                <w:color w:val="FFFFFF"/>
                <w:lang w:val="en-GB" w:eastAsia="en-GB"/>
              </w:rPr>
            </w:pPr>
            <w:r>
              <w:rPr>
                <w:rFonts w:ascii="Calibri" w:eastAsia="Times New Roman" w:hAnsi="Calibri" w:cs="Times New Roman"/>
                <w:color w:val="FFFFFF"/>
                <w:lang w:val="en-GB" w:eastAsia="en-GB"/>
              </w:rPr>
              <w:t>Score</w:t>
            </w:r>
          </w:p>
        </w:tc>
      </w:tr>
      <w:tr w:rsidR="00121EC0" w:rsidRPr="003A5610" w14:paraId="3CDA5193" w14:textId="5B7C6E73" w:rsidTr="00121EC0">
        <w:trPr>
          <w:trHeight w:val="1279"/>
        </w:trPr>
        <w:tc>
          <w:tcPr>
            <w:tcW w:w="1719" w:type="dxa"/>
            <w:vMerge w:val="restart"/>
            <w:tcBorders>
              <w:top w:val="nil"/>
              <w:left w:val="single" w:sz="4" w:space="0" w:color="auto"/>
              <w:bottom w:val="single" w:sz="4" w:space="0" w:color="000000"/>
              <w:right w:val="single" w:sz="4" w:space="0" w:color="auto"/>
            </w:tcBorders>
            <w:shd w:val="clear" w:color="000000" w:fill="DF5A82"/>
            <w:vAlign w:val="center"/>
            <w:hideMark/>
          </w:tcPr>
          <w:p w14:paraId="05127522" w14:textId="3B473258" w:rsidR="00121EC0" w:rsidRPr="003A5610" w:rsidRDefault="00121EC0" w:rsidP="004C4987">
            <w:pPr>
              <w:jc w:val="center"/>
              <w:rPr>
                <w:rFonts w:ascii="Calibri" w:eastAsia="Times New Roman" w:hAnsi="Calibri" w:cs="Times New Roman"/>
                <w:b/>
                <w:bCs/>
                <w:color w:val="FFFFFF"/>
                <w:lang w:val="en-GB" w:eastAsia="en-GB"/>
              </w:rPr>
            </w:pPr>
            <w:r w:rsidRPr="003A5610">
              <w:rPr>
                <w:rFonts w:ascii="Calibri" w:eastAsia="Times New Roman" w:hAnsi="Calibri" w:cs="Times New Roman"/>
                <w:b/>
                <w:bCs/>
                <w:color w:val="FFFFFF"/>
                <w:lang w:val="en-GB" w:eastAsia="en-GB"/>
              </w:rPr>
              <w:t>Running a Socially Responsible Operation</w:t>
            </w:r>
          </w:p>
        </w:tc>
        <w:tc>
          <w:tcPr>
            <w:tcW w:w="1542" w:type="dxa"/>
            <w:vMerge w:val="restart"/>
            <w:tcBorders>
              <w:top w:val="single" w:sz="4" w:space="0" w:color="auto"/>
              <w:left w:val="single" w:sz="4" w:space="0" w:color="auto"/>
              <w:bottom w:val="single" w:sz="4" w:space="0" w:color="auto"/>
              <w:right w:val="single" w:sz="4" w:space="0" w:color="auto"/>
            </w:tcBorders>
            <w:shd w:val="clear" w:color="000000" w:fill="EC9BB4"/>
            <w:vAlign w:val="center"/>
            <w:hideMark/>
          </w:tcPr>
          <w:p w14:paraId="30245AEA" w14:textId="77777777" w:rsidR="00121EC0" w:rsidRPr="003A5610" w:rsidRDefault="00121EC0" w:rsidP="004C4987">
            <w:pPr>
              <w:jc w:val="center"/>
              <w:rPr>
                <w:rFonts w:ascii="Calibri" w:eastAsia="Times New Roman" w:hAnsi="Calibri" w:cs="Times New Roman"/>
                <w:bCs/>
                <w:color w:val="FFFFFF"/>
                <w:lang w:val="en-GB" w:eastAsia="en-GB"/>
              </w:rPr>
            </w:pPr>
            <w:r>
              <w:rPr>
                <w:rFonts w:ascii="Calibri" w:eastAsia="Times New Roman" w:hAnsi="Calibri" w:cs="Times New Roman"/>
                <w:bCs/>
                <w:color w:val="FFFFFF"/>
                <w:lang w:val="en-GB" w:eastAsia="en-GB"/>
              </w:rPr>
              <w:t xml:space="preserve">Local community &amp; Diversity  </w:t>
            </w:r>
          </w:p>
        </w:tc>
        <w:tc>
          <w:tcPr>
            <w:tcW w:w="440" w:type="dxa"/>
            <w:tcBorders>
              <w:top w:val="nil"/>
              <w:left w:val="nil"/>
              <w:bottom w:val="single" w:sz="4" w:space="0" w:color="auto"/>
              <w:right w:val="single" w:sz="4" w:space="0" w:color="auto"/>
            </w:tcBorders>
            <w:shd w:val="clear" w:color="000000" w:fill="EC9BB4"/>
            <w:vAlign w:val="center"/>
            <w:hideMark/>
          </w:tcPr>
          <w:p w14:paraId="7DC09A5F" w14:textId="77777777" w:rsidR="00121EC0" w:rsidRPr="003A5610" w:rsidRDefault="00121EC0" w:rsidP="004C4987">
            <w:pPr>
              <w:jc w:val="center"/>
              <w:rPr>
                <w:rFonts w:ascii="Calibri" w:eastAsia="Times New Roman" w:hAnsi="Calibri" w:cs="Times New Roman"/>
                <w:bCs/>
                <w:color w:val="FFFFFF"/>
                <w:lang w:val="en-GB" w:eastAsia="en-GB"/>
              </w:rPr>
            </w:pPr>
            <w:r w:rsidRPr="003A5610">
              <w:rPr>
                <w:rFonts w:ascii="Calibri" w:eastAsia="Times New Roman" w:hAnsi="Calibri" w:cs="Times New Roman"/>
                <w:bCs/>
                <w:color w:val="FFFFFF"/>
                <w:lang w:val="en-GB" w:eastAsia="en-GB"/>
              </w:rPr>
              <w:t>9</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F26C5" w14:textId="77777777" w:rsidR="00121EC0" w:rsidRPr="00852F73" w:rsidRDefault="00121EC0" w:rsidP="004C4987">
            <w:pPr>
              <w:rPr>
                <w:rFonts w:ascii="Calibri" w:eastAsia="Times New Roman" w:hAnsi="Calibri" w:cs="Times New Roman"/>
                <w:b/>
                <w:color w:val="000000"/>
                <w:lang w:val="en-GB" w:eastAsia="en-GB"/>
              </w:rPr>
            </w:pPr>
            <w:r w:rsidRPr="00852F73">
              <w:rPr>
                <w:rFonts w:ascii="Calibri" w:eastAsia="Times New Roman" w:hAnsi="Calibri" w:cs="Times New Roman"/>
                <w:b/>
                <w:color w:val="000000"/>
                <w:lang w:val="en-GB" w:eastAsia="en-GB"/>
              </w:rPr>
              <w:t>For the organiser to implement initiatives which supports the local area around their offices and events</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F41EF" w14:textId="77777777" w:rsidR="00121EC0" w:rsidRDefault="00121EC0" w:rsidP="004C4987">
            <w:pPr>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For the organiser to consider whether they are “a good neighbour”, what positive and negative impacts do they have on the surrounding area? </w:t>
            </w:r>
          </w:p>
          <w:p w14:paraId="4B815D04" w14:textId="77777777" w:rsidR="00121EC0" w:rsidRPr="003A5610" w:rsidRDefault="00121EC0" w:rsidP="004C4987">
            <w:pPr>
              <w:rPr>
                <w:rFonts w:ascii="Calibri" w:eastAsia="Times New Roman" w:hAnsi="Calibri" w:cs="Times New Roman"/>
                <w:color w:val="000000"/>
                <w:lang w:val="en-GB" w:eastAsia="en-GB"/>
              </w:rPr>
            </w:pPr>
            <w:r w:rsidRPr="003A5610">
              <w:rPr>
                <w:rFonts w:ascii="Calibri" w:eastAsia="Times New Roman" w:hAnsi="Calibri" w:cs="Times New Roman"/>
                <w:color w:val="000000"/>
                <w:lang w:val="en-GB" w:eastAsia="en-GB"/>
              </w:rPr>
              <w:t>This includes initiatives such as processes to prevent air pollution or traffic congestion, proactively choosing local suppliers, promotion of local tourism, discounted tickets for locals, local volunteering, support of local charity’s, a ‘legacy project’ or contribution to the local community</w:t>
            </w:r>
            <w:r w:rsidRPr="003A5610">
              <w:rPr>
                <w:rFonts w:ascii="Calibri" w:eastAsia="Times New Roman" w:hAnsi="Calibri" w:cs="Times New Roman"/>
                <w:b/>
                <w:bCs/>
                <w:color w:val="000000"/>
                <w:lang w:val="en-GB" w:eastAsia="en-GB"/>
              </w:rPr>
              <w:t xml:space="preserve">. </w:t>
            </w:r>
          </w:p>
        </w:tc>
        <w:tc>
          <w:tcPr>
            <w:tcW w:w="964" w:type="dxa"/>
            <w:tcBorders>
              <w:top w:val="single" w:sz="4" w:space="0" w:color="auto"/>
              <w:left w:val="single" w:sz="4" w:space="0" w:color="auto"/>
              <w:bottom w:val="single" w:sz="4" w:space="0" w:color="auto"/>
              <w:right w:val="single" w:sz="4" w:space="0" w:color="auto"/>
            </w:tcBorders>
          </w:tcPr>
          <w:p w14:paraId="4FA6126F" w14:textId="77777777" w:rsidR="00121EC0" w:rsidRDefault="00121EC0" w:rsidP="004C4987">
            <w:pPr>
              <w:rPr>
                <w:rFonts w:ascii="Calibri" w:eastAsia="Times New Roman" w:hAnsi="Calibri" w:cs="Times New Roman"/>
                <w:color w:val="000000"/>
                <w:lang w:val="en-GB" w:eastAsia="en-GB"/>
              </w:rPr>
            </w:pPr>
          </w:p>
        </w:tc>
      </w:tr>
      <w:tr w:rsidR="00121EC0" w:rsidRPr="003A5610" w14:paraId="101C0770" w14:textId="311E124E" w:rsidTr="00121EC0">
        <w:trPr>
          <w:trHeight w:val="1255"/>
        </w:trPr>
        <w:tc>
          <w:tcPr>
            <w:tcW w:w="1719" w:type="dxa"/>
            <w:vMerge/>
            <w:tcBorders>
              <w:top w:val="nil"/>
              <w:left w:val="single" w:sz="4" w:space="0" w:color="auto"/>
              <w:bottom w:val="single" w:sz="4" w:space="0" w:color="000000"/>
              <w:right w:val="single" w:sz="4" w:space="0" w:color="auto"/>
            </w:tcBorders>
            <w:shd w:val="clear" w:color="000000" w:fill="DF5A82"/>
            <w:vAlign w:val="center"/>
          </w:tcPr>
          <w:p w14:paraId="1E783631" w14:textId="77777777" w:rsidR="00121EC0" w:rsidRPr="003A5610" w:rsidRDefault="00121EC0" w:rsidP="004C4987">
            <w:pPr>
              <w:jc w:val="center"/>
              <w:rPr>
                <w:rFonts w:ascii="Calibri" w:eastAsia="Times New Roman" w:hAnsi="Calibri" w:cs="Times New Roman"/>
                <w:b/>
                <w:bCs/>
                <w:color w:val="FFFFFF"/>
                <w:lang w:val="en-GB" w:eastAsia="en-GB"/>
              </w:rPr>
            </w:pPr>
          </w:p>
        </w:tc>
        <w:tc>
          <w:tcPr>
            <w:tcW w:w="1542" w:type="dxa"/>
            <w:vMerge/>
            <w:tcBorders>
              <w:top w:val="single" w:sz="4" w:space="0" w:color="auto"/>
              <w:left w:val="single" w:sz="4" w:space="0" w:color="auto"/>
              <w:bottom w:val="single" w:sz="4" w:space="0" w:color="auto"/>
              <w:right w:val="single" w:sz="4" w:space="0" w:color="auto"/>
            </w:tcBorders>
            <w:shd w:val="clear" w:color="000000" w:fill="EC9BB4"/>
            <w:vAlign w:val="center"/>
          </w:tcPr>
          <w:p w14:paraId="04C3BBB6" w14:textId="77777777" w:rsidR="00121EC0" w:rsidRDefault="00121EC0" w:rsidP="004C4987">
            <w:pPr>
              <w:jc w:val="center"/>
              <w:rPr>
                <w:rFonts w:ascii="Calibri" w:eastAsia="Times New Roman" w:hAnsi="Calibri" w:cs="Times New Roman"/>
                <w:bCs/>
                <w:color w:val="FFFFFF"/>
                <w:lang w:val="en-GB" w:eastAsia="en-GB"/>
              </w:rPr>
            </w:pPr>
          </w:p>
        </w:tc>
        <w:tc>
          <w:tcPr>
            <w:tcW w:w="440" w:type="dxa"/>
            <w:tcBorders>
              <w:top w:val="nil"/>
              <w:left w:val="nil"/>
              <w:bottom w:val="single" w:sz="4" w:space="0" w:color="auto"/>
              <w:right w:val="single" w:sz="4" w:space="0" w:color="auto"/>
            </w:tcBorders>
            <w:shd w:val="clear" w:color="000000" w:fill="EC9BB4"/>
            <w:vAlign w:val="center"/>
          </w:tcPr>
          <w:p w14:paraId="6404FAA6" w14:textId="77777777" w:rsidR="00121EC0" w:rsidRPr="003A5610" w:rsidRDefault="00121EC0" w:rsidP="004C4987">
            <w:pPr>
              <w:jc w:val="center"/>
              <w:rPr>
                <w:rFonts w:ascii="Calibri" w:eastAsia="Times New Roman" w:hAnsi="Calibri" w:cs="Times New Roman"/>
                <w:bCs/>
                <w:color w:val="FFFFFF"/>
                <w:lang w:val="en-GB" w:eastAsia="en-GB"/>
              </w:rPr>
            </w:pPr>
            <w:r>
              <w:rPr>
                <w:rFonts w:ascii="Calibri" w:eastAsia="Times New Roman" w:hAnsi="Calibri" w:cs="Times New Roman"/>
                <w:bCs/>
                <w:color w:val="FFFFFF"/>
                <w:lang w:val="en-GB" w:eastAsia="en-GB"/>
              </w:rPr>
              <w:t>10</w:t>
            </w:r>
          </w:p>
        </w:tc>
        <w:tc>
          <w:tcPr>
            <w:tcW w:w="3387" w:type="dxa"/>
            <w:tcBorders>
              <w:top w:val="single" w:sz="4" w:space="0" w:color="auto"/>
              <w:left w:val="nil"/>
              <w:bottom w:val="single" w:sz="4" w:space="0" w:color="auto"/>
              <w:right w:val="nil"/>
            </w:tcBorders>
            <w:shd w:val="clear" w:color="auto" w:fill="auto"/>
            <w:vAlign w:val="center"/>
          </w:tcPr>
          <w:p w14:paraId="2E10A1B9" w14:textId="77777777" w:rsidR="00121EC0" w:rsidRPr="00852F73" w:rsidRDefault="00121EC0" w:rsidP="004C4987">
            <w:pPr>
              <w:rPr>
                <w:rFonts w:ascii="Calibri" w:eastAsia="Times New Roman" w:hAnsi="Calibri" w:cs="Times New Roman"/>
                <w:b/>
                <w:color w:val="000000"/>
                <w:lang w:val="en-GB" w:eastAsia="en-GB"/>
              </w:rPr>
            </w:pPr>
            <w:r w:rsidRPr="00852F73">
              <w:rPr>
                <w:rFonts w:ascii="Calibri" w:eastAsia="Times New Roman" w:hAnsi="Calibri" w:cs="Times New Roman"/>
                <w:b/>
                <w:color w:val="000000"/>
                <w:lang w:val="en-GB" w:eastAsia="en-GB"/>
              </w:rPr>
              <w:t>For the organiser to implement initiatives which enhance the equality, accessibility, and respect for all.  </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4F1913DE" w14:textId="77777777" w:rsidR="00121EC0" w:rsidRPr="003A5610" w:rsidRDefault="00121EC0" w:rsidP="00AB7458">
            <w:pPr>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For the organiser to enhance the diversity and accessibility of their company and their events. </w:t>
            </w:r>
            <w:r w:rsidRPr="003A5610">
              <w:rPr>
                <w:rFonts w:ascii="Calibri" w:eastAsia="Times New Roman" w:hAnsi="Calibri" w:cs="Times New Roman"/>
                <w:color w:val="000000"/>
                <w:lang w:val="en-GB" w:eastAsia="en-GB"/>
              </w:rPr>
              <w:t xml:space="preserve">This includes initiatives such as an exhibitor code of conduct, </w:t>
            </w:r>
            <w:r>
              <w:rPr>
                <w:rFonts w:ascii="Calibri" w:eastAsia="Times New Roman" w:hAnsi="Calibri" w:cs="Times New Roman"/>
                <w:color w:val="000000"/>
                <w:lang w:val="en-GB" w:eastAsia="en-GB"/>
              </w:rPr>
              <w:t xml:space="preserve">diverse panels, </w:t>
            </w:r>
            <w:r w:rsidRPr="003A5610">
              <w:rPr>
                <w:rFonts w:ascii="Calibri" w:eastAsia="Times New Roman" w:hAnsi="Calibri" w:cs="Times New Roman"/>
                <w:color w:val="000000"/>
                <w:lang w:val="en-GB" w:eastAsia="en-GB"/>
              </w:rPr>
              <w:t>promot</w:t>
            </w:r>
            <w:r>
              <w:rPr>
                <w:rFonts w:ascii="Calibri" w:eastAsia="Times New Roman" w:hAnsi="Calibri" w:cs="Times New Roman"/>
                <w:color w:val="000000"/>
                <w:lang w:val="en-GB" w:eastAsia="en-GB"/>
              </w:rPr>
              <w:t xml:space="preserve">ion of </w:t>
            </w:r>
            <w:r w:rsidRPr="003A5610">
              <w:rPr>
                <w:rFonts w:ascii="Calibri" w:eastAsia="Times New Roman" w:hAnsi="Calibri" w:cs="Times New Roman"/>
                <w:color w:val="000000"/>
                <w:lang w:val="en-GB" w:eastAsia="en-GB"/>
              </w:rPr>
              <w:t xml:space="preserve">diversity, </w:t>
            </w:r>
            <w:r>
              <w:rPr>
                <w:rFonts w:ascii="Calibri" w:eastAsia="Times New Roman" w:hAnsi="Calibri" w:cs="Times New Roman"/>
                <w:color w:val="000000"/>
                <w:lang w:val="en-GB" w:eastAsia="en-GB"/>
              </w:rPr>
              <w:t xml:space="preserve">hiring processes, HR initiatives, equal pay, and </w:t>
            </w:r>
            <w:r w:rsidRPr="003A5610">
              <w:rPr>
                <w:rFonts w:ascii="Calibri" w:eastAsia="Times New Roman" w:hAnsi="Calibri" w:cs="Times New Roman"/>
                <w:color w:val="000000"/>
                <w:lang w:val="en-GB" w:eastAsia="en-GB"/>
              </w:rPr>
              <w:t>the design of</w:t>
            </w:r>
            <w:r>
              <w:rPr>
                <w:rFonts w:ascii="Calibri" w:eastAsia="Times New Roman" w:hAnsi="Calibri" w:cs="Times New Roman"/>
                <w:color w:val="000000"/>
                <w:lang w:val="en-GB" w:eastAsia="en-GB"/>
              </w:rPr>
              <w:t xml:space="preserve"> the</w:t>
            </w:r>
            <w:r w:rsidRPr="003A5610">
              <w:rPr>
                <w:rFonts w:ascii="Calibri" w:eastAsia="Times New Roman" w:hAnsi="Calibri" w:cs="Times New Roman"/>
                <w:color w:val="000000"/>
                <w:lang w:val="en-GB" w:eastAsia="en-GB"/>
              </w:rPr>
              <w:t xml:space="preserve"> event to ensure access </w:t>
            </w:r>
            <w:r>
              <w:rPr>
                <w:rFonts w:ascii="Calibri" w:eastAsia="Times New Roman" w:hAnsi="Calibri" w:cs="Times New Roman"/>
                <w:color w:val="000000"/>
                <w:lang w:val="en-GB" w:eastAsia="en-GB"/>
              </w:rPr>
              <w:t>and</w:t>
            </w:r>
            <w:r w:rsidRPr="003A5610">
              <w:rPr>
                <w:rFonts w:ascii="Calibri" w:eastAsia="Times New Roman" w:hAnsi="Calibri" w:cs="Times New Roman"/>
                <w:color w:val="000000"/>
                <w:lang w:val="en-GB" w:eastAsia="en-GB"/>
              </w:rPr>
              <w:t xml:space="preserve"> accessibility</w:t>
            </w:r>
            <w:r>
              <w:rPr>
                <w:rFonts w:ascii="Calibri" w:eastAsia="Times New Roman" w:hAnsi="Calibri" w:cs="Times New Roman"/>
                <w:color w:val="000000"/>
                <w:lang w:val="en-GB" w:eastAsia="en-GB"/>
              </w:rPr>
              <w:t>.</w:t>
            </w:r>
            <w:r w:rsidRPr="003A5610">
              <w:rPr>
                <w:rFonts w:ascii="Calibri" w:eastAsia="Times New Roman" w:hAnsi="Calibri" w:cs="Times New Roman"/>
                <w:color w:val="000000"/>
                <w:lang w:val="en-GB" w:eastAsia="en-GB"/>
              </w:rPr>
              <w:t xml:space="preserve"> </w:t>
            </w:r>
          </w:p>
        </w:tc>
        <w:tc>
          <w:tcPr>
            <w:tcW w:w="964" w:type="dxa"/>
            <w:tcBorders>
              <w:top w:val="single" w:sz="4" w:space="0" w:color="auto"/>
              <w:left w:val="single" w:sz="4" w:space="0" w:color="auto"/>
              <w:bottom w:val="single" w:sz="4" w:space="0" w:color="auto"/>
              <w:right w:val="single" w:sz="4" w:space="0" w:color="auto"/>
            </w:tcBorders>
          </w:tcPr>
          <w:p w14:paraId="69B0F5FA" w14:textId="77777777" w:rsidR="00121EC0" w:rsidRDefault="00121EC0" w:rsidP="00AB7458">
            <w:pPr>
              <w:rPr>
                <w:rFonts w:ascii="Calibri" w:eastAsia="Times New Roman" w:hAnsi="Calibri" w:cs="Times New Roman"/>
                <w:color w:val="000000"/>
                <w:lang w:val="en-GB" w:eastAsia="en-GB"/>
              </w:rPr>
            </w:pPr>
          </w:p>
        </w:tc>
      </w:tr>
      <w:tr w:rsidR="00121EC0" w:rsidRPr="003A5610" w14:paraId="7911A577" w14:textId="44D96823" w:rsidTr="00121EC0">
        <w:trPr>
          <w:trHeight w:val="1331"/>
        </w:trPr>
        <w:tc>
          <w:tcPr>
            <w:tcW w:w="1719" w:type="dxa"/>
            <w:vMerge/>
            <w:tcBorders>
              <w:top w:val="nil"/>
              <w:left w:val="single" w:sz="4" w:space="0" w:color="auto"/>
              <w:bottom w:val="single" w:sz="4" w:space="0" w:color="000000"/>
              <w:right w:val="single" w:sz="4" w:space="0" w:color="auto"/>
            </w:tcBorders>
            <w:vAlign w:val="center"/>
            <w:hideMark/>
          </w:tcPr>
          <w:p w14:paraId="1E561AB9" w14:textId="77777777" w:rsidR="00121EC0" w:rsidRPr="003A5610" w:rsidRDefault="00121EC0" w:rsidP="004C4987">
            <w:pPr>
              <w:rPr>
                <w:rFonts w:ascii="Calibri" w:eastAsia="Times New Roman" w:hAnsi="Calibri" w:cs="Times New Roman"/>
                <w:b/>
                <w:bCs/>
                <w:color w:val="FFFFFF"/>
                <w:lang w:val="en-GB" w:eastAsia="en-GB"/>
              </w:rPr>
            </w:pPr>
          </w:p>
        </w:tc>
        <w:tc>
          <w:tcPr>
            <w:tcW w:w="1542" w:type="dxa"/>
            <w:vMerge w:val="restart"/>
            <w:tcBorders>
              <w:top w:val="nil"/>
              <w:left w:val="single" w:sz="4" w:space="0" w:color="auto"/>
              <w:bottom w:val="single" w:sz="4" w:space="0" w:color="auto"/>
              <w:right w:val="single" w:sz="4" w:space="0" w:color="auto"/>
            </w:tcBorders>
            <w:shd w:val="clear" w:color="000000" w:fill="EC9BB4"/>
            <w:vAlign w:val="center"/>
            <w:hideMark/>
          </w:tcPr>
          <w:p w14:paraId="684BE62C" w14:textId="77777777" w:rsidR="00121EC0" w:rsidRPr="003A5610" w:rsidRDefault="00121EC0" w:rsidP="004C4987">
            <w:pPr>
              <w:jc w:val="center"/>
              <w:rPr>
                <w:rFonts w:ascii="Calibri" w:eastAsia="Times New Roman" w:hAnsi="Calibri" w:cs="Times New Roman"/>
                <w:bCs/>
                <w:color w:val="FFFFFF"/>
                <w:lang w:val="en-GB" w:eastAsia="en-GB"/>
              </w:rPr>
            </w:pPr>
            <w:r w:rsidRPr="003A5610">
              <w:rPr>
                <w:rFonts w:ascii="Calibri" w:eastAsia="Times New Roman" w:hAnsi="Calibri" w:cs="Times New Roman"/>
                <w:bCs/>
                <w:color w:val="FFFFFF"/>
                <w:lang w:val="en-GB" w:eastAsia="en-GB"/>
              </w:rPr>
              <w:t xml:space="preserve">Wellbeing </w:t>
            </w:r>
            <w:r>
              <w:rPr>
                <w:rFonts w:ascii="Calibri" w:eastAsia="Times New Roman" w:hAnsi="Calibri" w:cs="Times New Roman"/>
                <w:bCs/>
                <w:color w:val="FFFFFF"/>
                <w:lang w:val="en-GB" w:eastAsia="en-GB"/>
              </w:rPr>
              <w:t xml:space="preserve">&amp; </w:t>
            </w:r>
            <w:r w:rsidRPr="003A5610">
              <w:rPr>
                <w:rFonts w:ascii="Calibri" w:eastAsia="Times New Roman" w:hAnsi="Calibri" w:cs="Times New Roman"/>
                <w:bCs/>
                <w:color w:val="FFFFFF"/>
                <w:lang w:val="en-GB" w:eastAsia="en-GB"/>
              </w:rPr>
              <w:t>Governance</w:t>
            </w:r>
          </w:p>
        </w:tc>
        <w:tc>
          <w:tcPr>
            <w:tcW w:w="440" w:type="dxa"/>
            <w:tcBorders>
              <w:top w:val="nil"/>
              <w:left w:val="nil"/>
              <w:bottom w:val="single" w:sz="4" w:space="0" w:color="auto"/>
              <w:right w:val="single" w:sz="4" w:space="0" w:color="auto"/>
            </w:tcBorders>
            <w:shd w:val="clear" w:color="000000" w:fill="EC9BB4"/>
            <w:vAlign w:val="center"/>
            <w:hideMark/>
          </w:tcPr>
          <w:p w14:paraId="42CA2450" w14:textId="77777777" w:rsidR="00121EC0" w:rsidRPr="003A5610" w:rsidRDefault="00121EC0" w:rsidP="004C4987">
            <w:pPr>
              <w:jc w:val="center"/>
              <w:rPr>
                <w:rFonts w:ascii="Calibri" w:eastAsia="Times New Roman" w:hAnsi="Calibri" w:cs="Times New Roman"/>
                <w:bCs/>
                <w:color w:val="FFFFFF"/>
                <w:lang w:val="en-GB" w:eastAsia="en-GB"/>
              </w:rPr>
            </w:pPr>
            <w:r w:rsidRPr="003A5610">
              <w:rPr>
                <w:rFonts w:ascii="Calibri" w:eastAsia="Times New Roman" w:hAnsi="Calibri" w:cs="Times New Roman"/>
                <w:bCs/>
                <w:color w:val="FFFFFF"/>
                <w:lang w:val="en-GB" w:eastAsia="en-GB"/>
              </w:rPr>
              <w:t>1</w:t>
            </w:r>
            <w:r>
              <w:rPr>
                <w:rFonts w:ascii="Calibri" w:eastAsia="Times New Roman" w:hAnsi="Calibri" w:cs="Times New Roman"/>
                <w:bCs/>
                <w:color w:val="FFFFFF"/>
                <w:lang w:val="en-GB" w:eastAsia="en-GB"/>
              </w:rPr>
              <w:t>1</w:t>
            </w:r>
          </w:p>
        </w:tc>
        <w:tc>
          <w:tcPr>
            <w:tcW w:w="3387" w:type="dxa"/>
            <w:tcBorders>
              <w:top w:val="nil"/>
              <w:left w:val="nil"/>
              <w:bottom w:val="single" w:sz="4" w:space="0" w:color="auto"/>
              <w:right w:val="nil"/>
            </w:tcBorders>
            <w:shd w:val="clear" w:color="auto" w:fill="auto"/>
            <w:vAlign w:val="center"/>
          </w:tcPr>
          <w:p w14:paraId="5FDFF457" w14:textId="77777777" w:rsidR="00121EC0" w:rsidRPr="00852F73" w:rsidRDefault="00121EC0" w:rsidP="004C4987">
            <w:pPr>
              <w:rPr>
                <w:rFonts w:ascii="Calibri" w:eastAsia="Times New Roman" w:hAnsi="Calibri" w:cs="Times New Roman"/>
                <w:b/>
                <w:color w:val="000000"/>
                <w:lang w:val="en-GB" w:eastAsia="en-GB"/>
              </w:rPr>
            </w:pPr>
            <w:r w:rsidRPr="00852F73">
              <w:rPr>
                <w:rFonts w:ascii="Calibri" w:eastAsia="Times New Roman" w:hAnsi="Calibri" w:cs="Times New Roman"/>
                <w:b/>
                <w:color w:val="000000"/>
                <w:lang w:val="en-GB" w:eastAsia="en-GB"/>
              </w:rPr>
              <w:t xml:space="preserve">For the organiser to implement initiatives which enhance the wellbeing of all involved with the event. </w:t>
            </w:r>
          </w:p>
        </w:tc>
        <w:tc>
          <w:tcPr>
            <w:tcW w:w="7229" w:type="dxa"/>
            <w:tcBorders>
              <w:top w:val="nil"/>
              <w:left w:val="single" w:sz="4" w:space="0" w:color="auto"/>
              <w:bottom w:val="single" w:sz="4" w:space="0" w:color="auto"/>
              <w:right w:val="single" w:sz="4" w:space="0" w:color="auto"/>
            </w:tcBorders>
            <w:shd w:val="clear" w:color="auto" w:fill="auto"/>
            <w:vAlign w:val="center"/>
          </w:tcPr>
          <w:p w14:paraId="2DADA14C" w14:textId="77777777" w:rsidR="00121EC0" w:rsidRDefault="00121EC0" w:rsidP="004C4987">
            <w:pPr>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This includes the mental and physical wellbeing of employees, staff, contractors and attendees. Examples range from ensuring the availability of water refills, initiatives to address long hours or stress, processes to prevent modern slavery, to the availability of affordable and healthy food.</w:t>
            </w:r>
          </w:p>
        </w:tc>
        <w:tc>
          <w:tcPr>
            <w:tcW w:w="964" w:type="dxa"/>
            <w:tcBorders>
              <w:top w:val="nil"/>
              <w:left w:val="single" w:sz="4" w:space="0" w:color="auto"/>
              <w:bottom w:val="single" w:sz="4" w:space="0" w:color="auto"/>
              <w:right w:val="single" w:sz="4" w:space="0" w:color="auto"/>
            </w:tcBorders>
          </w:tcPr>
          <w:p w14:paraId="637CEB44" w14:textId="77777777" w:rsidR="00121EC0" w:rsidRDefault="00121EC0" w:rsidP="004C4987">
            <w:pPr>
              <w:rPr>
                <w:rFonts w:ascii="Calibri" w:eastAsia="Times New Roman" w:hAnsi="Calibri" w:cs="Times New Roman"/>
                <w:color w:val="000000"/>
                <w:lang w:val="en-GB" w:eastAsia="en-GB"/>
              </w:rPr>
            </w:pPr>
          </w:p>
        </w:tc>
      </w:tr>
      <w:tr w:rsidR="00121EC0" w:rsidRPr="003A5610" w14:paraId="565A47F5" w14:textId="4A5A86C4" w:rsidTr="00121EC0">
        <w:trPr>
          <w:trHeight w:val="1578"/>
        </w:trPr>
        <w:tc>
          <w:tcPr>
            <w:tcW w:w="1719" w:type="dxa"/>
            <w:vMerge/>
            <w:tcBorders>
              <w:top w:val="nil"/>
              <w:left w:val="single" w:sz="4" w:space="0" w:color="auto"/>
              <w:bottom w:val="single" w:sz="4" w:space="0" w:color="000000"/>
              <w:right w:val="single" w:sz="4" w:space="0" w:color="auto"/>
            </w:tcBorders>
            <w:vAlign w:val="center"/>
            <w:hideMark/>
          </w:tcPr>
          <w:p w14:paraId="3505C3A9" w14:textId="77777777" w:rsidR="00121EC0" w:rsidRPr="003A5610" w:rsidRDefault="00121EC0" w:rsidP="004C4987">
            <w:pPr>
              <w:rPr>
                <w:rFonts w:ascii="Calibri" w:eastAsia="Times New Roman" w:hAnsi="Calibri" w:cs="Times New Roman"/>
                <w:b/>
                <w:bCs/>
                <w:color w:val="FFFFFF"/>
                <w:lang w:val="en-GB" w:eastAsia="en-GB"/>
              </w:rPr>
            </w:pPr>
          </w:p>
        </w:tc>
        <w:tc>
          <w:tcPr>
            <w:tcW w:w="1542" w:type="dxa"/>
            <w:vMerge/>
            <w:tcBorders>
              <w:top w:val="nil"/>
              <w:left w:val="single" w:sz="4" w:space="0" w:color="auto"/>
              <w:bottom w:val="single" w:sz="4" w:space="0" w:color="auto"/>
              <w:right w:val="single" w:sz="4" w:space="0" w:color="auto"/>
            </w:tcBorders>
            <w:vAlign w:val="center"/>
            <w:hideMark/>
          </w:tcPr>
          <w:p w14:paraId="393006EF" w14:textId="77777777" w:rsidR="00121EC0" w:rsidRPr="003A5610" w:rsidRDefault="00121EC0" w:rsidP="004C4987">
            <w:pPr>
              <w:rPr>
                <w:rFonts w:ascii="Calibri" w:eastAsia="Times New Roman" w:hAnsi="Calibri" w:cs="Times New Roman"/>
                <w:bCs/>
                <w:color w:val="FFFFFF"/>
                <w:sz w:val="28"/>
                <w:szCs w:val="28"/>
                <w:lang w:val="en-GB" w:eastAsia="en-GB"/>
              </w:rPr>
            </w:pPr>
          </w:p>
        </w:tc>
        <w:tc>
          <w:tcPr>
            <w:tcW w:w="440" w:type="dxa"/>
            <w:tcBorders>
              <w:top w:val="nil"/>
              <w:left w:val="nil"/>
              <w:bottom w:val="single" w:sz="4" w:space="0" w:color="auto"/>
              <w:right w:val="single" w:sz="4" w:space="0" w:color="auto"/>
            </w:tcBorders>
            <w:shd w:val="clear" w:color="000000" w:fill="EC9BB4"/>
            <w:vAlign w:val="center"/>
            <w:hideMark/>
          </w:tcPr>
          <w:p w14:paraId="0286BED1" w14:textId="77777777" w:rsidR="00121EC0" w:rsidRPr="003A5610" w:rsidRDefault="00121EC0" w:rsidP="004C4987">
            <w:pPr>
              <w:jc w:val="center"/>
              <w:rPr>
                <w:rFonts w:ascii="Calibri" w:eastAsia="Times New Roman" w:hAnsi="Calibri" w:cs="Times New Roman"/>
                <w:bCs/>
                <w:color w:val="FFFFFF"/>
                <w:lang w:val="en-GB" w:eastAsia="en-GB"/>
              </w:rPr>
            </w:pPr>
            <w:r w:rsidRPr="003A5610">
              <w:rPr>
                <w:rFonts w:ascii="Calibri" w:eastAsia="Times New Roman" w:hAnsi="Calibri" w:cs="Times New Roman"/>
                <w:bCs/>
                <w:color w:val="FFFFFF"/>
                <w:lang w:val="en-GB" w:eastAsia="en-GB"/>
              </w:rPr>
              <w:t>12</w:t>
            </w:r>
          </w:p>
        </w:tc>
        <w:tc>
          <w:tcPr>
            <w:tcW w:w="3387" w:type="dxa"/>
            <w:tcBorders>
              <w:top w:val="nil"/>
              <w:left w:val="nil"/>
              <w:bottom w:val="single" w:sz="4" w:space="0" w:color="auto"/>
              <w:right w:val="nil"/>
            </w:tcBorders>
            <w:shd w:val="clear" w:color="auto" w:fill="auto"/>
            <w:vAlign w:val="center"/>
            <w:hideMark/>
          </w:tcPr>
          <w:p w14:paraId="0653100D" w14:textId="77777777" w:rsidR="00121EC0" w:rsidRPr="00852F73" w:rsidRDefault="00121EC0" w:rsidP="004C4987">
            <w:pPr>
              <w:rPr>
                <w:rFonts w:ascii="Calibri" w:eastAsia="Times New Roman" w:hAnsi="Calibri" w:cs="Times New Roman"/>
                <w:b/>
                <w:color w:val="000000"/>
                <w:lang w:val="en-GB" w:eastAsia="en-GB"/>
              </w:rPr>
            </w:pPr>
            <w:r w:rsidRPr="00852F73">
              <w:rPr>
                <w:rFonts w:ascii="Calibri" w:eastAsia="Times New Roman" w:hAnsi="Calibri" w:cs="Times New Roman"/>
                <w:b/>
                <w:color w:val="000000"/>
                <w:lang w:val="en-GB" w:eastAsia="en-GB"/>
              </w:rPr>
              <w:t>For the organiser to collect and analyse event sustainability data in order to inform future improvements.</w:t>
            </w:r>
          </w:p>
        </w:tc>
        <w:tc>
          <w:tcPr>
            <w:tcW w:w="7229" w:type="dxa"/>
            <w:tcBorders>
              <w:top w:val="nil"/>
              <w:left w:val="single" w:sz="4" w:space="0" w:color="auto"/>
              <w:bottom w:val="single" w:sz="4" w:space="0" w:color="auto"/>
              <w:right w:val="single" w:sz="4" w:space="0" w:color="auto"/>
            </w:tcBorders>
            <w:shd w:val="clear" w:color="auto" w:fill="auto"/>
            <w:vAlign w:val="center"/>
            <w:hideMark/>
          </w:tcPr>
          <w:p w14:paraId="3B9B7813" w14:textId="77777777" w:rsidR="00121EC0" w:rsidRPr="003A5610" w:rsidRDefault="00121EC0" w:rsidP="004C4987">
            <w:pPr>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By collecting data and information about the events sustainability performance the organiser can analyse what it is telling them and identify where there are areas for improvement. Key examples include </w:t>
            </w:r>
            <w:r w:rsidRPr="003A5610">
              <w:rPr>
                <w:rFonts w:ascii="Calibri" w:eastAsia="Times New Roman" w:hAnsi="Calibri" w:cs="Times New Roman"/>
                <w:color w:val="000000"/>
                <w:lang w:val="en-GB" w:eastAsia="en-GB"/>
              </w:rPr>
              <w:t xml:space="preserve">KGs </w:t>
            </w:r>
            <w:r>
              <w:rPr>
                <w:rFonts w:ascii="Calibri" w:eastAsia="Times New Roman" w:hAnsi="Calibri" w:cs="Times New Roman"/>
                <w:color w:val="000000"/>
                <w:lang w:val="en-GB" w:eastAsia="en-GB"/>
              </w:rPr>
              <w:t xml:space="preserve">of </w:t>
            </w:r>
            <w:r w:rsidRPr="003A5610">
              <w:rPr>
                <w:rFonts w:ascii="Calibri" w:eastAsia="Times New Roman" w:hAnsi="Calibri" w:cs="Times New Roman"/>
                <w:color w:val="000000"/>
                <w:lang w:val="en-GB" w:eastAsia="en-GB"/>
              </w:rPr>
              <w:t xml:space="preserve">waste, </w:t>
            </w:r>
            <w:r>
              <w:rPr>
                <w:rFonts w:ascii="Calibri" w:eastAsia="Times New Roman" w:hAnsi="Calibri" w:cs="Times New Roman"/>
                <w:color w:val="000000"/>
                <w:lang w:val="en-GB" w:eastAsia="en-GB"/>
              </w:rPr>
              <w:t xml:space="preserve">rate of recycling, </w:t>
            </w:r>
            <w:r w:rsidRPr="003A5610">
              <w:rPr>
                <w:rFonts w:ascii="Calibri" w:eastAsia="Times New Roman" w:hAnsi="Calibri" w:cs="Times New Roman"/>
                <w:color w:val="000000"/>
                <w:lang w:val="en-GB" w:eastAsia="en-GB"/>
              </w:rPr>
              <w:t xml:space="preserve">KWH </w:t>
            </w:r>
            <w:r>
              <w:rPr>
                <w:rFonts w:ascii="Calibri" w:eastAsia="Times New Roman" w:hAnsi="Calibri" w:cs="Times New Roman"/>
                <w:color w:val="000000"/>
                <w:lang w:val="en-GB" w:eastAsia="en-GB"/>
              </w:rPr>
              <w:t xml:space="preserve">of </w:t>
            </w:r>
            <w:r w:rsidRPr="003A5610">
              <w:rPr>
                <w:rFonts w:ascii="Calibri" w:eastAsia="Times New Roman" w:hAnsi="Calibri" w:cs="Times New Roman"/>
                <w:color w:val="000000"/>
                <w:lang w:val="en-GB" w:eastAsia="en-GB"/>
              </w:rPr>
              <w:t>energy, carpet</w:t>
            </w:r>
            <w:r>
              <w:rPr>
                <w:rFonts w:ascii="Calibri" w:eastAsia="Times New Roman" w:hAnsi="Calibri" w:cs="Times New Roman"/>
                <w:color w:val="000000"/>
                <w:lang w:val="en-GB" w:eastAsia="en-GB"/>
              </w:rPr>
              <w:t xml:space="preserve"> use</w:t>
            </w:r>
            <w:r w:rsidRPr="003A5610">
              <w:rPr>
                <w:rFonts w:ascii="Calibri" w:eastAsia="Times New Roman" w:hAnsi="Calibri" w:cs="Times New Roman"/>
                <w:color w:val="000000"/>
                <w:lang w:val="en-GB" w:eastAsia="en-GB"/>
              </w:rPr>
              <w:t xml:space="preserve"> and value of money raised or giving in kind to non for profits</w:t>
            </w:r>
            <w:r>
              <w:rPr>
                <w:rFonts w:ascii="Calibri" w:eastAsia="Times New Roman" w:hAnsi="Calibri" w:cs="Times New Roman"/>
                <w:color w:val="000000"/>
                <w:lang w:val="en-GB" w:eastAsia="en-GB"/>
              </w:rPr>
              <w:t>, customer feedback</w:t>
            </w:r>
            <w:r w:rsidRPr="003A5610">
              <w:rPr>
                <w:rFonts w:ascii="Calibri" w:eastAsia="Times New Roman" w:hAnsi="Calibri" w:cs="Times New Roman"/>
                <w:color w:val="000000"/>
                <w:lang w:val="en-GB" w:eastAsia="en-GB"/>
              </w:rPr>
              <w:t xml:space="preserve">. </w:t>
            </w:r>
          </w:p>
        </w:tc>
        <w:tc>
          <w:tcPr>
            <w:tcW w:w="964" w:type="dxa"/>
            <w:tcBorders>
              <w:top w:val="nil"/>
              <w:left w:val="single" w:sz="4" w:space="0" w:color="auto"/>
              <w:bottom w:val="single" w:sz="4" w:space="0" w:color="auto"/>
              <w:right w:val="single" w:sz="4" w:space="0" w:color="auto"/>
            </w:tcBorders>
          </w:tcPr>
          <w:p w14:paraId="0DF0D8BC" w14:textId="77777777" w:rsidR="00121EC0" w:rsidRDefault="00121EC0" w:rsidP="004C4987">
            <w:pPr>
              <w:rPr>
                <w:rFonts w:ascii="Calibri" w:eastAsia="Times New Roman" w:hAnsi="Calibri" w:cs="Times New Roman"/>
                <w:color w:val="000000"/>
                <w:lang w:val="en-GB" w:eastAsia="en-GB"/>
              </w:rPr>
            </w:pPr>
          </w:p>
        </w:tc>
      </w:tr>
    </w:tbl>
    <w:p w14:paraId="60877577" w14:textId="77777777" w:rsidR="00504121" w:rsidRPr="00504121" w:rsidRDefault="00504121" w:rsidP="00DD71B8">
      <w:pPr>
        <w:rPr>
          <w:b/>
          <w:sz w:val="40"/>
          <w:szCs w:val="40"/>
        </w:rPr>
      </w:pPr>
    </w:p>
    <w:sectPr w:rsidR="00504121" w:rsidRPr="00504121" w:rsidSect="00121EC0">
      <w:headerReference w:type="default" r:id="rId9"/>
      <w:footerReference w:type="default" r:id="rId10"/>
      <w:pgSz w:w="16838" w:h="11906" w:orient="landscape"/>
      <w:pgMar w:top="1440" w:right="126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BFDFA" w14:textId="77777777" w:rsidR="00141D37" w:rsidRDefault="00141D37" w:rsidP="00922088">
      <w:r>
        <w:separator/>
      </w:r>
    </w:p>
  </w:endnote>
  <w:endnote w:type="continuationSeparator" w:id="0">
    <w:p w14:paraId="555361D3" w14:textId="77777777" w:rsidR="00141D37" w:rsidRDefault="00141D37" w:rsidP="0092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97BD" w14:textId="5EB68FDC" w:rsidR="00AD1A3F" w:rsidRPr="00B30A31" w:rsidRDefault="00AD1A3F" w:rsidP="00E4223C">
    <w:pPr>
      <w:pBdr>
        <w:top w:val="single" w:sz="18" w:space="1" w:color="BF8F00" w:themeColor="accent4" w:themeShade="BF"/>
      </w:pBdr>
      <w:rPr>
        <w:rFonts w:ascii="Calibri" w:eastAsia="Times New Roman" w:hAnsi="Calibri" w:cs="Times New Roman"/>
        <w:color w:val="BF8F00" w:themeColor="accent4" w:themeShade="BF"/>
        <w:sz w:val="20"/>
        <w:szCs w:val="20"/>
        <w:lang w:eastAsia="en-GB"/>
      </w:rPr>
    </w:pPr>
    <w:r w:rsidRPr="00DC6539">
      <w:rPr>
        <w:rFonts w:ascii="Calibri" w:eastAsia="Times New Roman" w:hAnsi="Calibri" w:cs="Times New Roman"/>
        <w:color w:val="3B3838" w:themeColor="background2" w:themeShade="40"/>
        <w:sz w:val="20"/>
        <w:szCs w:val="20"/>
        <w:lang w:eastAsia="en-GB"/>
      </w:rPr>
      <w:fldChar w:fldCharType="begin"/>
    </w:r>
    <w:r w:rsidRPr="00DC6539">
      <w:rPr>
        <w:rFonts w:ascii="Calibri" w:eastAsia="Times New Roman" w:hAnsi="Calibri" w:cs="Times New Roman"/>
        <w:color w:val="3B3838" w:themeColor="background2" w:themeShade="40"/>
        <w:sz w:val="20"/>
        <w:szCs w:val="20"/>
        <w:lang w:eastAsia="en-GB"/>
      </w:rPr>
      <w:instrText xml:space="preserve"> PAGE   \* MERGEFORMAT </w:instrText>
    </w:r>
    <w:r w:rsidRPr="00DC6539">
      <w:rPr>
        <w:rFonts w:ascii="Calibri" w:eastAsia="Times New Roman" w:hAnsi="Calibri" w:cs="Times New Roman"/>
        <w:color w:val="3B3838" w:themeColor="background2" w:themeShade="40"/>
        <w:sz w:val="20"/>
        <w:szCs w:val="20"/>
        <w:lang w:eastAsia="en-GB"/>
      </w:rPr>
      <w:fldChar w:fldCharType="separate"/>
    </w:r>
    <w:r w:rsidR="00121EC0">
      <w:rPr>
        <w:rFonts w:ascii="Calibri" w:eastAsia="Times New Roman" w:hAnsi="Calibri" w:cs="Times New Roman"/>
        <w:noProof/>
        <w:color w:val="3B3838" w:themeColor="background2" w:themeShade="40"/>
        <w:sz w:val="20"/>
        <w:szCs w:val="20"/>
        <w:lang w:eastAsia="en-GB"/>
      </w:rPr>
      <w:t>1</w:t>
    </w:r>
    <w:r w:rsidRPr="00DC6539">
      <w:rPr>
        <w:rFonts w:ascii="Calibri" w:eastAsia="Times New Roman" w:hAnsi="Calibri" w:cs="Times New Roman"/>
        <w:color w:val="3B3838" w:themeColor="background2" w:themeShade="40"/>
        <w:sz w:val="20"/>
        <w:szCs w:val="20"/>
        <w:lang w:eastAsia="en-GB"/>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252E9" w14:textId="77777777" w:rsidR="00141D37" w:rsidRDefault="00141D37" w:rsidP="00922088">
      <w:r>
        <w:separator/>
      </w:r>
    </w:p>
  </w:footnote>
  <w:footnote w:type="continuationSeparator" w:id="0">
    <w:p w14:paraId="338DEC2B" w14:textId="77777777" w:rsidR="00141D37" w:rsidRDefault="00141D37" w:rsidP="00922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FB81" w14:textId="75076065" w:rsidR="009A04F6" w:rsidRDefault="009A04F6">
    <w:pPr>
      <w:pStyle w:val="Header"/>
    </w:pPr>
    <w:r>
      <w:rPr>
        <w:noProof/>
        <w:lang w:val="en-GB" w:eastAsia="en-GB"/>
      </w:rPr>
      <w:drawing>
        <wp:inline distT="0" distB="0" distL="0" distR="0" wp14:anchorId="3709E659" wp14:editId="0848241A">
          <wp:extent cx="4358640" cy="798633"/>
          <wp:effectExtent l="0" t="0" r="381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85446" cy="803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D1767"/>
    <w:multiLevelType w:val="hybridMultilevel"/>
    <w:tmpl w:val="CDC0B726"/>
    <w:lvl w:ilvl="0" w:tplc="BC581FBE">
      <w:start w:val="1"/>
      <w:numFmt w:val="bullet"/>
      <w:lvlText w:val=""/>
      <w:lvlJc w:val="left"/>
      <w:pPr>
        <w:ind w:left="720" w:hanging="360"/>
      </w:pPr>
      <w:rPr>
        <w:rFonts w:ascii="Wingdings" w:hAnsi="Wingdings" w:hint="default"/>
        <w:color w:val="44546A" w:themeColor="text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3397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088"/>
    <w:rsid w:val="000774F8"/>
    <w:rsid w:val="00083FC0"/>
    <w:rsid w:val="00121EC0"/>
    <w:rsid w:val="00141D37"/>
    <w:rsid w:val="001E2F1C"/>
    <w:rsid w:val="002B6A87"/>
    <w:rsid w:val="0037265D"/>
    <w:rsid w:val="003A5610"/>
    <w:rsid w:val="0043306A"/>
    <w:rsid w:val="00446989"/>
    <w:rsid w:val="004C4987"/>
    <w:rsid w:val="00504121"/>
    <w:rsid w:val="005851CD"/>
    <w:rsid w:val="005A4DB3"/>
    <w:rsid w:val="00620AD6"/>
    <w:rsid w:val="00653CFF"/>
    <w:rsid w:val="00725B65"/>
    <w:rsid w:val="007874E7"/>
    <w:rsid w:val="007D6229"/>
    <w:rsid w:val="00821683"/>
    <w:rsid w:val="00852F73"/>
    <w:rsid w:val="00891BD8"/>
    <w:rsid w:val="008C5850"/>
    <w:rsid w:val="008F2060"/>
    <w:rsid w:val="00911F19"/>
    <w:rsid w:val="00922088"/>
    <w:rsid w:val="009632EE"/>
    <w:rsid w:val="00995A26"/>
    <w:rsid w:val="009A04F6"/>
    <w:rsid w:val="009C1629"/>
    <w:rsid w:val="009F3F78"/>
    <w:rsid w:val="00A43644"/>
    <w:rsid w:val="00AB6E27"/>
    <w:rsid w:val="00AB7458"/>
    <w:rsid w:val="00AD1A3F"/>
    <w:rsid w:val="00AE3B25"/>
    <w:rsid w:val="00AF4003"/>
    <w:rsid w:val="00B07F59"/>
    <w:rsid w:val="00B2046C"/>
    <w:rsid w:val="00B5165F"/>
    <w:rsid w:val="00B53969"/>
    <w:rsid w:val="00BE24BC"/>
    <w:rsid w:val="00C300B2"/>
    <w:rsid w:val="00CC7D14"/>
    <w:rsid w:val="00D01E88"/>
    <w:rsid w:val="00D241F3"/>
    <w:rsid w:val="00D36073"/>
    <w:rsid w:val="00D461A9"/>
    <w:rsid w:val="00D86776"/>
    <w:rsid w:val="00DD25B4"/>
    <w:rsid w:val="00DD71B8"/>
    <w:rsid w:val="00E4223C"/>
    <w:rsid w:val="00F64CA5"/>
    <w:rsid w:val="00F845B2"/>
    <w:rsid w:val="00FA5B7B"/>
    <w:rsid w:val="00FD7625"/>
    <w:rsid w:val="00FF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BD002E"/>
  <w15:chartTrackingRefBased/>
  <w15:docId w15:val="{82B5A272-32A7-4028-904E-33707626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088"/>
    <w:pPr>
      <w:spacing w:after="0" w:line="240" w:lineRule="auto"/>
    </w:pPr>
    <w:rPr>
      <w:rFonts w:eastAsiaTheme="minorEastAsia" w:cstheme="minorHAnsi"/>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22088"/>
  </w:style>
  <w:style w:type="paragraph" w:styleId="ListParagraph">
    <w:name w:val="List Paragraph"/>
    <w:basedOn w:val="Normal"/>
    <w:uiPriority w:val="34"/>
    <w:qFormat/>
    <w:rsid w:val="00922088"/>
    <w:pPr>
      <w:ind w:left="720"/>
      <w:contextualSpacing/>
    </w:pPr>
  </w:style>
  <w:style w:type="character" w:customStyle="1" w:styleId="NoSpacingChar">
    <w:name w:val="No Spacing Char"/>
    <w:basedOn w:val="DefaultParagraphFont"/>
    <w:link w:val="NoSpacing"/>
    <w:uiPriority w:val="1"/>
    <w:rsid w:val="00922088"/>
    <w:rPr>
      <w:rFonts w:eastAsiaTheme="minorEastAsia" w:cstheme="minorHAnsi"/>
      <w:lang w:val="en-US" w:eastAsia="ja-JP"/>
    </w:rPr>
  </w:style>
  <w:style w:type="paragraph" w:styleId="Header">
    <w:name w:val="header"/>
    <w:basedOn w:val="Normal"/>
    <w:link w:val="HeaderChar"/>
    <w:uiPriority w:val="99"/>
    <w:unhideWhenUsed/>
    <w:rsid w:val="00922088"/>
    <w:pPr>
      <w:tabs>
        <w:tab w:val="center" w:pos="4680"/>
        <w:tab w:val="right" w:pos="9360"/>
      </w:tabs>
    </w:pPr>
  </w:style>
  <w:style w:type="character" w:customStyle="1" w:styleId="HeaderChar">
    <w:name w:val="Header Char"/>
    <w:basedOn w:val="DefaultParagraphFont"/>
    <w:link w:val="Header"/>
    <w:uiPriority w:val="99"/>
    <w:rsid w:val="00922088"/>
    <w:rPr>
      <w:rFonts w:eastAsiaTheme="minorEastAsia" w:cstheme="minorHAnsi"/>
      <w:lang w:val="en-US" w:eastAsia="ja-JP"/>
    </w:rPr>
  </w:style>
  <w:style w:type="paragraph" w:styleId="Footer">
    <w:name w:val="footer"/>
    <w:basedOn w:val="Normal"/>
    <w:link w:val="FooterChar"/>
    <w:uiPriority w:val="99"/>
    <w:unhideWhenUsed/>
    <w:rsid w:val="00922088"/>
    <w:pPr>
      <w:tabs>
        <w:tab w:val="center" w:pos="4513"/>
        <w:tab w:val="right" w:pos="9026"/>
      </w:tabs>
    </w:pPr>
  </w:style>
  <w:style w:type="character" w:customStyle="1" w:styleId="FooterChar">
    <w:name w:val="Footer Char"/>
    <w:basedOn w:val="DefaultParagraphFont"/>
    <w:link w:val="Footer"/>
    <w:uiPriority w:val="99"/>
    <w:rsid w:val="00922088"/>
    <w:rPr>
      <w:rFonts w:eastAsiaTheme="minorEastAsia" w:cstheme="minorHAnsi"/>
      <w:lang w:val="en-US" w:eastAsia="ja-JP"/>
    </w:rPr>
  </w:style>
  <w:style w:type="character" w:styleId="Strong">
    <w:name w:val="Strong"/>
    <w:basedOn w:val="DefaultParagraphFont"/>
    <w:uiPriority w:val="22"/>
    <w:qFormat/>
    <w:rsid w:val="00FF7F73"/>
    <w:rPr>
      <w:b/>
      <w:bCs/>
    </w:rPr>
  </w:style>
  <w:style w:type="paragraph" w:styleId="BalloonText">
    <w:name w:val="Balloon Text"/>
    <w:basedOn w:val="Normal"/>
    <w:link w:val="BalloonTextChar"/>
    <w:uiPriority w:val="99"/>
    <w:semiHidden/>
    <w:unhideWhenUsed/>
    <w:rsid w:val="009C16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629"/>
    <w:rPr>
      <w:rFonts w:ascii="Segoe UI" w:eastAsiaTheme="minorEastAsia" w:hAnsi="Segoe UI" w:cs="Segoe UI"/>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06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711C1-9B52-4DB2-AB4F-6EEDB419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Alden Arnold</dc:creator>
  <cp:keywords/>
  <dc:description/>
  <cp:lastModifiedBy>Kimmie Garrett</cp:lastModifiedBy>
  <cp:revision>2</cp:revision>
  <cp:lastPrinted>2019-05-23T12:04:00Z</cp:lastPrinted>
  <dcterms:created xsi:type="dcterms:W3CDTF">2023-02-10T13:47:00Z</dcterms:created>
  <dcterms:modified xsi:type="dcterms:W3CDTF">2023-02-10T13:47:00Z</dcterms:modified>
</cp:coreProperties>
</file>