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8"/>
        <w:gridCol w:w="2428"/>
        <w:gridCol w:w="2428"/>
        <w:gridCol w:w="2428"/>
        <w:gridCol w:w="2428"/>
        <w:gridCol w:w="2428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TASK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HAZARDS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WHO IS AT RISK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RISK LEVEL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PRESENT 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MEASURES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MITIGATION MEASURES</w:t>
            </w:r>
          </w:p>
        </w:tc>
      </w:tr>
      <w:tr>
        <w:tblPrEx>
          <w:shd w:val="clear" w:color="auto" w:fill="auto"/>
        </w:tblPrEx>
        <w:trPr>
          <w:trHeight w:val="2168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Set up - carrying / moving heavy items from vehicle to stand and setting up stand display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Tripping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Strains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Moving Vehicles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Stand Staff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Other Exhibitors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Low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Manual handling training for staff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Use of trolleys to move heavy items.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Frequent breaks to minimise fatigue.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Clear walkways of any rubbish.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Share weight of heavy items between two people.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Daily Running of Stand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Tripping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Fatigue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Crowding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Stand Staff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Customers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Low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Ensure stand is kept clean and tidy, stock is securely stored away.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Rubbish is cleared frequently.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Staff are given regular breaks.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Customers are helped quickly to avoid a queue.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 minimum of two members of staff on the stand at any one time.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 stock is tidied frequently.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Break Down - carrying / moving heavy items from stand to vehicle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Tripping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Strains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Moving Vehicles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Stand Staff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Other Exhibitors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Low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Manual handling training for staff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Use of trolleys to move heavy items.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Frequent breaks to minimise fatigue.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Clear walkways of any rubbish.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Share weight of heavy items between two people.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942066" cy="333448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066" cy="333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7286"/>
        <w:tab w:val="right" w:pos="14572"/>
        <w:tab w:val="clear" w:pos="9020"/>
      </w:tabs>
      <w:jc w:val="left"/>
    </w:pPr>
  </w:p>
  <w:p>
    <w:pPr>
      <w:pStyle w:val="Header &amp; Footer"/>
      <w:tabs>
        <w:tab w:val="center" w:pos="7286"/>
        <w:tab w:val="right" w:pos="14572"/>
        <w:tab w:val="clear" w:pos="9020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rtl w:val="0"/>
        <w:lang w:val="en-US"/>
      </w:rPr>
      <w:t xml:space="preserve">SPECTRUM COLLECTIONS </w:t>
    </w:r>
  </w:p>
  <w:p>
    <w:pPr>
      <w:pStyle w:val="Header &amp; Footer"/>
      <w:tabs>
        <w:tab w:val="center" w:pos="7286"/>
        <w:tab w:val="right" w:pos="14572"/>
        <w:tab w:val="clear" w:pos="9020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rtl w:val="0"/>
        <w:lang w:val="en-US"/>
      </w:rPr>
      <w:t>PRO BEAUTY LONDON</w:t>
    </w:r>
  </w:p>
  <w:p>
    <w:pPr>
      <w:pStyle w:val="Header &amp; Footer"/>
      <w:tabs>
        <w:tab w:val="center" w:pos="7286"/>
        <w:tab w:val="right" w:pos="14572"/>
        <w:tab w:val="clear" w:pos="9020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rtl w:val="0"/>
        <w:lang w:val="en-US"/>
      </w:rPr>
      <w:t>RISK ASSESSMENT</w:t>
    </w:r>
  </w:p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sz w:val="20"/>
        <w:szCs w:val="20"/>
      </w:rPr>
      <w:tab/>
    </w:r>
    <w:r>
      <w:rPr>
        <w:sz w:val="20"/>
        <w:szCs w:val="20"/>
        <w:rtl w:val="0"/>
        <w:lang w:val="en-US"/>
      </w:rPr>
      <w:t>02.03.20</w:t>
    </w:r>
    <w:r>
      <w:rPr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