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5EEB1" w14:textId="7144693B" w:rsidR="00CF7921" w:rsidRDefault="00DF1FE2">
      <w:r>
        <w:t xml:space="preserve">Was advised risk assessment not required as no treatments or cosmetic work carried out </w:t>
      </w:r>
    </w:p>
    <w:sectPr w:rsidR="00CF79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FE2"/>
    <w:rsid w:val="00CF7921"/>
    <w:rsid w:val="00DF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FB681"/>
  <w15:chartTrackingRefBased/>
  <w15:docId w15:val="{2C9C139E-C90B-44BE-BFCF-E0D4CCE8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MSofficepro5116</dc:creator>
  <cp:keywords/>
  <dc:description/>
  <cp:lastModifiedBy>MSofficepro5116</cp:lastModifiedBy>
  <cp:revision>1</cp:revision>
  <dcterms:created xsi:type="dcterms:W3CDTF">2022-11-08T16:30:00Z</dcterms:created>
  <dcterms:modified xsi:type="dcterms:W3CDTF">2022-11-08T16:30:00Z</dcterms:modified>
</cp:coreProperties>
</file>