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8125F26" w:rsidP="68125F26" w:rsidRDefault="68125F26" w14:paraId="0AA6C782" w14:textId="528377F3">
      <w:pPr>
        <w:rPr>
          <w:rFonts w:ascii="Verdana" w:hAnsi="Verdana" w:eastAsia="Verdana" w:cs="Verdana"/>
          <w:b/>
          <w:bCs/>
          <w:sz w:val="18"/>
          <w:szCs w:val="18"/>
        </w:rPr>
      </w:pPr>
    </w:p>
    <w:p w:rsidR="7D31D75D" w:rsidP="25F53852" w:rsidRDefault="089A64F7" w14:paraId="253FB170" w14:textId="2A1F63F7">
      <w:pPr>
        <w:rPr>
          <w:rFonts w:ascii="Verdana" w:hAnsi="Verdana" w:eastAsia="Verdana" w:cs="Verdana"/>
          <w:b/>
          <w:bCs/>
          <w:sz w:val="18"/>
          <w:szCs w:val="18"/>
        </w:rPr>
      </w:pPr>
      <w:r w:rsidRPr="25F53852">
        <w:rPr>
          <w:rFonts w:ascii="Verdana" w:hAnsi="Verdana" w:eastAsia="Verdana" w:cs="Verdana"/>
          <w:b/>
          <w:bCs/>
          <w:sz w:val="18"/>
          <w:szCs w:val="18"/>
        </w:rPr>
        <w:t xml:space="preserve">Metrics tracking guidance + templates to measure engagement at Advanced Therapies </w:t>
      </w:r>
      <w:r w:rsidRPr="25F53852" w:rsidR="3CED97F0">
        <w:rPr>
          <w:rFonts w:ascii="Verdana" w:hAnsi="Verdana" w:eastAsia="Verdana" w:cs="Verdana"/>
          <w:b/>
          <w:bCs/>
          <w:sz w:val="18"/>
          <w:szCs w:val="18"/>
        </w:rPr>
        <w:t>Europe</w:t>
      </w:r>
    </w:p>
    <w:p w:rsidR="7D31D75D" w:rsidP="68125F26" w:rsidRDefault="7D31D75D" w14:paraId="06CD0697" w14:textId="39D9D7A0">
      <w:pPr>
        <w:rPr>
          <w:rFonts w:ascii="Verdana" w:hAnsi="Verdana" w:eastAsia="Verdana" w:cs="Verdana"/>
          <w:b/>
          <w:bCs/>
          <w:sz w:val="18"/>
          <w:szCs w:val="18"/>
        </w:rPr>
      </w:pPr>
      <w:r w:rsidRPr="68125F26">
        <w:rPr>
          <w:rFonts w:ascii="Verdana" w:hAnsi="Verdana" w:eastAsia="Verdana" w:cs="Verdana"/>
          <w:b/>
          <w:bCs/>
          <w:sz w:val="18"/>
          <w:szCs w:val="18"/>
        </w:rPr>
        <w:t>Introduction</w:t>
      </w:r>
    </w:p>
    <w:p w:rsidR="7D31D75D" w:rsidP="68125F26" w:rsidRDefault="3721DE26" w14:paraId="0AD434E4" w14:textId="777E6F3A">
      <w:pPr>
        <w:rPr>
          <w:rFonts w:ascii="Verdana" w:hAnsi="Verdana" w:eastAsia="Verdana" w:cs="Verdana"/>
          <w:b/>
          <w:bCs/>
          <w:sz w:val="18"/>
          <w:szCs w:val="18"/>
        </w:rPr>
      </w:pPr>
      <w:r w:rsidRPr="33B2A2A5">
        <w:rPr>
          <w:rFonts w:ascii="Verdana" w:hAnsi="Verdana" w:eastAsia="Verdana" w:cs="Verdana"/>
          <w:sz w:val="18"/>
          <w:szCs w:val="18"/>
        </w:rPr>
        <w:t xml:space="preserve">To help companies understand the impact of their presence </w:t>
      </w:r>
      <w:proofErr w:type="gramStart"/>
      <w:r w:rsidRPr="33B2A2A5">
        <w:rPr>
          <w:rFonts w:ascii="Verdana" w:hAnsi="Verdana" w:eastAsia="Verdana" w:cs="Verdana"/>
          <w:sz w:val="18"/>
          <w:szCs w:val="18"/>
        </w:rPr>
        <w:t>at</w:t>
      </w:r>
      <w:proofErr w:type="gramEnd"/>
      <w:r w:rsidRPr="33B2A2A5">
        <w:rPr>
          <w:rFonts w:ascii="Verdana" w:hAnsi="Verdana" w:eastAsia="Verdana" w:cs="Verdana"/>
          <w:sz w:val="18"/>
          <w:szCs w:val="18"/>
        </w:rPr>
        <w:t xml:space="preserve"> Advanced Therapies </w:t>
      </w:r>
      <w:r w:rsidRPr="33B2A2A5" w:rsidR="49DF2799">
        <w:rPr>
          <w:rFonts w:ascii="Verdana" w:hAnsi="Verdana" w:eastAsia="Verdana" w:cs="Verdana"/>
          <w:sz w:val="18"/>
          <w:szCs w:val="18"/>
        </w:rPr>
        <w:t>Europe</w:t>
      </w:r>
      <w:r w:rsidRPr="33B2A2A5">
        <w:rPr>
          <w:rFonts w:ascii="Verdana" w:hAnsi="Verdana" w:eastAsia="Verdana" w:cs="Verdana"/>
          <w:sz w:val="18"/>
          <w:szCs w:val="18"/>
        </w:rPr>
        <w:t xml:space="preserve"> (AT</w:t>
      </w:r>
      <w:r w:rsidRPr="33B2A2A5" w:rsidR="7EFD8A04">
        <w:rPr>
          <w:rFonts w:ascii="Verdana" w:hAnsi="Verdana" w:eastAsia="Verdana" w:cs="Verdana"/>
          <w:sz w:val="18"/>
          <w:szCs w:val="18"/>
        </w:rPr>
        <w:t>E</w:t>
      </w:r>
      <w:r w:rsidRPr="33B2A2A5">
        <w:rPr>
          <w:rFonts w:ascii="Verdana" w:hAnsi="Verdana" w:eastAsia="Verdana" w:cs="Verdana"/>
          <w:sz w:val="18"/>
          <w:szCs w:val="18"/>
        </w:rPr>
        <w:t>), we have outlined a set of practical metrics that can be used to track engagement, visibility and commercial outcomes. These measures provide a clear view of how effectively your stand, team and activities are performing throughout the event. By using this framework, exhibitors can assess what resonated most with attendees, identify opportunities for improvement and demonstrate the return on investment to internal stakeholders after AT</w:t>
      </w:r>
      <w:r w:rsidRPr="33B2A2A5" w:rsidR="7E7C9099">
        <w:rPr>
          <w:rFonts w:ascii="Verdana" w:hAnsi="Verdana" w:eastAsia="Verdana" w:cs="Verdana"/>
          <w:sz w:val="18"/>
          <w:szCs w:val="18"/>
        </w:rPr>
        <w:t>E</w:t>
      </w:r>
      <w:r w:rsidRPr="33B2A2A5">
        <w:rPr>
          <w:rFonts w:ascii="Verdana" w:hAnsi="Verdana" w:eastAsia="Verdana" w:cs="Verdana"/>
          <w:sz w:val="18"/>
          <w:szCs w:val="18"/>
        </w:rPr>
        <w:t>.</w:t>
      </w:r>
    </w:p>
    <w:p w:rsidR="7C210664" w:rsidP="68125F26" w:rsidRDefault="12961DF0" w14:paraId="66BCA1A3" w14:textId="16EC8FDA">
      <w:r w:rsidRPr="25F53852">
        <w:rPr>
          <w:rFonts w:ascii="Verdana" w:hAnsi="Verdana" w:eastAsia="Verdana" w:cs="Verdana"/>
          <w:sz w:val="18"/>
          <w:szCs w:val="18"/>
        </w:rPr>
        <w:t>In addition to the metrics guidance, we have also prepared a suite of ready-to-use templates to support your tracking and reporting. These include post-event conversion tracking, digital and social metrics, lead capture and stand traffic and engagement sheets. Together, they provide a consistent and structured way to record activity, monitor performance and capture the full value of your presence at AT</w:t>
      </w:r>
      <w:r w:rsidRPr="25F53852" w:rsidR="46DDE2F3">
        <w:rPr>
          <w:rFonts w:ascii="Verdana" w:hAnsi="Verdana" w:eastAsia="Verdana" w:cs="Verdana"/>
          <w:sz w:val="18"/>
          <w:szCs w:val="18"/>
        </w:rPr>
        <w:t>E</w:t>
      </w:r>
      <w:r w:rsidRPr="25F53852">
        <w:rPr>
          <w:rFonts w:ascii="Verdana" w:hAnsi="Verdana" w:eastAsia="Verdana" w:cs="Verdana"/>
          <w:sz w:val="18"/>
          <w:szCs w:val="18"/>
        </w:rPr>
        <w:t xml:space="preserve">. Each template can be </w:t>
      </w:r>
      <w:r w:rsidRPr="25F53852" w:rsidR="109F6A7A">
        <w:rPr>
          <w:rFonts w:ascii="Verdana" w:hAnsi="Verdana" w:eastAsia="Verdana" w:cs="Verdana"/>
          <w:sz w:val="18"/>
          <w:szCs w:val="18"/>
        </w:rPr>
        <w:t>customi</w:t>
      </w:r>
      <w:r w:rsidRPr="25F53852" w:rsidR="4356AD00">
        <w:rPr>
          <w:rFonts w:ascii="Verdana" w:hAnsi="Verdana" w:eastAsia="Verdana" w:cs="Verdana"/>
          <w:sz w:val="18"/>
          <w:szCs w:val="18"/>
        </w:rPr>
        <w:t>s</w:t>
      </w:r>
      <w:r w:rsidRPr="25F53852" w:rsidR="109F6A7A">
        <w:rPr>
          <w:rFonts w:ascii="Verdana" w:hAnsi="Verdana" w:eastAsia="Verdana" w:cs="Verdana"/>
          <w:sz w:val="18"/>
          <w:szCs w:val="18"/>
        </w:rPr>
        <w:t>ed</w:t>
      </w:r>
      <w:r w:rsidRPr="25F53852">
        <w:rPr>
          <w:rFonts w:ascii="Verdana" w:hAnsi="Verdana" w:eastAsia="Verdana" w:cs="Verdana"/>
          <w:sz w:val="18"/>
          <w:szCs w:val="18"/>
        </w:rPr>
        <w:t xml:space="preserve"> to your team’s needs, helping you gather clear, actionable insights both during the event and in the weeks that follow.</w:t>
      </w:r>
    </w:p>
    <w:p w:rsidR="0975AA9F" w:rsidP="73347E92" w:rsidRDefault="0975AA9F" w14:paraId="62B70479" w14:textId="63B354D9">
      <w:pPr>
        <w:rPr>
          <w:rFonts w:ascii="Verdana" w:hAnsi="Verdana" w:eastAsia="Verdana" w:cs="Verdana"/>
          <w:b/>
          <w:bCs/>
          <w:i/>
          <w:iCs/>
          <w:color w:val="404040" w:themeColor="text1" w:themeTint="BF"/>
          <w:sz w:val="18"/>
          <w:szCs w:val="18"/>
        </w:rPr>
      </w:pPr>
      <w:r w:rsidRPr="73347E92">
        <w:rPr>
          <w:rFonts w:ascii="Verdana" w:hAnsi="Verdana" w:eastAsia="Verdana" w:cs="Verdana"/>
          <w:b/>
          <w:bCs/>
          <w:i/>
          <w:iCs/>
          <w:color w:val="404040" w:themeColor="text1" w:themeTint="BF"/>
          <w:sz w:val="18"/>
          <w:szCs w:val="18"/>
        </w:rPr>
        <w:t xml:space="preserve">Remember that when capturing contact names and details you are gaining </w:t>
      </w:r>
      <w:r w:rsidRPr="73347E92" w:rsidR="2CDD31AB">
        <w:rPr>
          <w:rFonts w:ascii="Verdana" w:hAnsi="Verdana" w:eastAsia="Verdana" w:cs="Verdana"/>
          <w:b/>
          <w:bCs/>
          <w:i/>
          <w:iCs/>
          <w:color w:val="404040" w:themeColor="text1" w:themeTint="BF"/>
          <w:sz w:val="18"/>
          <w:szCs w:val="18"/>
        </w:rPr>
        <w:t xml:space="preserve">the individual’s </w:t>
      </w:r>
      <w:r w:rsidRPr="73347E92">
        <w:rPr>
          <w:rFonts w:ascii="Verdana" w:hAnsi="Verdana" w:eastAsia="Verdana" w:cs="Verdana"/>
          <w:b/>
          <w:bCs/>
          <w:i/>
          <w:iCs/>
          <w:color w:val="404040" w:themeColor="text1" w:themeTint="BF"/>
          <w:sz w:val="18"/>
          <w:szCs w:val="18"/>
        </w:rPr>
        <w:t xml:space="preserve">consent and </w:t>
      </w:r>
      <w:r w:rsidRPr="73347E92" w:rsidR="15C09118">
        <w:rPr>
          <w:rFonts w:ascii="Verdana" w:hAnsi="Verdana" w:eastAsia="Verdana" w:cs="Verdana"/>
          <w:b/>
          <w:bCs/>
          <w:i/>
          <w:iCs/>
          <w:color w:val="404040" w:themeColor="text1" w:themeTint="BF"/>
          <w:sz w:val="18"/>
          <w:szCs w:val="18"/>
        </w:rPr>
        <w:t xml:space="preserve">that you are </w:t>
      </w:r>
      <w:r w:rsidRPr="73347E92">
        <w:rPr>
          <w:rFonts w:ascii="Verdana" w:hAnsi="Verdana" w:eastAsia="Verdana" w:cs="Verdana"/>
          <w:b/>
          <w:bCs/>
          <w:i/>
          <w:iCs/>
          <w:color w:val="404040" w:themeColor="text1" w:themeTint="BF"/>
          <w:sz w:val="18"/>
          <w:szCs w:val="18"/>
        </w:rPr>
        <w:t xml:space="preserve">storing the information </w:t>
      </w:r>
      <w:r w:rsidRPr="73347E92" w:rsidR="6708AD75">
        <w:rPr>
          <w:rFonts w:ascii="Verdana" w:hAnsi="Verdana" w:eastAsia="Verdana" w:cs="Verdana"/>
          <w:b/>
          <w:bCs/>
          <w:i/>
          <w:iCs/>
          <w:color w:val="404040" w:themeColor="text1" w:themeTint="BF"/>
          <w:sz w:val="18"/>
          <w:szCs w:val="18"/>
        </w:rPr>
        <w:t xml:space="preserve">to </w:t>
      </w:r>
      <w:r w:rsidRPr="73347E92">
        <w:rPr>
          <w:rFonts w:ascii="Verdana" w:hAnsi="Verdana" w:eastAsia="Verdana" w:cs="Verdana"/>
          <w:b/>
          <w:bCs/>
          <w:i/>
          <w:iCs/>
          <w:color w:val="404040" w:themeColor="text1" w:themeTint="BF"/>
          <w:sz w:val="18"/>
          <w:szCs w:val="18"/>
        </w:rPr>
        <w:t>compl</w:t>
      </w:r>
      <w:r w:rsidRPr="73347E92" w:rsidR="2703CE59">
        <w:rPr>
          <w:rFonts w:ascii="Verdana" w:hAnsi="Verdana" w:eastAsia="Verdana" w:cs="Verdana"/>
          <w:b/>
          <w:bCs/>
          <w:i/>
          <w:iCs/>
          <w:color w:val="404040" w:themeColor="text1" w:themeTint="BF"/>
          <w:sz w:val="18"/>
          <w:szCs w:val="18"/>
        </w:rPr>
        <w:t xml:space="preserve">y </w:t>
      </w:r>
      <w:r w:rsidRPr="73347E92">
        <w:rPr>
          <w:rFonts w:ascii="Verdana" w:hAnsi="Verdana" w:eastAsia="Verdana" w:cs="Verdana"/>
          <w:b/>
          <w:bCs/>
          <w:i/>
          <w:iCs/>
          <w:color w:val="404040" w:themeColor="text1" w:themeTint="BF"/>
          <w:sz w:val="18"/>
          <w:szCs w:val="18"/>
        </w:rPr>
        <w:t>with relevant data protection</w:t>
      </w:r>
      <w:r w:rsidRPr="73347E92" w:rsidR="6CE61E8B">
        <w:rPr>
          <w:rFonts w:ascii="Verdana" w:hAnsi="Verdana" w:eastAsia="Verdana" w:cs="Verdana"/>
          <w:b/>
          <w:bCs/>
          <w:i/>
          <w:iCs/>
          <w:color w:val="404040" w:themeColor="text1" w:themeTint="BF"/>
          <w:sz w:val="18"/>
          <w:szCs w:val="18"/>
        </w:rPr>
        <w:t>/privacy</w:t>
      </w:r>
      <w:r w:rsidRPr="73347E92">
        <w:rPr>
          <w:rFonts w:ascii="Verdana" w:hAnsi="Verdana" w:eastAsia="Verdana" w:cs="Verdana"/>
          <w:b/>
          <w:bCs/>
          <w:i/>
          <w:iCs/>
          <w:color w:val="404040" w:themeColor="text1" w:themeTint="BF"/>
          <w:sz w:val="18"/>
          <w:szCs w:val="18"/>
        </w:rPr>
        <w:t xml:space="preserve"> </w:t>
      </w:r>
      <w:r w:rsidRPr="73347E92" w:rsidR="67F90C6C">
        <w:rPr>
          <w:rFonts w:ascii="Verdana" w:hAnsi="Verdana" w:eastAsia="Verdana" w:cs="Verdana"/>
          <w:b/>
          <w:bCs/>
          <w:i/>
          <w:iCs/>
          <w:color w:val="404040" w:themeColor="text1" w:themeTint="BF"/>
          <w:sz w:val="18"/>
          <w:szCs w:val="18"/>
        </w:rPr>
        <w:t xml:space="preserve">legislation and </w:t>
      </w:r>
      <w:r w:rsidRPr="73347E92" w:rsidR="6531CD37">
        <w:rPr>
          <w:rFonts w:ascii="Verdana" w:hAnsi="Verdana" w:eastAsia="Verdana" w:cs="Verdana"/>
          <w:b/>
          <w:bCs/>
          <w:i/>
          <w:iCs/>
          <w:color w:val="404040" w:themeColor="text1" w:themeTint="BF"/>
          <w:sz w:val="18"/>
          <w:szCs w:val="18"/>
        </w:rPr>
        <w:t>data protection/privacy good practice</w:t>
      </w:r>
      <w:r w:rsidRPr="73347E92" w:rsidR="67F90C6C">
        <w:rPr>
          <w:rFonts w:ascii="Verdana" w:hAnsi="Verdana" w:eastAsia="Verdana" w:cs="Verdana"/>
          <w:b/>
          <w:bCs/>
          <w:i/>
          <w:iCs/>
          <w:color w:val="404040" w:themeColor="text1" w:themeTint="BF"/>
          <w:sz w:val="18"/>
          <w:szCs w:val="18"/>
        </w:rPr>
        <w:t>.</w:t>
      </w:r>
    </w:p>
    <w:p w:rsidR="26793CD2" w:rsidP="68125F26" w:rsidRDefault="26793CD2" w14:paraId="526F1B08" w14:textId="527A052F">
      <w:pPr>
        <w:rPr>
          <w:rFonts w:ascii="Verdana" w:hAnsi="Verdana" w:eastAsia="Verdana" w:cs="Verdana"/>
          <w:b/>
          <w:bCs/>
          <w:sz w:val="18"/>
          <w:szCs w:val="18"/>
        </w:rPr>
      </w:pPr>
      <w:r w:rsidRPr="68125F26">
        <w:rPr>
          <w:rFonts w:ascii="Verdana" w:hAnsi="Verdana" w:eastAsia="Verdana" w:cs="Verdana"/>
          <w:b/>
          <w:bCs/>
          <w:sz w:val="18"/>
          <w:szCs w:val="18"/>
        </w:rPr>
        <w:t>On-stand engagement metrics</w:t>
      </w:r>
    </w:p>
    <w:p w:rsidR="00584602" w:rsidP="68125F26" w:rsidRDefault="405582FB" w14:paraId="6B66E9F1" w14:textId="38FB28B7">
      <w:pPr>
        <w:rPr>
          <w:rFonts w:ascii="Verdana" w:hAnsi="Verdana" w:eastAsia="Verdana" w:cs="Verdana"/>
          <w:sz w:val="18"/>
          <w:szCs w:val="18"/>
        </w:rPr>
      </w:pPr>
      <w:r w:rsidRPr="68125F26">
        <w:rPr>
          <w:rFonts w:ascii="Verdana" w:hAnsi="Verdana" w:eastAsia="Verdana" w:cs="Verdana"/>
          <w:sz w:val="18"/>
          <w:szCs w:val="18"/>
        </w:rPr>
        <w:t>Footfall and stand visits</w:t>
      </w:r>
    </w:p>
    <w:p w:rsidR="00584602" w:rsidP="68125F26" w:rsidRDefault="405582FB" w14:paraId="47AFE23A" w14:textId="6A717E2C">
      <w:pPr>
        <w:pStyle w:val="ListParagraph"/>
        <w:numPr>
          <w:ilvl w:val="0"/>
          <w:numId w:val="18"/>
        </w:numPr>
        <w:rPr>
          <w:rFonts w:ascii="Verdana" w:hAnsi="Verdana" w:eastAsia="Verdana" w:cs="Verdana"/>
          <w:sz w:val="18"/>
          <w:szCs w:val="18"/>
        </w:rPr>
      </w:pPr>
      <w:r w:rsidRPr="68125F26">
        <w:rPr>
          <w:rFonts w:ascii="Verdana" w:hAnsi="Verdana" w:eastAsia="Verdana" w:cs="Verdana"/>
          <w:sz w:val="18"/>
          <w:szCs w:val="18"/>
        </w:rPr>
        <w:t>Count how many attendees stop at your stand, interact with your team or engage with your displays. This gives a baseline measure of visibility and interest.</w:t>
      </w:r>
    </w:p>
    <w:p w:rsidR="00584602" w:rsidP="68125F26" w:rsidRDefault="405582FB" w14:paraId="15C7F9D2" w14:textId="5CD66852">
      <w:pPr>
        <w:rPr>
          <w:rFonts w:ascii="Verdana" w:hAnsi="Verdana" w:eastAsia="Verdana" w:cs="Verdana"/>
          <w:sz w:val="18"/>
          <w:szCs w:val="18"/>
        </w:rPr>
      </w:pPr>
      <w:r w:rsidRPr="68125F26">
        <w:rPr>
          <w:rFonts w:ascii="Verdana" w:hAnsi="Verdana" w:eastAsia="Verdana" w:cs="Verdana"/>
          <w:sz w:val="18"/>
          <w:szCs w:val="18"/>
        </w:rPr>
        <w:t>Lead quality and quantity</w:t>
      </w:r>
    </w:p>
    <w:p w:rsidR="00584602" w:rsidP="68125F26" w:rsidRDefault="735C2212" w14:paraId="71EC8721" w14:textId="5B2ED1FE">
      <w:pPr>
        <w:pStyle w:val="ListParagraph"/>
        <w:numPr>
          <w:ilvl w:val="0"/>
          <w:numId w:val="14"/>
        </w:numPr>
        <w:rPr>
          <w:rFonts w:ascii="Verdana" w:hAnsi="Verdana" w:eastAsia="Verdana" w:cs="Verdana"/>
          <w:sz w:val="18"/>
          <w:szCs w:val="18"/>
        </w:rPr>
      </w:pPr>
      <w:r w:rsidRPr="25F53852">
        <w:rPr>
          <w:rFonts w:ascii="Verdana" w:hAnsi="Verdana" w:eastAsia="Verdana" w:cs="Verdana"/>
          <w:sz w:val="18"/>
          <w:szCs w:val="18"/>
        </w:rPr>
        <w:t xml:space="preserve">Track not just the number of leads, but their relevance: seniority, </w:t>
      </w:r>
      <w:r w:rsidRPr="25F53852" w:rsidR="78A65BE1">
        <w:rPr>
          <w:rFonts w:ascii="Verdana" w:hAnsi="Verdana" w:eastAsia="Verdana" w:cs="Verdana"/>
          <w:sz w:val="18"/>
          <w:szCs w:val="18"/>
        </w:rPr>
        <w:t>organi</w:t>
      </w:r>
      <w:r w:rsidRPr="25F53852" w:rsidR="262EF381">
        <w:rPr>
          <w:rFonts w:ascii="Verdana" w:hAnsi="Verdana" w:eastAsia="Verdana" w:cs="Verdana"/>
          <w:sz w:val="18"/>
          <w:szCs w:val="18"/>
        </w:rPr>
        <w:t>s</w:t>
      </w:r>
      <w:r w:rsidRPr="25F53852" w:rsidR="78A65BE1">
        <w:rPr>
          <w:rFonts w:ascii="Verdana" w:hAnsi="Verdana" w:eastAsia="Verdana" w:cs="Verdana"/>
          <w:sz w:val="18"/>
          <w:szCs w:val="18"/>
        </w:rPr>
        <w:t>ation</w:t>
      </w:r>
      <w:r w:rsidRPr="25F53852">
        <w:rPr>
          <w:rFonts w:ascii="Verdana" w:hAnsi="Verdana" w:eastAsia="Verdana" w:cs="Verdana"/>
          <w:sz w:val="18"/>
          <w:szCs w:val="18"/>
        </w:rPr>
        <w:t xml:space="preserve"> type, project fit and potential value. Quality matters more than volume.</w:t>
      </w:r>
    </w:p>
    <w:p w:rsidR="00584602" w:rsidP="68125F26" w:rsidRDefault="405582FB" w14:paraId="4690E134" w14:textId="40855FA4">
      <w:pPr>
        <w:rPr>
          <w:rFonts w:ascii="Verdana" w:hAnsi="Verdana" w:eastAsia="Verdana" w:cs="Verdana"/>
          <w:sz w:val="18"/>
          <w:szCs w:val="18"/>
        </w:rPr>
      </w:pPr>
      <w:r w:rsidRPr="68125F26">
        <w:rPr>
          <w:rFonts w:ascii="Verdana" w:hAnsi="Verdana" w:eastAsia="Verdana" w:cs="Verdana"/>
          <w:sz w:val="18"/>
          <w:szCs w:val="18"/>
        </w:rPr>
        <w:t>Conversation depth</w:t>
      </w:r>
    </w:p>
    <w:p w:rsidR="00584602" w:rsidP="68125F26" w:rsidRDefault="405582FB" w14:paraId="75212E5A" w14:textId="2E7D19A4">
      <w:pPr>
        <w:pStyle w:val="ListParagraph"/>
        <w:numPr>
          <w:ilvl w:val="0"/>
          <w:numId w:val="17"/>
        </w:numPr>
        <w:rPr>
          <w:rFonts w:ascii="Verdana" w:hAnsi="Verdana" w:eastAsia="Verdana" w:cs="Verdana"/>
          <w:sz w:val="18"/>
          <w:szCs w:val="18"/>
        </w:rPr>
      </w:pPr>
      <w:r w:rsidRPr="68125F26">
        <w:rPr>
          <w:rFonts w:ascii="Verdana" w:hAnsi="Verdana" w:eastAsia="Verdana" w:cs="Verdana"/>
          <w:sz w:val="18"/>
          <w:szCs w:val="18"/>
        </w:rPr>
        <w:t>Record how many interactions move from light engagement to meaningful technical, commercial or partnership discussions. This is a key indicator of true engagement.</w:t>
      </w:r>
    </w:p>
    <w:p w:rsidR="00584602" w:rsidP="68125F26" w:rsidRDefault="405582FB" w14:paraId="796E5CC3" w14:textId="20B07B1D">
      <w:pPr>
        <w:rPr>
          <w:rFonts w:ascii="Verdana" w:hAnsi="Verdana" w:eastAsia="Verdana" w:cs="Verdana"/>
          <w:sz w:val="18"/>
          <w:szCs w:val="18"/>
        </w:rPr>
      </w:pPr>
      <w:r w:rsidRPr="68125F26">
        <w:rPr>
          <w:rFonts w:ascii="Verdana" w:hAnsi="Verdana" w:eastAsia="Verdana" w:cs="Verdana"/>
          <w:sz w:val="18"/>
          <w:szCs w:val="18"/>
        </w:rPr>
        <w:t>Participation in stand activities</w:t>
      </w:r>
    </w:p>
    <w:p w:rsidR="00584602" w:rsidP="68125F26" w:rsidRDefault="405582FB" w14:paraId="032AFCAA" w14:textId="40D52D51">
      <w:pPr>
        <w:pStyle w:val="ListParagraph"/>
        <w:numPr>
          <w:ilvl w:val="0"/>
          <w:numId w:val="9"/>
        </w:numPr>
        <w:rPr>
          <w:rFonts w:ascii="Verdana" w:hAnsi="Verdana" w:eastAsia="Verdana" w:cs="Verdana"/>
          <w:sz w:val="18"/>
          <w:szCs w:val="18"/>
        </w:rPr>
      </w:pPr>
      <w:r w:rsidRPr="68125F26">
        <w:rPr>
          <w:rFonts w:ascii="Verdana" w:hAnsi="Verdana" w:eastAsia="Verdana" w:cs="Verdana"/>
          <w:sz w:val="18"/>
          <w:szCs w:val="18"/>
        </w:rPr>
        <w:t>Measure attendance and engagement in demos, expert drop-ins, VR walk-throughs, consultations and scheduled moments. Strong participation suggests the activities are resonating.</w:t>
      </w:r>
    </w:p>
    <w:p w:rsidR="00584602" w:rsidP="68125F26" w:rsidRDefault="405582FB" w14:paraId="5F26A67E" w14:textId="705F8E0D">
      <w:pPr>
        <w:rPr>
          <w:rFonts w:ascii="Verdana" w:hAnsi="Verdana" w:eastAsia="Verdana" w:cs="Verdana"/>
          <w:sz w:val="18"/>
          <w:szCs w:val="18"/>
        </w:rPr>
      </w:pPr>
      <w:r w:rsidRPr="68125F26">
        <w:rPr>
          <w:rFonts w:ascii="Verdana" w:hAnsi="Verdana" w:eastAsia="Verdana" w:cs="Verdana"/>
          <w:sz w:val="18"/>
          <w:szCs w:val="18"/>
        </w:rPr>
        <w:t>Asset engagement</w:t>
      </w:r>
    </w:p>
    <w:p w:rsidR="00584602" w:rsidP="68125F26" w:rsidRDefault="405582FB" w14:paraId="264910A9" w14:textId="5E1185EC">
      <w:pPr>
        <w:pStyle w:val="ListParagraph"/>
        <w:numPr>
          <w:ilvl w:val="0"/>
          <w:numId w:val="2"/>
        </w:numPr>
        <w:rPr>
          <w:rFonts w:ascii="Verdana" w:hAnsi="Verdana" w:eastAsia="Verdana" w:cs="Verdana"/>
          <w:sz w:val="18"/>
          <w:szCs w:val="18"/>
        </w:rPr>
      </w:pPr>
      <w:r w:rsidRPr="68125F26">
        <w:rPr>
          <w:rFonts w:ascii="Verdana" w:hAnsi="Verdana" w:eastAsia="Verdana" w:cs="Verdana"/>
          <w:sz w:val="18"/>
          <w:szCs w:val="18"/>
        </w:rPr>
        <w:t>Monitor uptake of brochures, QR scans, downloads, insight reports and digital handouts. This helps identify which messages or topics attract the most interest.</w:t>
      </w:r>
    </w:p>
    <w:p w:rsidR="00B41170" w:rsidP="68125F26" w:rsidRDefault="00B41170" w14:paraId="5951D5C6" w14:textId="77777777">
      <w:pPr>
        <w:rPr>
          <w:rFonts w:ascii="Verdana" w:hAnsi="Verdana" w:eastAsia="Verdana" w:cs="Verdana"/>
          <w:sz w:val="18"/>
          <w:szCs w:val="18"/>
        </w:rPr>
      </w:pPr>
    </w:p>
    <w:p w:rsidR="00584602" w:rsidP="68125F26" w:rsidRDefault="405582FB" w14:paraId="55D6BC3F" w14:textId="2CABE3E0">
      <w:pPr>
        <w:rPr>
          <w:rFonts w:ascii="Verdana" w:hAnsi="Verdana" w:eastAsia="Verdana" w:cs="Verdana"/>
          <w:sz w:val="18"/>
          <w:szCs w:val="18"/>
        </w:rPr>
      </w:pPr>
      <w:r w:rsidRPr="68125F26">
        <w:rPr>
          <w:rFonts w:ascii="Verdana" w:hAnsi="Verdana" w:eastAsia="Verdana" w:cs="Verdana"/>
          <w:sz w:val="18"/>
          <w:szCs w:val="18"/>
        </w:rPr>
        <w:lastRenderedPageBreak/>
        <w:t>Product or solution interest</w:t>
      </w:r>
    </w:p>
    <w:p w:rsidR="00584602" w:rsidP="68125F26" w:rsidRDefault="405582FB" w14:paraId="06B2DFEC" w14:textId="04FA2C72">
      <w:pPr>
        <w:pStyle w:val="ListParagraph"/>
        <w:numPr>
          <w:ilvl w:val="0"/>
          <w:numId w:val="11"/>
        </w:numPr>
        <w:rPr>
          <w:rFonts w:ascii="Verdana" w:hAnsi="Verdana" w:eastAsia="Verdana" w:cs="Verdana"/>
          <w:sz w:val="18"/>
          <w:szCs w:val="18"/>
        </w:rPr>
      </w:pPr>
      <w:r w:rsidRPr="68125F26">
        <w:rPr>
          <w:rFonts w:ascii="Verdana" w:hAnsi="Verdana" w:eastAsia="Verdana" w:cs="Verdana"/>
          <w:sz w:val="18"/>
          <w:szCs w:val="18"/>
        </w:rPr>
        <w:t>Note how many attendees request follow-up demos, deeper technical materials or post-event meetings. These “intent signals” are often the strongest indicators of commercial potential.</w:t>
      </w:r>
    </w:p>
    <w:p w:rsidR="00584602" w:rsidP="68125F26" w:rsidRDefault="405582FB" w14:paraId="1029AEFE" w14:textId="3FE12EE2">
      <w:pPr>
        <w:rPr>
          <w:rFonts w:ascii="Verdana" w:hAnsi="Verdana" w:eastAsia="Verdana" w:cs="Verdana"/>
          <w:sz w:val="18"/>
          <w:szCs w:val="18"/>
        </w:rPr>
      </w:pPr>
      <w:r w:rsidRPr="68125F26">
        <w:rPr>
          <w:rFonts w:ascii="Verdana" w:hAnsi="Verdana" w:eastAsia="Verdana" w:cs="Verdana"/>
          <w:sz w:val="18"/>
          <w:szCs w:val="18"/>
        </w:rPr>
        <w:t>On-site meeting volume</w:t>
      </w:r>
    </w:p>
    <w:p w:rsidR="00584602" w:rsidP="68125F26" w:rsidRDefault="405582FB" w14:paraId="4CEA3B8B" w14:textId="38FC832C">
      <w:pPr>
        <w:pStyle w:val="ListParagraph"/>
        <w:numPr>
          <w:ilvl w:val="0"/>
          <w:numId w:val="16"/>
        </w:numPr>
        <w:rPr>
          <w:rFonts w:ascii="Verdana" w:hAnsi="Verdana" w:eastAsia="Verdana" w:cs="Verdana"/>
          <w:sz w:val="18"/>
          <w:szCs w:val="18"/>
        </w:rPr>
      </w:pPr>
      <w:r w:rsidRPr="68125F26">
        <w:rPr>
          <w:rFonts w:ascii="Verdana" w:hAnsi="Verdana" w:eastAsia="Verdana" w:cs="Verdana"/>
          <w:sz w:val="18"/>
          <w:szCs w:val="18"/>
        </w:rPr>
        <w:t>Track both scheduled and spontaneous meetings that take place at or near your stand. This reflects your ability to convert footfall into qualified conversations.</w:t>
      </w:r>
    </w:p>
    <w:p w:rsidR="00584602" w:rsidP="68125F26" w:rsidRDefault="405582FB" w14:paraId="676D1B74" w14:textId="6430D611">
      <w:pPr>
        <w:rPr>
          <w:rFonts w:ascii="Verdana" w:hAnsi="Verdana" w:eastAsia="Verdana" w:cs="Verdana"/>
          <w:sz w:val="18"/>
          <w:szCs w:val="18"/>
        </w:rPr>
      </w:pPr>
      <w:r w:rsidRPr="68125F26">
        <w:rPr>
          <w:rFonts w:ascii="Verdana" w:hAnsi="Verdana" w:eastAsia="Verdana" w:cs="Verdana"/>
          <w:sz w:val="18"/>
          <w:szCs w:val="18"/>
        </w:rPr>
        <w:t>Follow-up success rate</w:t>
      </w:r>
    </w:p>
    <w:p w:rsidR="00584602" w:rsidP="68125F26" w:rsidRDefault="405582FB" w14:paraId="429A0BF1" w14:textId="1FB17D14">
      <w:pPr>
        <w:pStyle w:val="ListParagraph"/>
        <w:numPr>
          <w:ilvl w:val="0"/>
          <w:numId w:val="4"/>
        </w:numPr>
        <w:rPr>
          <w:rFonts w:ascii="Verdana" w:hAnsi="Verdana" w:eastAsia="Verdana" w:cs="Verdana"/>
          <w:sz w:val="18"/>
          <w:szCs w:val="18"/>
        </w:rPr>
      </w:pPr>
      <w:r w:rsidRPr="68125F26">
        <w:rPr>
          <w:rFonts w:ascii="Verdana" w:hAnsi="Verdana" w:eastAsia="Verdana" w:cs="Verdana"/>
          <w:sz w:val="18"/>
          <w:szCs w:val="18"/>
        </w:rPr>
        <w:t xml:space="preserve">Post-event, measure how many leads convert into meaningful follow-ups: calls, NDAs, proposals, trials or partnership discussions. </w:t>
      </w:r>
    </w:p>
    <w:p w:rsidR="00584602" w:rsidP="68125F26" w:rsidRDefault="18EA1F0F" w14:paraId="17B5E709" w14:textId="07599292">
      <w:pPr>
        <w:rPr>
          <w:rFonts w:ascii="Verdana" w:hAnsi="Verdana" w:eastAsia="Verdana" w:cs="Verdana"/>
          <w:b/>
          <w:bCs/>
          <w:sz w:val="18"/>
          <w:szCs w:val="18"/>
        </w:rPr>
      </w:pPr>
      <w:r w:rsidRPr="68125F26">
        <w:rPr>
          <w:rFonts w:ascii="Verdana" w:hAnsi="Verdana" w:eastAsia="Verdana" w:cs="Verdana"/>
          <w:b/>
          <w:bCs/>
          <w:sz w:val="18"/>
          <w:szCs w:val="18"/>
        </w:rPr>
        <w:t>S</w:t>
      </w:r>
      <w:r w:rsidRPr="68125F26" w:rsidR="405582FB">
        <w:rPr>
          <w:rFonts w:ascii="Verdana" w:hAnsi="Verdana" w:eastAsia="Verdana" w:cs="Verdana"/>
          <w:b/>
          <w:bCs/>
          <w:sz w:val="18"/>
          <w:szCs w:val="18"/>
        </w:rPr>
        <w:t>ocial and digital metrics</w:t>
      </w:r>
    </w:p>
    <w:p w:rsidR="00584602" w:rsidP="68125F26" w:rsidRDefault="405582FB" w14:paraId="5727DD87" w14:textId="70320AF8">
      <w:pPr>
        <w:rPr>
          <w:rFonts w:ascii="Verdana" w:hAnsi="Verdana" w:eastAsia="Verdana" w:cs="Verdana"/>
          <w:sz w:val="18"/>
          <w:szCs w:val="18"/>
        </w:rPr>
      </w:pPr>
      <w:r w:rsidRPr="33B2A2A5">
        <w:rPr>
          <w:rFonts w:ascii="Verdana" w:hAnsi="Verdana" w:eastAsia="Verdana" w:cs="Verdana"/>
          <w:sz w:val="18"/>
          <w:szCs w:val="18"/>
        </w:rPr>
        <w:t xml:space="preserve">Monitor performance across your </w:t>
      </w:r>
      <w:r w:rsidRPr="33B2A2A5" w:rsidR="72F2A129">
        <w:rPr>
          <w:rFonts w:ascii="Verdana" w:hAnsi="Verdana" w:eastAsia="Verdana" w:cs="Verdana"/>
          <w:sz w:val="18"/>
          <w:szCs w:val="18"/>
        </w:rPr>
        <w:t xml:space="preserve">social </w:t>
      </w:r>
      <w:r w:rsidRPr="33B2A2A5">
        <w:rPr>
          <w:rFonts w:ascii="Verdana" w:hAnsi="Verdana" w:eastAsia="Verdana" w:cs="Verdana"/>
          <w:sz w:val="18"/>
          <w:szCs w:val="18"/>
        </w:rPr>
        <w:t>channels before, during and after AT</w:t>
      </w:r>
      <w:r w:rsidRPr="33B2A2A5" w:rsidR="56BB6968">
        <w:rPr>
          <w:rFonts w:ascii="Verdana" w:hAnsi="Verdana" w:eastAsia="Verdana" w:cs="Verdana"/>
          <w:sz w:val="18"/>
          <w:szCs w:val="18"/>
        </w:rPr>
        <w:t>E</w:t>
      </w:r>
      <w:r w:rsidRPr="33B2A2A5">
        <w:rPr>
          <w:rFonts w:ascii="Verdana" w:hAnsi="Verdana" w:eastAsia="Verdana" w:cs="Verdana"/>
          <w:sz w:val="18"/>
          <w:szCs w:val="18"/>
        </w:rPr>
        <w:t>, including:</w:t>
      </w:r>
    </w:p>
    <w:p w:rsidR="00584602" w:rsidP="68125F26" w:rsidRDefault="405582FB" w14:paraId="12BF1899" w14:textId="5D9ECF86">
      <w:pPr>
        <w:pStyle w:val="ListParagraph"/>
        <w:numPr>
          <w:ilvl w:val="0"/>
          <w:numId w:val="7"/>
        </w:numPr>
        <w:rPr>
          <w:rFonts w:ascii="Verdana" w:hAnsi="Verdana" w:eastAsia="Verdana" w:cs="Verdana"/>
          <w:sz w:val="18"/>
          <w:szCs w:val="18"/>
        </w:rPr>
      </w:pPr>
      <w:r w:rsidRPr="68125F26">
        <w:rPr>
          <w:rFonts w:ascii="Verdana" w:hAnsi="Verdana" w:eastAsia="Verdana" w:cs="Verdana"/>
          <w:sz w:val="18"/>
          <w:szCs w:val="18"/>
        </w:rPr>
        <w:t>Post engagement rate (likes, comments, shares, reposts)</w:t>
      </w:r>
    </w:p>
    <w:p w:rsidR="00584602" w:rsidP="68125F26" w:rsidRDefault="00A9B405" w14:paraId="408AAA0E" w14:textId="7732622A">
      <w:pPr>
        <w:pStyle w:val="ListParagraph"/>
        <w:numPr>
          <w:ilvl w:val="0"/>
          <w:numId w:val="7"/>
        </w:numPr>
        <w:rPr>
          <w:rFonts w:ascii="Verdana" w:hAnsi="Verdana" w:eastAsia="Verdana" w:cs="Verdana"/>
          <w:sz w:val="18"/>
          <w:szCs w:val="18"/>
        </w:rPr>
      </w:pPr>
      <w:r w:rsidRPr="25F53852">
        <w:rPr>
          <w:rFonts w:ascii="Verdana" w:hAnsi="Verdana" w:eastAsia="Verdana" w:cs="Verdana"/>
          <w:sz w:val="18"/>
          <w:szCs w:val="18"/>
        </w:rPr>
        <w:t>Event hashtag interactions (</w:t>
      </w:r>
      <w:r w:rsidRPr="25F53852" w:rsidR="00803F75">
        <w:rPr>
          <w:rFonts w:ascii="Verdana" w:hAnsi="Verdana" w:eastAsia="Verdana" w:cs="Verdana"/>
          <w:sz w:val="18"/>
          <w:szCs w:val="18"/>
        </w:rPr>
        <w:t>e.g</w:t>
      </w:r>
      <w:proofErr w:type="gramStart"/>
      <w:r w:rsidRPr="25F53852" w:rsidR="00803F75">
        <w:rPr>
          <w:rFonts w:ascii="Verdana" w:hAnsi="Verdana" w:eastAsia="Verdana" w:cs="Verdana"/>
          <w:sz w:val="18"/>
          <w:szCs w:val="18"/>
        </w:rPr>
        <w:t>., #</w:t>
      </w:r>
      <w:proofErr w:type="gramEnd"/>
      <w:r w:rsidRPr="25F53852">
        <w:rPr>
          <w:rFonts w:ascii="Verdana" w:hAnsi="Verdana" w:eastAsia="Verdana" w:cs="Verdana"/>
          <w:sz w:val="18"/>
          <w:szCs w:val="18"/>
        </w:rPr>
        <w:t>AT</w:t>
      </w:r>
      <w:r w:rsidRPr="25F53852" w:rsidR="45FFFD1E">
        <w:rPr>
          <w:rFonts w:ascii="Verdana" w:hAnsi="Verdana" w:eastAsia="Verdana" w:cs="Verdana"/>
          <w:sz w:val="18"/>
          <w:szCs w:val="18"/>
        </w:rPr>
        <w:t>E</w:t>
      </w:r>
      <w:r w:rsidRPr="25F53852">
        <w:rPr>
          <w:rFonts w:ascii="Verdana" w:hAnsi="Verdana" w:eastAsia="Verdana" w:cs="Verdana"/>
          <w:sz w:val="18"/>
          <w:szCs w:val="18"/>
        </w:rPr>
        <w:t>26)</w:t>
      </w:r>
    </w:p>
    <w:p w:rsidR="00584602" w:rsidP="68125F26" w:rsidRDefault="405582FB" w14:paraId="7BFF4E3D" w14:textId="48E4015E">
      <w:pPr>
        <w:pStyle w:val="ListParagraph"/>
        <w:numPr>
          <w:ilvl w:val="0"/>
          <w:numId w:val="7"/>
        </w:numPr>
        <w:rPr>
          <w:rFonts w:ascii="Verdana" w:hAnsi="Verdana" w:eastAsia="Verdana" w:cs="Verdana"/>
          <w:sz w:val="18"/>
          <w:szCs w:val="18"/>
        </w:rPr>
      </w:pPr>
      <w:r w:rsidRPr="68125F26">
        <w:rPr>
          <w:rFonts w:ascii="Verdana" w:hAnsi="Verdana" w:eastAsia="Verdana" w:cs="Verdana"/>
          <w:sz w:val="18"/>
          <w:szCs w:val="18"/>
        </w:rPr>
        <w:t>Mentions and tags from attendees, partners or media</w:t>
      </w:r>
    </w:p>
    <w:p w:rsidR="00584602" w:rsidP="68125F26" w:rsidRDefault="405582FB" w14:paraId="4056C1B2" w14:textId="2F5CFFE2">
      <w:pPr>
        <w:pStyle w:val="ListParagraph"/>
        <w:numPr>
          <w:ilvl w:val="0"/>
          <w:numId w:val="7"/>
        </w:numPr>
        <w:rPr>
          <w:rFonts w:ascii="Verdana" w:hAnsi="Verdana" w:eastAsia="Verdana" w:cs="Verdana"/>
          <w:sz w:val="18"/>
          <w:szCs w:val="18"/>
        </w:rPr>
      </w:pPr>
      <w:r w:rsidRPr="68125F26">
        <w:rPr>
          <w:rFonts w:ascii="Verdana" w:hAnsi="Verdana" w:eastAsia="Verdana" w:cs="Verdana"/>
          <w:sz w:val="18"/>
          <w:szCs w:val="18"/>
        </w:rPr>
        <w:t>Video views or content retention on short-form posts</w:t>
      </w:r>
    </w:p>
    <w:p w:rsidR="00584602" w:rsidP="68125F26" w:rsidRDefault="405582FB" w14:paraId="4BC67B3F" w14:textId="405D121D">
      <w:pPr>
        <w:pStyle w:val="ListParagraph"/>
        <w:numPr>
          <w:ilvl w:val="0"/>
          <w:numId w:val="7"/>
        </w:numPr>
        <w:rPr>
          <w:rFonts w:ascii="Verdana" w:hAnsi="Verdana" w:eastAsia="Verdana" w:cs="Verdana"/>
          <w:sz w:val="18"/>
          <w:szCs w:val="18"/>
        </w:rPr>
      </w:pPr>
      <w:r w:rsidRPr="68125F26">
        <w:rPr>
          <w:rFonts w:ascii="Verdana" w:hAnsi="Verdana" w:eastAsia="Verdana" w:cs="Verdana"/>
          <w:sz w:val="18"/>
          <w:szCs w:val="18"/>
        </w:rPr>
        <w:t>Growth in followers or subscribers during the event window</w:t>
      </w:r>
    </w:p>
    <w:p w:rsidR="00584602" w:rsidP="68125F26" w:rsidRDefault="405582FB" w14:paraId="30CA3897" w14:textId="05350E6C">
      <w:pPr>
        <w:pStyle w:val="ListParagraph"/>
        <w:numPr>
          <w:ilvl w:val="0"/>
          <w:numId w:val="7"/>
        </w:numPr>
        <w:rPr>
          <w:rFonts w:ascii="Verdana" w:hAnsi="Verdana" w:eastAsia="Verdana" w:cs="Verdana"/>
          <w:sz w:val="18"/>
          <w:szCs w:val="18"/>
        </w:rPr>
      </w:pPr>
      <w:r w:rsidRPr="68125F26">
        <w:rPr>
          <w:rFonts w:ascii="Verdana" w:hAnsi="Verdana" w:eastAsia="Verdana" w:cs="Verdana"/>
          <w:sz w:val="18"/>
          <w:szCs w:val="18"/>
        </w:rPr>
        <w:t>These indicators show how well your messages and stand presence are amplifying online.</w:t>
      </w:r>
    </w:p>
    <w:p w:rsidR="00584602" w:rsidP="68125F26" w:rsidRDefault="405582FB" w14:paraId="735E98FB" w14:textId="1DD576B2">
      <w:pPr>
        <w:rPr>
          <w:rFonts w:ascii="Verdana" w:hAnsi="Verdana" w:eastAsia="Verdana" w:cs="Verdana"/>
          <w:sz w:val="18"/>
          <w:szCs w:val="18"/>
        </w:rPr>
      </w:pPr>
      <w:r w:rsidRPr="68125F26">
        <w:rPr>
          <w:rFonts w:ascii="Verdana" w:hAnsi="Verdana" w:eastAsia="Verdana" w:cs="Verdana"/>
          <w:sz w:val="18"/>
          <w:szCs w:val="18"/>
        </w:rPr>
        <w:t>Owned content performance</w:t>
      </w:r>
    </w:p>
    <w:p w:rsidR="00584602" w:rsidP="68125F26" w:rsidRDefault="405582FB" w14:paraId="00E8B58D" w14:textId="78FC16AE">
      <w:pPr>
        <w:rPr>
          <w:rFonts w:ascii="Verdana" w:hAnsi="Verdana" w:eastAsia="Verdana" w:cs="Verdana"/>
          <w:sz w:val="18"/>
          <w:szCs w:val="18"/>
        </w:rPr>
      </w:pPr>
      <w:r w:rsidRPr="33B2A2A5">
        <w:rPr>
          <w:rFonts w:ascii="Verdana" w:hAnsi="Verdana" w:eastAsia="Verdana" w:cs="Verdana"/>
          <w:sz w:val="18"/>
          <w:szCs w:val="18"/>
        </w:rPr>
        <w:t>Track engagement with AT</w:t>
      </w:r>
      <w:r w:rsidRPr="33B2A2A5" w:rsidR="787F0F7C">
        <w:rPr>
          <w:rFonts w:ascii="Verdana" w:hAnsi="Verdana" w:eastAsia="Verdana" w:cs="Verdana"/>
          <w:sz w:val="18"/>
          <w:szCs w:val="18"/>
        </w:rPr>
        <w:t>E</w:t>
      </w:r>
      <w:r w:rsidRPr="33B2A2A5">
        <w:rPr>
          <w:rFonts w:ascii="Verdana" w:hAnsi="Verdana" w:eastAsia="Verdana" w:cs="Verdana"/>
          <w:sz w:val="18"/>
          <w:szCs w:val="18"/>
        </w:rPr>
        <w:t>-related blogs, thought leadership posts, videos or announcements on your own platforms:</w:t>
      </w:r>
    </w:p>
    <w:p w:rsidR="00584602" w:rsidP="68125F26" w:rsidRDefault="405582FB" w14:paraId="75F19CA2" w14:textId="3B0FA366">
      <w:pPr>
        <w:pStyle w:val="ListParagraph"/>
        <w:numPr>
          <w:ilvl w:val="0"/>
          <w:numId w:val="10"/>
        </w:numPr>
        <w:rPr>
          <w:rFonts w:ascii="Verdana" w:hAnsi="Verdana" w:eastAsia="Verdana" w:cs="Verdana"/>
          <w:sz w:val="18"/>
          <w:szCs w:val="18"/>
        </w:rPr>
      </w:pPr>
      <w:r w:rsidRPr="68125F26">
        <w:rPr>
          <w:rFonts w:ascii="Verdana" w:hAnsi="Verdana" w:eastAsia="Verdana" w:cs="Verdana"/>
          <w:sz w:val="18"/>
          <w:szCs w:val="18"/>
        </w:rPr>
        <w:t>Time on page</w:t>
      </w:r>
    </w:p>
    <w:p w:rsidR="00584602" w:rsidP="68125F26" w:rsidRDefault="405582FB" w14:paraId="76765913" w14:textId="3062CDC3">
      <w:pPr>
        <w:pStyle w:val="ListParagraph"/>
        <w:numPr>
          <w:ilvl w:val="0"/>
          <w:numId w:val="10"/>
        </w:numPr>
        <w:rPr>
          <w:rFonts w:ascii="Verdana" w:hAnsi="Verdana" w:eastAsia="Verdana" w:cs="Verdana"/>
          <w:sz w:val="18"/>
          <w:szCs w:val="18"/>
        </w:rPr>
      </w:pPr>
      <w:r w:rsidRPr="68125F26">
        <w:rPr>
          <w:rFonts w:ascii="Verdana" w:hAnsi="Verdana" w:eastAsia="Verdana" w:cs="Verdana"/>
          <w:sz w:val="18"/>
          <w:szCs w:val="18"/>
        </w:rPr>
        <w:t>Click-through rate</w:t>
      </w:r>
    </w:p>
    <w:p w:rsidR="00584602" w:rsidP="68125F26" w:rsidRDefault="405582FB" w14:paraId="37E10655" w14:textId="4C8EAF93">
      <w:pPr>
        <w:pStyle w:val="ListParagraph"/>
        <w:numPr>
          <w:ilvl w:val="0"/>
          <w:numId w:val="10"/>
        </w:numPr>
        <w:rPr>
          <w:rFonts w:ascii="Verdana" w:hAnsi="Verdana" w:eastAsia="Verdana" w:cs="Verdana"/>
          <w:sz w:val="18"/>
          <w:szCs w:val="18"/>
        </w:rPr>
      </w:pPr>
      <w:r w:rsidRPr="68125F26">
        <w:rPr>
          <w:rFonts w:ascii="Verdana" w:hAnsi="Verdana" w:eastAsia="Verdana" w:cs="Verdana"/>
          <w:sz w:val="18"/>
          <w:szCs w:val="18"/>
        </w:rPr>
        <w:t>Downloads of digital assets</w:t>
      </w:r>
    </w:p>
    <w:p w:rsidR="00584602" w:rsidP="68125F26" w:rsidRDefault="405582FB" w14:paraId="07C51D9E" w14:textId="03D1F92D">
      <w:pPr>
        <w:pStyle w:val="ListParagraph"/>
        <w:numPr>
          <w:ilvl w:val="0"/>
          <w:numId w:val="10"/>
        </w:numPr>
        <w:rPr>
          <w:rFonts w:ascii="Verdana" w:hAnsi="Verdana" w:eastAsia="Verdana" w:cs="Verdana"/>
          <w:sz w:val="18"/>
          <w:szCs w:val="18"/>
        </w:rPr>
      </w:pPr>
      <w:r w:rsidRPr="68125F26">
        <w:rPr>
          <w:rFonts w:ascii="Verdana" w:hAnsi="Verdana" w:eastAsia="Verdana" w:cs="Verdana"/>
          <w:sz w:val="18"/>
          <w:szCs w:val="18"/>
        </w:rPr>
        <w:t>Engagement with LinkedIn newsletters or featured posts</w:t>
      </w:r>
    </w:p>
    <w:p w:rsidR="00584602" w:rsidP="68125F26" w:rsidRDefault="405582FB" w14:paraId="78EA33C0" w14:textId="123250F8">
      <w:pPr>
        <w:pStyle w:val="ListParagraph"/>
        <w:numPr>
          <w:ilvl w:val="0"/>
          <w:numId w:val="10"/>
        </w:numPr>
        <w:rPr>
          <w:rFonts w:ascii="Verdana" w:hAnsi="Verdana" w:eastAsia="Verdana" w:cs="Verdana"/>
          <w:sz w:val="18"/>
          <w:szCs w:val="18"/>
        </w:rPr>
      </w:pPr>
      <w:r w:rsidRPr="68125F26">
        <w:rPr>
          <w:rFonts w:ascii="Verdana" w:hAnsi="Verdana" w:eastAsia="Verdana" w:cs="Verdana"/>
          <w:sz w:val="18"/>
          <w:szCs w:val="18"/>
        </w:rPr>
        <w:t>This shows which themes and assets are driving interest</w:t>
      </w:r>
    </w:p>
    <w:p w:rsidR="00584602" w:rsidP="68125F26" w:rsidRDefault="405582FB" w14:paraId="455F915C" w14:textId="2663B876">
      <w:pPr>
        <w:rPr>
          <w:rFonts w:ascii="Verdana" w:hAnsi="Verdana" w:eastAsia="Verdana" w:cs="Verdana"/>
          <w:sz w:val="18"/>
          <w:szCs w:val="18"/>
        </w:rPr>
      </w:pPr>
      <w:r w:rsidRPr="68125F26">
        <w:rPr>
          <w:rFonts w:ascii="Verdana" w:hAnsi="Verdana" w:eastAsia="Verdana" w:cs="Verdana"/>
          <w:sz w:val="18"/>
          <w:szCs w:val="18"/>
        </w:rPr>
        <w:t>Website</w:t>
      </w:r>
    </w:p>
    <w:p w:rsidR="405582FB" w:rsidP="68125F26" w:rsidRDefault="405582FB" w14:paraId="4B05D5D9" w14:textId="4959896E">
      <w:pPr>
        <w:pStyle w:val="ListParagraph"/>
        <w:numPr>
          <w:ilvl w:val="0"/>
          <w:numId w:val="12"/>
        </w:numPr>
        <w:rPr>
          <w:rFonts w:ascii="Verdana" w:hAnsi="Verdana" w:eastAsia="Verdana" w:cs="Verdana"/>
          <w:sz w:val="18"/>
          <w:szCs w:val="18"/>
        </w:rPr>
      </w:pPr>
      <w:r w:rsidRPr="33B2A2A5">
        <w:rPr>
          <w:rFonts w:ascii="Verdana" w:hAnsi="Verdana" w:eastAsia="Verdana" w:cs="Verdana"/>
          <w:sz w:val="18"/>
          <w:szCs w:val="18"/>
        </w:rPr>
        <w:t>Monitor traffic patterns linked to the event, especially if you have AT</w:t>
      </w:r>
      <w:r w:rsidRPr="33B2A2A5" w:rsidR="4F74049D">
        <w:rPr>
          <w:rFonts w:ascii="Verdana" w:hAnsi="Verdana" w:eastAsia="Verdana" w:cs="Verdana"/>
          <w:sz w:val="18"/>
          <w:szCs w:val="18"/>
        </w:rPr>
        <w:t>E-</w:t>
      </w:r>
      <w:r w:rsidRPr="33B2A2A5">
        <w:rPr>
          <w:rFonts w:ascii="Verdana" w:hAnsi="Verdana" w:eastAsia="Verdana" w:cs="Verdana"/>
          <w:sz w:val="18"/>
          <w:szCs w:val="18"/>
        </w:rPr>
        <w:t>specific pages.</w:t>
      </w:r>
    </w:p>
    <w:p w:rsidR="405582FB" w:rsidP="68125F26" w:rsidRDefault="405582FB" w14:paraId="2EEE081C" w14:textId="7EE6151B">
      <w:pPr>
        <w:pStyle w:val="ListParagraph"/>
        <w:numPr>
          <w:ilvl w:val="0"/>
          <w:numId w:val="12"/>
        </w:numPr>
        <w:rPr>
          <w:rFonts w:ascii="Verdana" w:hAnsi="Verdana" w:eastAsia="Verdana" w:cs="Verdana"/>
          <w:sz w:val="18"/>
          <w:szCs w:val="18"/>
        </w:rPr>
      </w:pPr>
      <w:r w:rsidRPr="68125F26">
        <w:rPr>
          <w:rFonts w:ascii="Verdana" w:hAnsi="Verdana" w:eastAsia="Verdana" w:cs="Verdana"/>
          <w:sz w:val="18"/>
          <w:szCs w:val="18"/>
        </w:rPr>
        <w:t>Useful metrics include:</w:t>
      </w:r>
    </w:p>
    <w:p w:rsidR="405582FB" w:rsidP="68125F26" w:rsidRDefault="405582FB" w14:paraId="57544670" w14:textId="56337818">
      <w:pPr>
        <w:pStyle w:val="ListParagraph"/>
        <w:numPr>
          <w:ilvl w:val="1"/>
          <w:numId w:val="12"/>
        </w:numPr>
        <w:rPr>
          <w:rFonts w:ascii="Verdana" w:hAnsi="Verdana" w:eastAsia="Verdana" w:cs="Verdana"/>
          <w:sz w:val="18"/>
          <w:szCs w:val="18"/>
        </w:rPr>
      </w:pPr>
      <w:r w:rsidRPr="68125F26">
        <w:rPr>
          <w:rFonts w:ascii="Verdana" w:hAnsi="Verdana" w:eastAsia="Verdana" w:cs="Verdana"/>
          <w:sz w:val="18"/>
          <w:szCs w:val="18"/>
        </w:rPr>
        <w:t>Traffic spikes during event days</w:t>
      </w:r>
    </w:p>
    <w:p w:rsidRPr="00803F75" w:rsidR="405582FB" w:rsidP="68125F26" w:rsidRDefault="405582FB" w14:paraId="5D9B008C" w14:textId="06D30F1B">
      <w:pPr>
        <w:pStyle w:val="ListParagraph"/>
        <w:numPr>
          <w:ilvl w:val="1"/>
          <w:numId w:val="12"/>
        </w:numPr>
        <w:rPr>
          <w:rFonts w:ascii="Verdana" w:hAnsi="Verdana" w:eastAsia="Verdana" w:cs="Verdana"/>
          <w:sz w:val="18"/>
          <w:szCs w:val="18"/>
          <w:lang w:val="fr-FR"/>
        </w:rPr>
      </w:pPr>
      <w:r w:rsidRPr="00803F75">
        <w:rPr>
          <w:rFonts w:ascii="Verdana" w:hAnsi="Verdana" w:eastAsia="Verdana" w:cs="Verdana"/>
          <w:sz w:val="18"/>
          <w:szCs w:val="18"/>
          <w:lang w:val="fr-FR"/>
        </w:rPr>
        <w:t>Referral sources (AT</w:t>
      </w:r>
      <w:r w:rsidRPr="00803F75" w:rsidR="2FB10A47">
        <w:rPr>
          <w:rFonts w:ascii="Verdana" w:hAnsi="Verdana" w:eastAsia="Verdana" w:cs="Verdana"/>
          <w:sz w:val="18"/>
          <w:szCs w:val="18"/>
          <w:lang w:val="fr-FR"/>
        </w:rPr>
        <w:t xml:space="preserve">E </w:t>
      </w:r>
      <w:r w:rsidRPr="00803F75">
        <w:rPr>
          <w:rFonts w:ascii="Verdana" w:hAnsi="Verdana" w:eastAsia="Verdana" w:cs="Verdana"/>
          <w:sz w:val="18"/>
          <w:szCs w:val="18"/>
          <w:lang w:val="fr-FR"/>
        </w:rPr>
        <w:t xml:space="preserve">website, social, QR code scans, </w:t>
      </w:r>
      <w:proofErr w:type="gramStart"/>
      <w:r w:rsidRPr="00803F75">
        <w:rPr>
          <w:rFonts w:ascii="Verdana" w:hAnsi="Verdana" w:eastAsia="Verdana" w:cs="Verdana"/>
          <w:sz w:val="18"/>
          <w:szCs w:val="18"/>
          <w:lang w:val="fr-FR"/>
        </w:rPr>
        <w:t>email</w:t>
      </w:r>
      <w:proofErr w:type="gramEnd"/>
      <w:r w:rsidRPr="00803F75">
        <w:rPr>
          <w:rFonts w:ascii="Verdana" w:hAnsi="Verdana" w:eastAsia="Verdana" w:cs="Verdana"/>
          <w:sz w:val="18"/>
          <w:szCs w:val="18"/>
          <w:lang w:val="fr-FR"/>
        </w:rPr>
        <w:t>)</w:t>
      </w:r>
    </w:p>
    <w:p w:rsidR="405582FB" w:rsidP="68125F26" w:rsidRDefault="405582FB" w14:paraId="5BE9A521" w14:textId="093038D8">
      <w:pPr>
        <w:pStyle w:val="ListParagraph"/>
        <w:numPr>
          <w:ilvl w:val="1"/>
          <w:numId w:val="12"/>
        </w:numPr>
        <w:rPr>
          <w:rFonts w:ascii="Verdana" w:hAnsi="Verdana" w:eastAsia="Verdana" w:cs="Verdana"/>
          <w:sz w:val="18"/>
          <w:szCs w:val="18"/>
        </w:rPr>
      </w:pPr>
      <w:r w:rsidRPr="68125F26">
        <w:rPr>
          <w:rFonts w:ascii="Verdana" w:hAnsi="Verdana" w:eastAsia="Verdana" w:cs="Verdana"/>
          <w:sz w:val="18"/>
          <w:szCs w:val="18"/>
        </w:rPr>
        <w:t>Time spent on page and scroll depth</w:t>
      </w:r>
    </w:p>
    <w:p w:rsidR="405582FB" w:rsidP="68125F26" w:rsidRDefault="405582FB" w14:paraId="42ED74D1" w14:textId="7A48000D">
      <w:pPr>
        <w:pStyle w:val="ListParagraph"/>
        <w:numPr>
          <w:ilvl w:val="1"/>
          <w:numId w:val="12"/>
        </w:numPr>
        <w:rPr>
          <w:rFonts w:ascii="Verdana" w:hAnsi="Verdana" w:eastAsia="Verdana" w:cs="Verdana"/>
          <w:sz w:val="18"/>
          <w:szCs w:val="18"/>
        </w:rPr>
      </w:pPr>
      <w:r w:rsidRPr="68125F26">
        <w:rPr>
          <w:rFonts w:ascii="Verdana" w:hAnsi="Verdana" w:eastAsia="Verdana" w:cs="Verdana"/>
          <w:sz w:val="18"/>
          <w:szCs w:val="18"/>
        </w:rPr>
        <w:t>Bounce rates from event-driven traffic</w:t>
      </w:r>
    </w:p>
    <w:p w:rsidR="405582FB" w:rsidP="68125F26" w:rsidRDefault="405582FB" w14:paraId="516D939C" w14:textId="04F94C09">
      <w:pPr>
        <w:pStyle w:val="ListParagraph"/>
        <w:numPr>
          <w:ilvl w:val="1"/>
          <w:numId w:val="12"/>
        </w:numPr>
        <w:rPr>
          <w:rFonts w:ascii="Verdana" w:hAnsi="Verdana" w:eastAsia="Verdana" w:cs="Verdana"/>
          <w:sz w:val="18"/>
          <w:szCs w:val="18"/>
        </w:rPr>
      </w:pPr>
      <w:r w:rsidRPr="68125F26">
        <w:rPr>
          <w:rFonts w:ascii="Verdana" w:hAnsi="Verdana" w:eastAsia="Verdana" w:cs="Verdana"/>
          <w:sz w:val="18"/>
          <w:szCs w:val="18"/>
        </w:rPr>
        <w:t>Conversion actions (contact forms, demo requests, downloads)</w:t>
      </w:r>
    </w:p>
    <w:p w:rsidR="405582FB" w:rsidP="68125F26" w:rsidRDefault="405582FB" w14:paraId="4DF5D1B8" w14:textId="30F97C5E">
      <w:pPr>
        <w:pStyle w:val="ListParagraph"/>
        <w:numPr>
          <w:ilvl w:val="1"/>
          <w:numId w:val="12"/>
        </w:numPr>
        <w:rPr>
          <w:rFonts w:ascii="Verdana" w:hAnsi="Verdana" w:eastAsia="Verdana" w:cs="Verdana"/>
          <w:sz w:val="18"/>
          <w:szCs w:val="18"/>
        </w:rPr>
      </w:pPr>
      <w:r w:rsidRPr="33B2A2A5">
        <w:rPr>
          <w:rFonts w:ascii="Verdana" w:hAnsi="Verdana" w:eastAsia="Verdana" w:cs="Verdana"/>
          <w:sz w:val="18"/>
          <w:szCs w:val="18"/>
        </w:rPr>
        <w:t>Return visits from AT</w:t>
      </w:r>
      <w:r w:rsidRPr="33B2A2A5" w:rsidR="22492879">
        <w:rPr>
          <w:rFonts w:ascii="Verdana" w:hAnsi="Verdana" w:eastAsia="Verdana" w:cs="Verdana"/>
          <w:sz w:val="18"/>
          <w:szCs w:val="18"/>
        </w:rPr>
        <w:t>E</w:t>
      </w:r>
      <w:r w:rsidRPr="33B2A2A5">
        <w:rPr>
          <w:rFonts w:ascii="Verdana" w:hAnsi="Verdana" w:eastAsia="Verdana" w:cs="Verdana"/>
          <w:sz w:val="18"/>
          <w:szCs w:val="18"/>
        </w:rPr>
        <w:t xml:space="preserve"> attendees</w:t>
      </w:r>
    </w:p>
    <w:p w:rsidRPr="00803F75" w:rsidR="00803F75" w:rsidP="00803F75" w:rsidRDefault="405582FB" w14:paraId="7C0E9E09" w14:textId="14E3DC02">
      <w:pPr>
        <w:pStyle w:val="ListParagraph"/>
        <w:numPr>
          <w:ilvl w:val="1"/>
          <w:numId w:val="12"/>
        </w:numPr>
        <w:rPr>
          <w:rFonts w:ascii="Verdana" w:hAnsi="Verdana" w:eastAsia="Verdana" w:cs="Verdana"/>
          <w:sz w:val="18"/>
          <w:szCs w:val="18"/>
        </w:rPr>
      </w:pPr>
      <w:r w:rsidRPr="51A1E132">
        <w:rPr>
          <w:rFonts w:ascii="Verdana" w:hAnsi="Verdana" w:eastAsia="Verdana" w:cs="Verdana"/>
          <w:sz w:val="18"/>
          <w:szCs w:val="18"/>
        </w:rPr>
        <w:t>These insights help you understand how effectively the stand experience translates into online engagement.</w:t>
      </w:r>
    </w:p>
    <w:p w:rsidRPr="00803F75" w:rsidR="00803F75" w:rsidP="00803F75" w:rsidRDefault="00803F75" w14:paraId="57D1C670" w14:textId="77777777">
      <w:pPr>
        <w:spacing w:line="276" w:lineRule="auto"/>
        <w:rPr>
          <w:rFonts w:ascii="Verdana" w:hAnsi="Verdana" w:eastAsia="Verdana" w:cs="Verdana"/>
          <w:sz w:val="18"/>
          <w:szCs w:val="18"/>
        </w:rPr>
      </w:pPr>
      <w:r w:rsidRPr="00803F75">
        <w:rPr>
          <w:rFonts w:ascii="Verdana" w:hAnsi="Verdana" w:eastAsia="Verdana" w:cs="Verdana"/>
          <w:b/>
          <w:bCs/>
          <w:i/>
          <w:iCs/>
          <w:sz w:val="18"/>
          <w:szCs w:val="18"/>
        </w:rPr>
        <w:t>EXHIBITOR INFORMATION: TALA is supporting Phacilitate’s Advanced Therapies Europe conference by providing guidance and Exhibitor Toolkits.</w:t>
      </w:r>
    </w:p>
    <w:p w:rsidR="00584602" w:rsidP="00803F75" w:rsidRDefault="00584602" w14:paraId="2C078E63" w14:textId="15FBE861">
      <w:pPr>
        <w:spacing w:line="278" w:lineRule="auto"/>
        <w:rPr>
          <w:rFonts w:ascii="Verdana" w:hAnsi="Verdana" w:eastAsia="Verdana" w:cs="Verdana"/>
          <w:sz w:val="18"/>
          <w:szCs w:val="18"/>
        </w:rPr>
      </w:pPr>
    </w:p>
    <w:sectPr w:rsidR="00584602">
      <w:headerReference w:type="default"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050" w:rsidRDefault="00EC5050" w14:paraId="5BE38E66" w14:textId="77777777">
      <w:pPr>
        <w:spacing w:after="0" w:line="240" w:lineRule="auto"/>
      </w:pPr>
      <w:r>
        <w:separator/>
      </w:r>
    </w:p>
  </w:endnote>
  <w:endnote w:type="continuationSeparator" w:id="0">
    <w:p w:rsidR="00EC5050" w:rsidRDefault="00EC5050" w14:paraId="3CF90C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5F53852" w:rsidTr="25F53852" w14:paraId="6C27EA33" w14:textId="77777777">
      <w:trPr>
        <w:trHeight w:val="300"/>
      </w:trPr>
      <w:tc>
        <w:tcPr>
          <w:tcW w:w="3120" w:type="dxa"/>
        </w:tcPr>
        <w:p w:rsidR="25F53852" w:rsidP="25F53852" w:rsidRDefault="25F53852" w14:paraId="1965F512" w14:textId="16014FAA">
          <w:pPr>
            <w:pStyle w:val="Header"/>
            <w:ind w:left="-115"/>
          </w:pPr>
        </w:p>
      </w:tc>
      <w:tc>
        <w:tcPr>
          <w:tcW w:w="3120" w:type="dxa"/>
        </w:tcPr>
        <w:p w:rsidR="25F53852" w:rsidP="25F53852" w:rsidRDefault="25F53852" w14:paraId="33FA493B" w14:textId="6044E1CE">
          <w:pPr>
            <w:pStyle w:val="Header"/>
            <w:jc w:val="center"/>
          </w:pPr>
        </w:p>
      </w:tc>
      <w:tc>
        <w:tcPr>
          <w:tcW w:w="3120" w:type="dxa"/>
        </w:tcPr>
        <w:p w:rsidR="25F53852" w:rsidP="25F53852" w:rsidRDefault="25F53852" w14:paraId="2698BB8A" w14:textId="0F7EB72A">
          <w:pPr>
            <w:pStyle w:val="Header"/>
            <w:ind w:right="-115"/>
            <w:jc w:val="right"/>
          </w:pPr>
        </w:p>
      </w:tc>
    </w:tr>
  </w:tbl>
  <w:p w:rsidR="25F53852" w:rsidP="25F53852" w:rsidRDefault="25F53852" w14:paraId="05CCD92E" w14:textId="5032C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050" w:rsidRDefault="00EC5050" w14:paraId="503ED8DE" w14:textId="77777777">
      <w:pPr>
        <w:spacing w:after="0" w:line="240" w:lineRule="auto"/>
      </w:pPr>
      <w:r>
        <w:separator/>
      </w:r>
    </w:p>
  </w:footnote>
  <w:footnote w:type="continuationSeparator" w:id="0">
    <w:p w:rsidR="00EC5050" w:rsidRDefault="00EC5050" w14:paraId="6399BA4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120"/>
      <w:gridCol w:w="3114"/>
      <w:gridCol w:w="3126"/>
    </w:tblGrid>
    <w:tr w:rsidR="25F53852" w:rsidTr="25F53852" w14:paraId="15CB9A23" w14:textId="77777777">
      <w:trPr>
        <w:trHeight w:val="300"/>
      </w:trPr>
      <w:tc>
        <w:tcPr>
          <w:tcW w:w="3120" w:type="dxa"/>
        </w:tcPr>
        <w:p w:rsidR="25F53852" w:rsidP="25F53852" w:rsidRDefault="00803F75" w14:paraId="40B53EFF" w14:textId="36B66CDB">
          <w:pPr>
            <w:tabs>
              <w:tab w:val="center" w:pos="4680"/>
              <w:tab w:val="right" w:pos="9360"/>
            </w:tabs>
            <w:spacing w:after="0" w:line="240" w:lineRule="auto"/>
            <w:ind w:left="-115"/>
            <w:rPr>
              <w:rFonts w:ascii="Aptos" w:hAnsi="Aptos" w:eastAsia="Aptos" w:cs="Aptos"/>
              <w:color w:val="000000" w:themeColor="text1"/>
            </w:rPr>
          </w:pPr>
          <w:r>
            <w:rPr>
              <w:noProof/>
            </w:rPr>
            <w:drawing>
              <wp:inline distT="0" distB="0" distL="0" distR="0" wp14:anchorId="0F7AECB9" wp14:editId="79D81C8B">
                <wp:extent cx="1847850" cy="381000"/>
                <wp:effectExtent l="0" t="0" r="0" b="0"/>
                <wp:docPr id="18152615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61523" name="Picture 1815261523"/>
                        <pic:cNvPicPr/>
                      </pic:nvPicPr>
                      <pic:blipFill>
                        <a:blip r:embed="rId1">
                          <a:extLst>
                            <a:ext uri="{28A0092B-C50C-407E-A947-70E740481C1C}">
                              <a14:useLocalDpi xmlns:a14="http://schemas.microsoft.com/office/drawing/2010/main"/>
                            </a:ext>
                          </a:extLst>
                        </a:blip>
                        <a:stretch>
                          <a:fillRect/>
                        </a:stretch>
                      </pic:blipFill>
                      <pic:spPr>
                        <a:xfrm>
                          <a:off x="0" y="0"/>
                          <a:ext cx="1847850" cy="381000"/>
                        </a:xfrm>
                        <a:prstGeom prst="rect">
                          <a:avLst/>
                        </a:prstGeom>
                      </pic:spPr>
                    </pic:pic>
                  </a:graphicData>
                </a:graphic>
              </wp:inline>
            </w:drawing>
          </w:r>
        </w:p>
      </w:tc>
      <w:tc>
        <w:tcPr>
          <w:tcW w:w="3120" w:type="dxa"/>
        </w:tcPr>
        <w:p w:rsidR="25F53852" w:rsidP="25F53852" w:rsidRDefault="25F53852" w14:paraId="2821CB6A" w14:textId="455286A1">
          <w:pPr>
            <w:tabs>
              <w:tab w:val="center" w:pos="4680"/>
              <w:tab w:val="right" w:pos="9360"/>
            </w:tabs>
            <w:spacing w:after="0" w:line="240" w:lineRule="auto"/>
            <w:jc w:val="center"/>
            <w:rPr>
              <w:rFonts w:ascii="Aptos" w:hAnsi="Aptos" w:eastAsia="Aptos" w:cs="Aptos"/>
              <w:color w:val="000000" w:themeColor="text1"/>
            </w:rPr>
          </w:pPr>
        </w:p>
      </w:tc>
      <w:tc>
        <w:tcPr>
          <w:tcW w:w="3120" w:type="dxa"/>
        </w:tcPr>
        <w:p w:rsidR="25F53852" w:rsidP="25F53852" w:rsidRDefault="25F53852" w14:paraId="03E2FBC1" w14:textId="1A11BCEC">
          <w:pPr>
            <w:tabs>
              <w:tab w:val="center" w:pos="4680"/>
              <w:tab w:val="right" w:pos="9360"/>
            </w:tabs>
            <w:spacing w:after="0" w:line="240" w:lineRule="auto"/>
            <w:ind w:right="-115"/>
            <w:jc w:val="right"/>
            <w:rPr>
              <w:rFonts w:ascii="Aptos" w:hAnsi="Aptos" w:eastAsia="Aptos" w:cs="Aptos"/>
              <w:color w:val="000000" w:themeColor="text1"/>
            </w:rPr>
          </w:pPr>
          <w:r>
            <w:rPr>
              <w:noProof/>
            </w:rPr>
            <w:drawing>
              <wp:inline distT="0" distB="0" distL="0" distR="0" wp14:anchorId="59546BFC" wp14:editId="11955C5B">
                <wp:extent cx="1847850" cy="638175"/>
                <wp:effectExtent l="0" t="0" r="0" b="0"/>
                <wp:docPr id="13557247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24798" name="Picture 1355724798"/>
                        <pic:cNvPicPr/>
                      </pic:nvPicPr>
                      <pic:blipFill>
                        <a:blip r:embed="rId2">
                          <a:extLst>
                            <a:ext uri="{28A0092B-C50C-407E-A947-70E740481C1C}">
                              <a14:useLocalDpi xmlns:a14="http://schemas.microsoft.com/office/drawing/2010/main"/>
                            </a:ext>
                          </a:extLst>
                        </a:blip>
                        <a:stretch>
                          <a:fillRect/>
                        </a:stretch>
                      </pic:blipFill>
                      <pic:spPr>
                        <a:xfrm>
                          <a:off x="0" y="0"/>
                          <a:ext cx="1847850" cy="638175"/>
                        </a:xfrm>
                        <a:prstGeom prst="rect">
                          <a:avLst/>
                        </a:prstGeom>
                      </pic:spPr>
                    </pic:pic>
                  </a:graphicData>
                </a:graphic>
              </wp:inline>
            </w:drawing>
          </w:r>
        </w:p>
      </w:tc>
    </w:tr>
  </w:tbl>
  <w:p w:rsidR="25F53852" w:rsidP="25F53852" w:rsidRDefault="25F53852" w14:paraId="62952DA6" w14:textId="68889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9259"/>
    <w:multiLevelType w:val="hybridMultilevel"/>
    <w:tmpl w:val="FFFFFFFF"/>
    <w:lvl w:ilvl="0" w:tplc="BA502F26">
      <w:start w:val="1"/>
      <w:numFmt w:val="bullet"/>
      <w:lvlText w:val=""/>
      <w:lvlJc w:val="left"/>
      <w:pPr>
        <w:ind w:left="720" w:hanging="360"/>
      </w:pPr>
      <w:rPr>
        <w:rFonts w:hint="default" w:ascii="Symbol" w:hAnsi="Symbol"/>
      </w:rPr>
    </w:lvl>
    <w:lvl w:ilvl="1" w:tplc="45AA1D32">
      <w:start w:val="1"/>
      <w:numFmt w:val="bullet"/>
      <w:lvlText w:val="o"/>
      <w:lvlJc w:val="left"/>
      <w:pPr>
        <w:ind w:left="1440" w:hanging="360"/>
      </w:pPr>
      <w:rPr>
        <w:rFonts w:hint="default" w:ascii="Courier New" w:hAnsi="Courier New"/>
      </w:rPr>
    </w:lvl>
    <w:lvl w:ilvl="2" w:tplc="75C44A54">
      <w:start w:val="1"/>
      <w:numFmt w:val="bullet"/>
      <w:lvlText w:val=""/>
      <w:lvlJc w:val="left"/>
      <w:pPr>
        <w:ind w:left="2160" w:hanging="360"/>
      </w:pPr>
      <w:rPr>
        <w:rFonts w:hint="default" w:ascii="Wingdings" w:hAnsi="Wingdings"/>
      </w:rPr>
    </w:lvl>
    <w:lvl w:ilvl="3" w:tplc="FEBCF79E">
      <w:start w:val="1"/>
      <w:numFmt w:val="bullet"/>
      <w:lvlText w:val=""/>
      <w:lvlJc w:val="left"/>
      <w:pPr>
        <w:ind w:left="2880" w:hanging="360"/>
      </w:pPr>
      <w:rPr>
        <w:rFonts w:hint="default" w:ascii="Symbol" w:hAnsi="Symbol"/>
      </w:rPr>
    </w:lvl>
    <w:lvl w:ilvl="4" w:tplc="117AE978">
      <w:start w:val="1"/>
      <w:numFmt w:val="bullet"/>
      <w:lvlText w:val="o"/>
      <w:lvlJc w:val="left"/>
      <w:pPr>
        <w:ind w:left="3600" w:hanging="360"/>
      </w:pPr>
      <w:rPr>
        <w:rFonts w:hint="default" w:ascii="Courier New" w:hAnsi="Courier New"/>
      </w:rPr>
    </w:lvl>
    <w:lvl w:ilvl="5" w:tplc="3626B4C2">
      <w:start w:val="1"/>
      <w:numFmt w:val="bullet"/>
      <w:lvlText w:val=""/>
      <w:lvlJc w:val="left"/>
      <w:pPr>
        <w:ind w:left="4320" w:hanging="360"/>
      </w:pPr>
      <w:rPr>
        <w:rFonts w:hint="default" w:ascii="Wingdings" w:hAnsi="Wingdings"/>
      </w:rPr>
    </w:lvl>
    <w:lvl w:ilvl="6" w:tplc="F7449F84">
      <w:start w:val="1"/>
      <w:numFmt w:val="bullet"/>
      <w:lvlText w:val=""/>
      <w:lvlJc w:val="left"/>
      <w:pPr>
        <w:ind w:left="5040" w:hanging="360"/>
      </w:pPr>
      <w:rPr>
        <w:rFonts w:hint="default" w:ascii="Symbol" w:hAnsi="Symbol"/>
      </w:rPr>
    </w:lvl>
    <w:lvl w:ilvl="7" w:tplc="2C0C222E">
      <w:start w:val="1"/>
      <w:numFmt w:val="bullet"/>
      <w:lvlText w:val="o"/>
      <w:lvlJc w:val="left"/>
      <w:pPr>
        <w:ind w:left="5760" w:hanging="360"/>
      </w:pPr>
      <w:rPr>
        <w:rFonts w:hint="default" w:ascii="Courier New" w:hAnsi="Courier New"/>
      </w:rPr>
    </w:lvl>
    <w:lvl w:ilvl="8" w:tplc="C5A007C0">
      <w:start w:val="1"/>
      <w:numFmt w:val="bullet"/>
      <w:lvlText w:val=""/>
      <w:lvlJc w:val="left"/>
      <w:pPr>
        <w:ind w:left="6480" w:hanging="360"/>
      </w:pPr>
      <w:rPr>
        <w:rFonts w:hint="default" w:ascii="Wingdings" w:hAnsi="Wingdings"/>
      </w:rPr>
    </w:lvl>
  </w:abstractNum>
  <w:abstractNum w:abstractNumId="1" w15:restartNumberingAfterBreak="0">
    <w:nsid w:val="03B22F98"/>
    <w:multiLevelType w:val="hybridMultilevel"/>
    <w:tmpl w:val="FFFFFFFF"/>
    <w:lvl w:ilvl="0" w:tplc="2E0AC4B6">
      <w:start w:val="1"/>
      <w:numFmt w:val="bullet"/>
      <w:lvlText w:val=""/>
      <w:lvlJc w:val="left"/>
      <w:pPr>
        <w:ind w:left="720" w:hanging="360"/>
      </w:pPr>
      <w:rPr>
        <w:rFonts w:hint="default" w:ascii="Symbol" w:hAnsi="Symbol"/>
      </w:rPr>
    </w:lvl>
    <w:lvl w:ilvl="1" w:tplc="15862344">
      <w:start w:val="1"/>
      <w:numFmt w:val="bullet"/>
      <w:lvlText w:val="o"/>
      <w:lvlJc w:val="left"/>
      <w:pPr>
        <w:ind w:left="1440" w:hanging="360"/>
      </w:pPr>
      <w:rPr>
        <w:rFonts w:hint="default" w:ascii="Courier New" w:hAnsi="Courier New"/>
      </w:rPr>
    </w:lvl>
    <w:lvl w:ilvl="2" w:tplc="57FCD0E4">
      <w:start w:val="1"/>
      <w:numFmt w:val="bullet"/>
      <w:lvlText w:val=""/>
      <w:lvlJc w:val="left"/>
      <w:pPr>
        <w:ind w:left="2160" w:hanging="360"/>
      </w:pPr>
      <w:rPr>
        <w:rFonts w:hint="default" w:ascii="Wingdings" w:hAnsi="Wingdings"/>
      </w:rPr>
    </w:lvl>
    <w:lvl w:ilvl="3" w:tplc="35A0CACC">
      <w:start w:val="1"/>
      <w:numFmt w:val="bullet"/>
      <w:lvlText w:val=""/>
      <w:lvlJc w:val="left"/>
      <w:pPr>
        <w:ind w:left="2880" w:hanging="360"/>
      </w:pPr>
      <w:rPr>
        <w:rFonts w:hint="default" w:ascii="Symbol" w:hAnsi="Symbol"/>
      </w:rPr>
    </w:lvl>
    <w:lvl w:ilvl="4" w:tplc="6748A12A">
      <w:start w:val="1"/>
      <w:numFmt w:val="bullet"/>
      <w:lvlText w:val="o"/>
      <w:lvlJc w:val="left"/>
      <w:pPr>
        <w:ind w:left="3600" w:hanging="360"/>
      </w:pPr>
      <w:rPr>
        <w:rFonts w:hint="default" w:ascii="Courier New" w:hAnsi="Courier New"/>
      </w:rPr>
    </w:lvl>
    <w:lvl w:ilvl="5" w:tplc="44EC671E">
      <w:start w:val="1"/>
      <w:numFmt w:val="bullet"/>
      <w:lvlText w:val=""/>
      <w:lvlJc w:val="left"/>
      <w:pPr>
        <w:ind w:left="4320" w:hanging="360"/>
      </w:pPr>
      <w:rPr>
        <w:rFonts w:hint="default" w:ascii="Wingdings" w:hAnsi="Wingdings"/>
      </w:rPr>
    </w:lvl>
    <w:lvl w:ilvl="6" w:tplc="73F4F474">
      <w:start w:val="1"/>
      <w:numFmt w:val="bullet"/>
      <w:lvlText w:val=""/>
      <w:lvlJc w:val="left"/>
      <w:pPr>
        <w:ind w:left="5040" w:hanging="360"/>
      </w:pPr>
      <w:rPr>
        <w:rFonts w:hint="default" w:ascii="Symbol" w:hAnsi="Symbol"/>
      </w:rPr>
    </w:lvl>
    <w:lvl w:ilvl="7" w:tplc="CC9615E2">
      <w:start w:val="1"/>
      <w:numFmt w:val="bullet"/>
      <w:lvlText w:val="o"/>
      <w:lvlJc w:val="left"/>
      <w:pPr>
        <w:ind w:left="5760" w:hanging="360"/>
      </w:pPr>
      <w:rPr>
        <w:rFonts w:hint="default" w:ascii="Courier New" w:hAnsi="Courier New"/>
      </w:rPr>
    </w:lvl>
    <w:lvl w:ilvl="8" w:tplc="D0061B52">
      <w:start w:val="1"/>
      <w:numFmt w:val="bullet"/>
      <w:lvlText w:val=""/>
      <w:lvlJc w:val="left"/>
      <w:pPr>
        <w:ind w:left="6480" w:hanging="360"/>
      </w:pPr>
      <w:rPr>
        <w:rFonts w:hint="default" w:ascii="Wingdings" w:hAnsi="Wingdings"/>
      </w:rPr>
    </w:lvl>
  </w:abstractNum>
  <w:abstractNum w:abstractNumId="2" w15:restartNumberingAfterBreak="0">
    <w:nsid w:val="059A288F"/>
    <w:multiLevelType w:val="hybridMultilevel"/>
    <w:tmpl w:val="FFFFFFFF"/>
    <w:lvl w:ilvl="0" w:tplc="C67C22D8">
      <w:start w:val="1"/>
      <w:numFmt w:val="bullet"/>
      <w:lvlText w:val=""/>
      <w:lvlJc w:val="left"/>
      <w:pPr>
        <w:ind w:left="720" w:hanging="360"/>
      </w:pPr>
      <w:rPr>
        <w:rFonts w:hint="default" w:ascii="Symbol" w:hAnsi="Symbol"/>
      </w:rPr>
    </w:lvl>
    <w:lvl w:ilvl="1" w:tplc="3EBAD0E8">
      <w:start w:val="1"/>
      <w:numFmt w:val="bullet"/>
      <w:lvlText w:val="o"/>
      <w:lvlJc w:val="left"/>
      <w:pPr>
        <w:ind w:left="1440" w:hanging="360"/>
      </w:pPr>
      <w:rPr>
        <w:rFonts w:hint="default" w:ascii="Courier New" w:hAnsi="Courier New"/>
      </w:rPr>
    </w:lvl>
    <w:lvl w:ilvl="2" w:tplc="0D0E2448">
      <w:start w:val="1"/>
      <w:numFmt w:val="bullet"/>
      <w:lvlText w:val=""/>
      <w:lvlJc w:val="left"/>
      <w:pPr>
        <w:ind w:left="2160" w:hanging="360"/>
      </w:pPr>
      <w:rPr>
        <w:rFonts w:hint="default" w:ascii="Wingdings" w:hAnsi="Wingdings"/>
      </w:rPr>
    </w:lvl>
    <w:lvl w:ilvl="3" w:tplc="4C8050A6">
      <w:start w:val="1"/>
      <w:numFmt w:val="bullet"/>
      <w:lvlText w:val=""/>
      <w:lvlJc w:val="left"/>
      <w:pPr>
        <w:ind w:left="2880" w:hanging="360"/>
      </w:pPr>
      <w:rPr>
        <w:rFonts w:hint="default" w:ascii="Symbol" w:hAnsi="Symbol"/>
      </w:rPr>
    </w:lvl>
    <w:lvl w:ilvl="4" w:tplc="694AA68C">
      <w:start w:val="1"/>
      <w:numFmt w:val="bullet"/>
      <w:lvlText w:val="o"/>
      <w:lvlJc w:val="left"/>
      <w:pPr>
        <w:ind w:left="3600" w:hanging="360"/>
      </w:pPr>
      <w:rPr>
        <w:rFonts w:hint="default" w:ascii="Courier New" w:hAnsi="Courier New"/>
      </w:rPr>
    </w:lvl>
    <w:lvl w:ilvl="5" w:tplc="ED00C364">
      <w:start w:val="1"/>
      <w:numFmt w:val="bullet"/>
      <w:lvlText w:val=""/>
      <w:lvlJc w:val="left"/>
      <w:pPr>
        <w:ind w:left="4320" w:hanging="360"/>
      </w:pPr>
      <w:rPr>
        <w:rFonts w:hint="default" w:ascii="Wingdings" w:hAnsi="Wingdings"/>
      </w:rPr>
    </w:lvl>
    <w:lvl w:ilvl="6" w:tplc="71367E46">
      <w:start w:val="1"/>
      <w:numFmt w:val="bullet"/>
      <w:lvlText w:val=""/>
      <w:lvlJc w:val="left"/>
      <w:pPr>
        <w:ind w:left="5040" w:hanging="360"/>
      </w:pPr>
      <w:rPr>
        <w:rFonts w:hint="default" w:ascii="Symbol" w:hAnsi="Symbol"/>
      </w:rPr>
    </w:lvl>
    <w:lvl w:ilvl="7" w:tplc="D4E87F14">
      <w:start w:val="1"/>
      <w:numFmt w:val="bullet"/>
      <w:lvlText w:val="o"/>
      <w:lvlJc w:val="left"/>
      <w:pPr>
        <w:ind w:left="5760" w:hanging="360"/>
      </w:pPr>
      <w:rPr>
        <w:rFonts w:hint="default" w:ascii="Courier New" w:hAnsi="Courier New"/>
      </w:rPr>
    </w:lvl>
    <w:lvl w:ilvl="8" w:tplc="901AB19A">
      <w:start w:val="1"/>
      <w:numFmt w:val="bullet"/>
      <w:lvlText w:val=""/>
      <w:lvlJc w:val="left"/>
      <w:pPr>
        <w:ind w:left="6480" w:hanging="360"/>
      </w:pPr>
      <w:rPr>
        <w:rFonts w:hint="default" w:ascii="Wingdings" w:hAnsi="Wingdings"/>
      </w:rPr>
    </w:lvl>
  </w:abstractNum>
  <w:abstractNum w:abstractNumId="3" w15:restartNumberingAfterBreak="0">
    <w:nsid w:val="119CAE4C"/>
    <w:multiLevelType w:val="hybridMultilevel"/>
    <w:tmpl w:val="FFFFFFFF"/>
    <w:lvl w:ilvl="0" w:tplc="11E254D8">
      <w:start w:val="1"/>
      <w:numFmt w:val="bullet"/>
      <w:lvlText w:val=""/>
      <w:lvlJc w:val="left"/>
      <w:pPr>
        <w:ind w:left="720" w:hanging="360"/>
      </w:pPr>
      <w:rPr>
        <w:rFonts w:hint="default" w:ascii="Symbol" w:hAnsi="Symbol"/>
      </w:rPr>
    </w:lvl>
    <w:lvl w:ilvl="1" w:tplc="53B486DA">
      <w:start w:val="1"/>
      <w:numFmt w:val="bullet"/>
      <w:lvlText w:val="o"/>
      <w:lvlJc w:val="left"/>
      <w:pPr>
        <w:ind w:left="1440" w:hanging="360"/>
      </w:pPr>
      <w:rPr>
        <w:rFonts w:hint="default" w:ascii="Courier New" w:hAnsi="Courier New"/>
      </w:rPr>
    </w:lvl>
    <w:lvl w:ilvl="2" w:tplc="BCAA434C">
      <w:start w:val="1"/>
      <w:numFmt w:val="bullet"/>
      <w:lvlText w:val=""/>
      <w:lvlJc w:val="left"/>
      <w:pPr>
        <w:ind w:left="2160" w:hanging="360"/>
      </w:pPr>
      <w:rPr>
        <w:rFonts w:hint="default" w:ascii="Wingdings" w:hAnsi="Wingdings"/>
      </w:rPr>
    </w:lvl>
    <w:lvl w:ilvl="3" w:tplc="3F6C627E">
      <w:start w:val="1"/>
      <w:numFmt w:val="bullet"/>
      <w:lvlText w:val=""/>
      <w:lvlJc w:val="left"/>
      <w:pPr>
        <w:ind w:left="2880" w:hanging="360"/>
      </w:pPr>
      <w:rPr>
        <w:rFonts w:hint="default" w:ascii="Symbol" w:hAnsi="Symbol"/>
      </w:rPr>
    </w:lvl>
    <w:lvl w:ilvl="4" w:tplc="11820AC4">
      <w:start w:val="1"/>
      <w:numFmt w:val="bullet"/>
      <w:lvlText w:val="o"/>
      <w:lvlJc w:val="left"/>
      <w:pPr>
        <w:ind w:left="3600" w:hanging="360"/>
      </w:pPr>
      <w:rPr>
        <w:rFonts w:hint="default" w:ascii="Courier New" w:hAnsi="Courier New"/>
      </w:rPr>
    </w:lvl>
    <w:lvl w:ilvl="5" w:tplc="3D681C54">
      <w:start w:val="1"/>
      <w:numFmt w:val="bullet"/>
      <w:lvlText w:val=""/>
      <w:lvlJc w:val="left"/>
      <w:pPr>
        <w:ind w:left="4320" w:hanging="360"/>
      </w:pPr>
      <w:rPr>
        <w:rFonts w:hint="default" w:ascii="Wingdings" w:hAnsi="Wingdings"/>
      </w:rPr>
    </w:lvl>
    <w:lvl w:ilvl="6" w:tplc="39AE3F6E">
      <w:start w:val="1"/>
      <w:numFmt w:val="bullet"/>
      <w:lvlText w:val=""/>
      <w:lvlJc w:val="left"/>
      <w:pPr>
        <w:ind w:left="5040" w:hanging="360"/>
      </w:pPr>
      <w:rPr>
        <w:rFonts w:hint="default" w:ascii="Symbol" w:hAnsi="Symbol"/>
      </w:rPr>
    </w:lvl>
    <w:lvl w:ilvl="7" w:tplc="DCB4A7E6">
      <w:start w:val="1"/>
      <w:numFmt w:val="bullet"/>
      <w:lvlText w:val="o"/>
      <w:lvlJc w:val="left"/>
      <w:pPr>
        <w:ind w:left="5760" w:hanging="360"/>
      </w:pPr>
      <w:rPr>
        <w:rFonts w:hint="default" w:ascii="Courier New" w:hAnsi="Courier New"/>
      </w:rPr>
    </w:lvl>
    <w:lvl w:ilvl="8" w:tplc="8E8858BA">
      <w:start w:val="1"/>
      <w:numFmt w:val="bullet"/>
      <w:lvlText w:val=""/>
      <w:lvlJc w:val="left"/>
      <w:pPr>
        <w:ind w:left="6480" w:hanging="360"/>
      </w:pPr>
      <w:rPr>
        <w:rFonts w:hint="default" w:ascii="Wingdings" w:hAnsi="Wingdings"/>
      </w:rPr>
    </w:lvl>
  </w:abstractNum>
  <w:abstractNum w:abstractNumId="4" w15:restartNumberingAfterBreak="0">
    <w:nsid w:val="1939866A"/>
    <w:multiLevelType w:val="hybridMultilevel"/>
    <w:tmpl w:val="FFFFFFFF"/>
    <w:lvl w:ilvl="0" w:tplc="54128D7E">
      <w:start w:val="1"/>
      <w:numFmt w:val="bullet"/>
      <w:lvlText w:val=""/>
      <w:lvlJc w:val="left"/>
      <w:pPr>
        <w:ind w:left="720" w:hanging="360"/>
      </w:pPr>
      <w:rPr>
        <w:rFonts w:hint="default" w:ascii="Symbol" w:hAnsi="Symbol"/>
      </w:rPr>
    </w:lvl>
    <w:lvl w:ilvl="1" w:tplc="9E083408">
      <w:start w:val="1"/>
      <w:numFmt w:val="bullet"/>
      <w:lvlText w:val="o"/>
      <w:lvlJc w:val="left"/>
      <w:pPr>
        <w:ind w:left="1440" w:hanging="360"/>
      </w:pPr>
      <w:rPr>
        <w:rFonts w:hint="default" w:ascii="Courier New" w:hAnsi="Courier New"/>
      </w:rPr>
    </w:lvl>
    <w:lvl w:ilvl="2" w:tplc="62E8F62C">
      <w:start w:val="1"/>
      <w:numFmt w:val="bullet"/>
      <w:lvlText w:val=""/>
      <w:lvlJc w:val="left"/>
      <w:pPr>
        <w:ind w:left="2160" w:hanging="360"/>
      </w:pPr>
      <w:rPr>
        <w:rFonts w:hint="default" w:ascii="Wingdings" w:hAnsi="Wingdings"/>
      </w:rPr>
    </w:lvl>
    <w:lvl w:ilvl="3" w:tplc="7E68F00E">
      <w:start w:val="1"/>
      <w:numFmt w:val="bullet"/>
      <w:lvlText w:val=""/>
      <w:lvlJc w:val="left"/>
      <w:pPr>
        <w:ind w:left="2880" w:hanging="360"/>
      </w:pPr>
      <w:rPr>
        <w:rFonts w:hint="default" w:ascii="Symbol" w:hAnsi="Symbol"/>
      </w:rPr>
    </w:lvl>
    <w:lvl w:ilvl="4" w:tplc="D040B4F0">
      <w:start w:val="1"/>
      <w:numFmt w:val="bullet"/>
      <w:lvlText w:val="o"/>
      <w:lvlJc w:val="left"/>
      <w:pPr>
        <w:ind w:left="3600" w:hanging="360"/>
      </w:pPr>
      <w:rPr>
        <w:rFonts w:hint="default" w:ascii="Courier New" w:hAnsi="Courier New"/>
      </w:rPr>
    </w:lvl>
    <w:lvl w:ilvl="5" w:tplc="D1C86AA8">
      <w:start w:val="1"/>
      <w:numFmt w:val="bullet"/>
      <w:lvlText w:val=""/>
      <w:lvlJc w:val="left"/>
      <w:pPr>
        <w:ind w:left="4320" w:hanging="360"/>
      </w:pPr>
      <w:rPr>
        <w:rFonts w:hint="default" w:ascii="Wingdings" w:hAnsi="Wingdings"/>
      </w:rPr>
    </w:lvl>
    <w:lvl w:ilvl="6" w:tplc="4E5A627C">
      <w:start w:val="1"/>
      <w:numFmt w:val="bullet"/>
      <w:lvlText w:val=""/>
      <w:lvlJc w:val="left"/>
      <w:pPr>
        <w:ind w:left="5040" w:hanging="360"/>
      </w:pPr>
      <w:rPr>
        <w:rFonts w:hint="default" w:ascii="Symbol" w:hAnsi="Symbol"/>
      </w:rPr>
    </w:lvl>
    <w:lvl w:ilvl="7" w:tplc="C636AF06">
      <w:start w:val="1"/>
      <w:numFmt w:val="bullet"/>
      <w:lvlText w:val="o"/>
      <w:lvlJc w:val="left"/>
      <w:pPr>
        <w:ind w:left="5760" w:hanging="360"/>
      </w:pPr>
      <w:rPr>
        <w:rFonts w:hint="default" w:ascii="Courier New" w:hAnsi="Courier New"/>
      </w:rPr>
    </w:lvl>
    <w:lvl w:ilvl="8" w:tplc="1902BFAE">
      <w:start w:val="1"/>
      <w:numFmt w:val="bullet"/>
      <w:lvlText w:val=""/>
      <w:lvlJc w:val="left"/>
      <w:pPr>
        <w:ind w:left="6480" w:hanging="360"/>
      </w:pPr>
      <w:rPr>
        <w:rFonts w:hint="default" w:ascii="Wingdings" w:hAnsi="Wingdings"/>
      </w:rPr>
    </w:lvl>
  </w:abstractNum>
  <w:abstractNum w:abstractNumId="5" w15:restartNumberingAfterBreak="0">
    <w:nsid w:val="1AD0A478"/>
    <w:multiLevelType w:val="hybridMultilevel"/>
    <w:tmpl w:val="FFFFFFFF"/>
    <w:lvl w:ilvl="0" w:tplc="56EE399A">
      <w:start w:val="1"/>
      <w:numFmt w:val="bullet"/>
      <w:lvlText w:val=""/>
      <w:lvlJc w:val="left"/>
      <w:pPr>
        <w:ind w:left="720" w:hanging="360"/>
      </w:pPr>
      <w:rPr>
        <w:rFonts w:hint="default" w:ascii="Symbol" w:hAnsi="Symbol"/>
      </w:rPr>
    </w:lvl>
    <w:lvl w:ilvl="1" w:tplc="3482CE20">
      <w:start w:val="1"/>
      <w:numFmt w:val="bullet"/>
      <w:lvlText w:val="o"/>
      <w:lvlJc w:val="left"/>
      <w:pPr>
        <w:ind w:left="1440" w:hanging="360"/>
      </w:pPr>
      <w:rPr>
        <w:rFonts w:hint="default" w:ascii="Courier New" w:hAnsi="Courier New"/>
      </w:rPr>
    </w:lvl>
    <w:lvl w:ilvl="2" w:tplc="22767456">
      <w:start w:val="1"/>
      <w:numFmt w:val="bullet"/>
      <w:lvlText w:val=""/>
      <w:lvlJc w:val="left"/>
      <w:pPr>
        <w:ind w:left="2160" w:hanging="360"/>
      </w:pPr>
      <w:rPr>
        <w:rFonts w:hint="default" w:ascii="Wingdings" w:hAnsi="Wingdings"/>
      </w:rPr>
    </w:lvl>
    <w:lvl w:ilvl="3" w:tplc="839EDB00">
      <w:start w:val="1"/>
      <w:numFmt w:val="bullet"/>
      <w:lvlText w:val=""/>
      <w:lvlJc w:val="left"/>
      <w:pPr>
        <w:ind w:left="2880" w:hanging="360"/>
      </w:pPr>
      <w:rPr>
        <w:rFonts w:hint="default" w:ascii="Symbol" w:hAnsi="Symbol"/>
      </w:rPr>
    </w:lvl>
    <w:lvl w:ilvl="4" w:tplc="242AA704">
      <w:start w:val="1"/>
      <w:numFmt w:val="bullet"/>
      <w:lvlText w:val="o"/>
      <w:lvlJc w:val="left"/>
      <w:pPr>
        <w:ind w:left="3600" w:hanging="360"/>
      </w:pPr>
      <w:rPr>
        <w:rFonts w:hint="default" w:ascii="Courier New" w:hAnsi="Courier New"/>
      </w:rPr>
    </w:lvl>
    <w:lvl w:ilvl="5" w:tplc="D50AA2F4">
      <w:start w:val="1"/>
      <w:numFmt w:val="bullet"/>
      <w:lvlText w:val=""/>
      <w:lvlJc w:val="left"/>
      <w:pPr>
        <w:ind w:left="4320" w:hanging="360"/>
      </w:pPr>
      <w:rPr>
        <w:rFonts w:hint="default" w:ascii="Wingdings" w:hAnsi="Wingdings"/>
      </w:rPr>
    </w:lvl>
    <w:lvl w:ilvl="6" w:tplc="1BEED05E">
      <w:start w:val="1"/>
      <w:numFmt w:val="bullet"/>
      <w:lvlText w:val=""/>
      <w:lvlJc w:val="left"/>
      <w:pPr>
        <w:ind w:left="5040" w:hanging="360"/>
      </w:pPr>
      <w:rPr>
        <w:rFonts w:hint="default" w:ascii="Symbol" w:hAnsi="Symbol"/>
      </w:rPr>
    </w:lvl>
    <w:lvl w:ilvl="7" w:tplc="62F0F782">
      <w:start w:val="1"/>
      <w:numFmt w:val="bullet"/>
      <w:lvlText w:val="o"/>
      <w:lvlJc w:val="left"/>
      <w:pPr>
        <w:ind w:left="5760" w:hanging="360"/>
      </w:pPr>
      <w:rPr>
        <w:rFonts w:hint="default" w:ascii="Courier New" w:hAnsi="Courier New"/>
      </w:rPr>
    </w:lvl>
    <w:lvl w:ilvl="8" w:tplc="DEECA872">
      <w:start w:val="1"/>
      <w:numFmt w:val="bullet"/>
      <w:lvlText w:val=""/>
      <w:lvlJc w:val="left"/>
      <w:pPr>
        <w:ind w:left="6480" w:hanging="360"/>
      </w:pPr>
      <w:rPr>
        <w:rFonts w:hint="default" w:ascii="Wingdings" w:hAnsi="Wingdings"/>
      </w:rPr>
    </w:lvl>
  </w:abstractNum>
  <w:abstractNum w:abstractNumId="6" w15:restartNumberingAfterBreak="0">
    <w:nsid w:val="31FBC959"/>
    <w:multiLevelType w:val="hybridMultilevel"/>
    <w:tmpl w:val="FFFFFFFF"/>
    <w:lvl w:ilvl="0" w:tplc="F7C83DDE">
      <w:start w:val="1"/>
      <w:numFmt w:val="bullet"/>
      <w:lvlText w:val=""/>
      <w:lvlJc w:val="left"/>
      <w:pPr>
        <w:ind w:left="720" w:hanging="360"/>
      </w:pPr>
      <w:rPr>
        <w:rFonts w:hint="default" w:ascii="Symbol" w:hAnsi="Symbol"/>
      </w:rPr>
    </w:lvl>
    <w:lvl w:ilvl="1" w:tplc="F230C724">
      <w:start w:val="1"/>
      <w:numFmt w:val="bullet"/>
      <w:lvlText w:val="o"/>
      <w:lvlJc w:val="left"/>
      <w:pPr>
        <w:ind w:left="1440" w:hanging="360"/>
      </w:pPr>
      <w:rPr>
        <w:rFonts w:hint="default" w:ascii="Courier New" w:hAnsi="Courier New"/>
      </w:rPr>
    </w:lvl>
    <w:lvl w:ilvl="2" w:tplc="441A19C4">
      <w:start w:val="1"/>
      <w:numFmt w:val="bullet"/>
      <w:lvlText w:val=""/>
      <w:lvlJc w:val="left"/>
      <w:pPr>
        <w:ind w:left="2160" w:hanging="360"/>
      </w:pPr>
      <w:rPr>
        <w:rFonts w:hint="default" w:ascii="Wingdings" w:hAnsi="Wingdings"/>
      </w:rPr>
    </w:lvl>
    <w:lvl w:ilvl="3" w:tplc="F920EA80">
      <w:start w:val="1"/>
      <w:numFmt w:val="bullet"/>
      <w:lvlText w:val=""/>
      <w:lvlJc w:val="left"/>
      <w:pPr>
        <w:ind w:left="2880" w:hanging="360"/>
      </w:pPr>
      <w:rPr>
        <w:rFonts w:hint="default" w:ascii="Symbol" w:hAnsi="Symbol"/>
      </w:rPr>
    </w:lvl>
    <w:lvl w:ilvl="4" w:tplc="C204B57A">
      <w:start w:val="1"/>
      <w:numFmt w:val="bullet"/>
      <w:lvlText w:val="o"/>
      <w:lvlJc w:val="left"/>
      <w:pPr>
        <w:ind w:left="3600" w:hanging="360"/>
      </w:pPr>
      <w:rPr>
        <w:rFonts w:hint="default" w:ascii="Courier New" w:hAnsi="Courier New"/>
      </w:rPr>
    </w:lvl>
    <w:lvl w:ilvl="5" w:tplc="7DE094DC">
      <w:start w:val="1"/>
      <w:numFmt w:val="bullet"/>
      <w:lvlText w:val=""/>
      <w:lvlJc w:val="left"/>
      <w:pPr>
        <w:ind w:left="4320" w:hanging="360"/>
      </w:pPr>
      <w:rPr>
        <w:rFonts w:hint="default" w:ascii="Wingdings" w:hAnsi="Wingdings"/>
      </w:rPr>
    </w:lvl>
    <w:lvl w:ilvl="6" w:tplc="5B5C42A4">
      <w:start w:val="1"/>
      <w:numFmt w:val="bullet"/>
      <w:lvlText w:val=""/>
      <w:lvlJc w:val="left"/>
      <w:pPr>
        <w:ind w:left="5040" w:hanging="360"/>
      </w:pPr>
      <w:rPr>
        <w:rFonts w:hint="default" w:ascii="Symbol" w:hAnsi="Symbol"/>
      </w:rPr>
    </w:lvl>
    <w:lvl w:ilvl="7" w:tplc="21507492">
      <w:start w:val="1"/>
      <w:numFmt w:val="bullet"/>
      <w:lvlText w:val="o"/>
      <w:lvlJc w:val="left"/>
      <w:pPr>
        <w:ind w:left="5760" w:hanging="360"/>
      </w:pPr>
      <w:rPr>
        <w:rFonts w:hint="default" w:ascii="Courier New" w:hAnsi="Courier New"/>
      </w:rPr>
    </w:lvl>
    <w:lvl w:ilvl="8" w:tplc="92FC55DE">
      <w:start w:val="1"/>
      <w:numFmt w:val="bullet"/>
      <w:lvlText w:val=""/>
      <w:lvlJc w:val="left"/>
      <w:pPr>
        <w:ind w:left="6480" w:hanging="360"/>
      </w:pPr>
      <w:rPr>
        <w:rFonts w:hint="default" w:ascii="Wingdings" w:hAnsi="Wingdings"/>
      </w:rPr>
    </w:lvl>
  </w:abstractNum>
  <w:abstractNum w:abstractNumId="7" w15:restartNumberingAfterBreak="0">
    <w:nsid w:val="369E686A"/>
    <w:multiLevelType w:val="hybridMultilevel"/>
    <w:tmpl w:val="FFFFFFFF"/>
    <w:lvl w:ilvl="0" w:tplc="BA68D514">
      <w:start w:val="1"/>
      <w:numFmt w:val="bullet"/>
      <w:lvlText w:val=""/>
      <w:lvlJc w:val="left"/>
      <w:pPr>
        <w:ind w:left="720" w:hanging="360"/>
      </w:pPr>
      <w:rPr>
        <w:rFonts w:hint="default" w:ascii="Symbol" w:hAnsi="Symbol"/>
      </w:rPr>
    </w:lvl>
    <w:lvl w:ilvl="1" w:tplc="EF842ECA">
      <w:start w:val="1"/>
      <w:numFmt w:val="bullet"/>
      <w:lvlText w:val="o"/>
      <w:lvlJc w:val="left"/>
      <w:pPr>
        <w:ind w:left="1440" w:hanging="360"/>
      </w:pPr>
      <w:rPr>
        <w:rFonts w:hint="default" w:ascii="Courier New" w:hAnsi="Courier New"/>
      </w:rPr>
    </w:lvl>
    <w:lvl w:ilvl="2" w:tplc="51D4C96C">
      <w:start w:val="1"/>
      <w:numFmt w:val="bullet"/>
      <w:lvlText w:val=""/>
      <w:lvlJc w:val="left"/>
      <w:pPr>
        <w:ind w:left="2160" w:hanging="360"/>
      </w:pPr>
      <w:rPr>
        <w:rFonts w:hint="default" w:ascii="Wingdings" w:hAnsi="Wingdings"/>
      </w:rPr>
    </w:lvl>
    <w:lvl w:ilvl="3" w:tplc="A7F4EAF2">
      <w:start w:val="1"/>
      <w:numFmt w:val="bullet"/>
      <w:lvlText w:val=""/>
      <w:lvlJc w:val="left"/>
      <w:pPr>
        <w:ind w:left="2880" w:hanging="360"/>
      </w:pPr>
      <w:rPr>
        <w:rFonts w:hint="default" w:ascii="Symbol" w:hAnsi="Symbol"/>
      </w:rPr>
    </w:lvl>
    <w:lvl w:ilvl="4" w:tplc="FF48385C">
      <w:start w:val="1"/>
      <w:numFmt w:val="bullet"/>
      <w:lvlText w:val="o"/>
      <w:lvlJc w:val="left"/>
      <w:pPr>
        <w:ind w:left="3600" w:hanging="360"/>
      </w:pPr>
      <w:rPr>
        <w:rFonts w:hint="default" w:ascii="Courier New" w:hAnsi="Courier New"/>
      </w:rPr>
    </w:lvl>
    <w:lvl w:ilvl="5" w:tplc="8474D78E">
      <w:start w:val="1"/>
      <w:numFmt w:val="bullet"/>
      <w:lvlText w:val=""/>
      <w:lvlJc w:val="left"/>
      <w:pPr>
        <w:ind w:left="4320" w:hanging="360"/>
      </w:pPr>
      <w:rPr>
        <w:rFonts w:hint="default" w:ascii="Wingdings" w:hAnsi="Wingdings"/>
      </w:rPr>
    </w:lvl>
    <w:lvl w:ilvl="6" w:tplc="F63E2E4A">
      <w:start w:val="1"/>
      <w:numFmt w:val="bullet"/>
      <w:lvlText w:val=""/>
      <w:lvlJc w:val="left"/>
      <w:pPr>
        <w:ind w:left="5040" w:hanging="360"/>
      </w:pPr>
      <w:rPr>
        <w:rFonts w:hint="default" w:ascii="Symbol" w:hAnsi="Symbol"/>
      </w:rPr>
    </w:lvl>
    <w:lvl w:ilvl="7" w:tplc="183E7E7C">
      <w:start w:val="1"/>
      <w:numFmt w:val="bullet"/>
      <w:lvlText w:val="o"/>
      <w:lvlJc w:val="left"/>
      <w:pPr>
        <w:ind w:left="5760" w:hanging="360"/>
      </w:pPr>
      <w:rPr>
        <w:rFonts w:hint="default" w:ascii="Courier New" w:hAnsi="Courier New"/>
      </w:rPr>
    </w:lvl>
    <w:lvl w:ilvl="8" w:tplc="D2F802F6">
      <w:start w:val="1"/>
      <w:numFmt w:val="bullet"/>
      <w:lvlText w:val=""/>
      <w:lvlJc w:val="left"/>
      <w:pPr>
        <w:ind w:left="6480" w:hanging="360"/>
      </w:pPr>
      <w:rPr>
        <w:rFonts w:hint="default" w:ascii="Wingdings" w:hAnsi="Wingdings"/>
      </w:rPr>
    </w:lvl>
  </w:abstractNum>
  <w:abstractNum w:abstractNumId="8" w15:restartNumberingAfterBreak="0">
    <w:nsid w:val="4F9392F3"/>
    <w:multiLevelType w:val="hybridMultilevel"/>
    <w:tmpl w:val="FFFFFFFF"/>
    <w:lvl w:ilvl="0" w:tplc="F2E60EEC">
      <w:start w:val="1"/>
      <w:numFmt w:val="bullet"/>
      <w:lvlText w:val=""/>
      <w:lvlJc w:val="left"/>
      <w:pPr>
        <w:ind w:left="720" w:hanging="360"/>
      </w:pPr>
      <w:rPr>
        <w:rFonts w:hint="default" w:ascii="Symbol" w:hAnsi="Symbol"/>
      </w:rPr>
    </w:lvl>
    <w:lvl w:ilvl="1" w:tplc="B094CA2C">
      <w:start w:val="1"/>
      <w:numFmt w:val="bullet"/>
      <w:lvlText w:val="o"/>
      <w:lvlJc w:val="left"/>
      <w:pPr>
        <w:ind w:left="1440" w:hanging="360"/>
      </w:pPr>
      <w:rPr>
        <w:rFonts w:hint="default" w:ascii="Courier New" w:hAnsi="Courier New"/>
      </w:rPr>
    </w:lvl>
    <w:lvl w:ilvl="2" w:tplc="9CD4F73E">
      <w:start w:val="1"/>
      <w:numFmt w:val="bullet"/>
      <w:lvlText w:val=""/>
      <w:lvlJc w:val="left"/>
      <w:pPr>
        <w:ind w:left="2160" w:hanging="360"/>
      </w:pPr>
      <w:rPr>
        <w:rFonts w:hint="default" w:ascii="Wingdings" w:hAnsi="Wingdings"/>
      </w:rPr>
    </w:lvl>
    <w:lvl w:ilvl="3" w:tplc="A972E6EE">
      <w:start w:val="1"/>
      <w:numFmt w:val="bullet"/>
      <w:lvlText w:val=""/>
      <w:lvlJc w:val="left"/>
      <w:pPr>
        <w:ind w:left="2880" w:hanging="360"/>
      </w:pPr>
      <w:rPr>
        <w:rFonts w:hint="default" w:ascii="Symbol" w:hAnsi="Symbol"/>
      </w:rPr>
    </w:lvl>
    <w:lvl w:ilvl="4" w:tplc="E738EC54">
      <w:start w:val="1"/>
      <w:numFmt w:val="bullet"/>
      <w:lvlText w:val="o"/>
      <w:lvlJc w:val="left"/>
      <w:pPr>
        <w:ind w:left="3600" w:hanging="360"/>
      </w:pPr>
      <w:rPr>
        <w:rFonts w:hint="default" w:ascii="Courier New" w:hAnsi="Courier New"/>
      </w:rPr>
    </w:lvl>
    <w:lvl w:ilvl="5" w:tplc="07605440">
      <w:start w:val="1"/>
      <w:numFmt w:val="bullet"/>
      <w:lvlText w:val=""/>
      <w:lvlJc w:val="left"/>
      <w:pPr>
        <w:ind w:left="4320" w:hanging="360"/>
      </w:pPr>
      <w:rPr>
        <w:rFonts w:hint="default" w:ascii="Wingdings" w:hAnsi="Wingdings"/>
      </w:rPr>
    </w:lvl>
    <w:lvl w:ilvl="6" w:tplc="B17C66CC">
      <w:start w:val="1"/>
      <w:numFmt w:val="bullet"/>
      <w:lvlText w:val=""/>
      <w:lvlJc w:val="left"/>
      <w:pPr>
        <w:ind w:left="5040" w:hanging="360"/>
      </w:pPr>
      <w:rPr>
        <w:rFonts w:hint="default" w:ascii="Symbol" w:hAnsi="Symbol"/>
      </w:rPr>
    </w:lvl>
    <w:lvl w:ilvl="7" w:tplc="03F4F012">
      <w:start w:val="1"/>
      <w:numFmt w:val="bullet"/>
      <w:lvlText w:val="o"/>
      <w:lvlJc w:val="left"/>
      <w:pPr>
        <w:ind w:left="5760" w:hanging="360"/>
      </w:pPr>
      <w:rPr>
        <w:rFonts w:hint="default" w:ascii="Courier New" w:hAnsi="Courier New"/>
      </w:rPr>
    </w:lvl>
    <w:lvl w:ilvl="8" w:tplc="81F641AE">
      <w:start w:val="1"/>
      <w:numFmt w:val="bullet"/>
      <w:lvlText w:val=""/>
      <w:lvlJc w:val="left"/>
      <w:pPr>
        <w:ind w:left="6480" w:hanging="360"/>
      </w:pPr>
      <w:rPr>
        <w:rFonts w:hint="default" w:ascii="Wingdings" w:hAnsi="Wingdings"/>
      </w:rPr>
    </w:lvl>
  </w:abstractNum>
  <w:abstractNum w:abstractNumId="9" w15:restartNumberingAfterBreak="0">
    <w:nsid w:val="514676E8"/>
    <w:multiLevelType w:val="hybridMultilevel"/>
    <w:tmpl w:val="FFFFFFFF"/>
    <w:lvl w:ilvl="0" w:tplc="E56E6C5A">
      <w:start w:val="1"/>
      <w:numFmt w:val="bullet"/>
      <w:lvlText w:val=""/>
      <w:lvlJc w:val="left"/>
      <w:pPr>
        <w:ind w:left="720" w:hanging="360"/>
      </w:pPr>
      <w:rPr>
        <w:rFonts w:hint="default" w:ascii="Symbol" w:hAnsi="Symbol"/>
      </w:rPr>
    </w:lvl>
    <w:lvl w:ilvl="1" w:tplc="16CE4680">
      <w:start w:val="1"/>
      <w:numFmt w:val="bullet"/>
      <w:lvlText w:val="o"/>
      <w:lvlJc w:val="left"/>
      <w:pPr>
        <w:ind w:left="1440" w:hanging="360"/>
      </w:pPr>
      <w:rPr>
        <w:rFonts w:hint="default" w:ascii="Courier New" w:hAnsi="Courier New"/>
      </w:rPr>
    </w:lvl>
    <w:lvl w:ilvl="2" w:tplc="03007998">
      <w:start w:val="1"/>
      <w:numFmt w:val="bullet"/>
      <w:lvlText w:val=""/>
      <w:lvlJc w:val="left"/>
      <w:pPr>
        <w:ind w:left="2160" w:hanging="360"/>
      </w:pPr>
      <w:rPr>
        <w:rFonts w:hint="default" w:ascii="Wingdings" w:hAnsi="Wingdings"/>
      </w:rPr>
    </w:lvl>
    <w:lvl w:ilvl="3" w:tplc="314CB58E">
      <w:start w:val="1"/>
      <w:numFmt w:val="bullet"/>
      <w:lvlText w:val=""/>
      <w:lvlJc w:val="left"/>
      <w:pPr>
        <w:ind w:left="2880" w:hanging="360"/>
      </w:pPr>
      <w:rPr>
        <w:rFonts w:hint="default" w:ascii="Symbol" w:hAnsi="Symbol"/>
      </w:rPr>
    </w:lvl>
    <w:lvl w:ilvl="4" w:tplc="95D0C854">
      <w:start w:val="1"/>
      <w:numFmt w:val="bullet"/>
      <w:lvlText w:val="o"/>
      <w:lvlJc w:val="left"/>
      <w:pPr>
        <w:ind w:left="3600" w:hanging="360"/>
      </w:pPr>
      <w:rPr>
        <w:rFonts w:hint="default" w:ascii="Courier New" w:hAnsi="Courier New"/>
      </w:rPr>
    </w:lvl>
    <w:lvl w:ilvl="5" w:tplc="DDC8DB3E">
      <w:start w:val="1"/>
      <w:numFmt w:val="bullet"/>
      <w:lvlText w:val=""/>
      <w:lvlJc w:val="left"/>
      <w:pPr>
        <w:ind w:left="4320" w:hanging="360"/>
      </w:pPr>
      <w:rPr>
        <w:rFonts w:hint="default" w:ascii="Wingdings" w:hAnsi="Wingdings"/>
      </w:rPr>
    </w:lvl>
    <w:lvl w:ilvl="6" w:tplc="66125DC0">
      <w:start w:val="1"/>
      <w:numFmt w:val="bullet"/>
      <w:lvlText w:val=""/>
      <w:lvlJc w:val="left"/>
      <w:pPr>
        <w:ind w:left="5040" w:hanging="360"/>
      </w:pPr>
      <w:rPr>
        <w:rFonts w:hint="default" w:ascii="Symbol" w:hAnsi="Symbol"/>
      </w:rPr>
    </w:lvl>
    <w:lvl w:ilvl="7" w:tplc="1D7EC210">
      <w:start w:val="1"/>
      <w:numFmt w:val="bullet"/>
      <w:lvlText w:val="o"/>
      <w:lvlJc w:val="left"/>
      <w:pPr>
        <w:ind w:left="5760" w:hanging="360"/>
      </w:pPr>
      <w:rPr>
        <w:rFonts w:hint="default" w:ascii="Courier New" w:hAnsi="Courier New"/>
      </w:rPr>
    </w:lvl>
    <w:lvl w:ilvl="8" w:tplc="5700ED86">
      <w:start w:val="1"/>
      <w:numFmt w:val="bullet"/>
      <w:lvlText w:val=""/>
      <w:lvlJc w:val="left"/>
      <w:pPr>
        <w:ind w:left="6480" w:hanging="360"/>
      </w:pPr>
      <w:rPr>
        <w:rFonts w:hint="default" w:ascii="Wingdings" w:hAnsi="Wingdings"/>
      </w:rPr>
    </w:lvl>
  </w:abstractNum>
  <w:abstractNum w:abstractNumId="10" w15:restartNumberingAfterBreak="0">
    <w:nsid w:val="52F692B9"/>
    <w:multiLevelType w:val="hybridMultilevel"/>
    <w:tmpl w:val="FFFFFFFF"/>
    <w:lvl w:ilvl="0" w:tplc="384064A6">
      <w:start w:val="1"/>
      <w:numFmt w:val="bullet"/>
      <w:lvlText w:val=""/>
      <w:lvlJc w:val="left"/>
      <w:pPr>
        <w:ind w:left="720" w:hanging="360"/>
      </w:pPr>
      <w:rPr>
        <w:rFonts w:hint="default" w:ascii="Symbol" w:hAnsi="Symbol"/>
      </w:rPr>
    </w:lvl>
    <w:lvl w:ilvl="1" w:tplc="BCCECA0C">
      <w:start w:val="1"/>
      <w:numFmt w:val="bullet"/>
      <w:lvlText w:val="o"/>
      <w:lvlJc w:val="left"/>
      <w:pPr>
        <w:ind w:left="1440" w:hanging="360"/>
      </w:pPr>
      <w:rPr>
        <w:rFonts w:hint="default" w:ascii="Courier New" w:hAnsi="Courier New"/>
      </w:rPr>
    </w:lvl>
    <w:lvl w:ilvl="2" w:tplc="AB7ADE92">
      <w:start w:val="1"/>
      <w:numFmt w:val="bullet"/>
      <w:lvlText w:val=""/>
      <w:lvlJc w:val="left"/>
      <w:pPr>
        <w:ind w:left="2160" w:hanging="360"/>
      </w:pPr>
      <w:rPr>
        <w:rFonts w:hint="default" w:ascii="Wingdings" w:hAnsi="Wingdings"/>
      </w:rPr>
    </w:lvl>
    <w:lvl w:ilvl="3" w:tplc="24B21058">
      <w:start w:val="1"/>
      <w:numFmt w:val="bullet"/>
      <w:lvlText w:val=""/>
      <w:lvlJc w:val="left"/>
      <w:pPr>
        <w:ind w:left="2880" w:hanging="360"/>
      </w:pPr>
      <w:rPr>
        <w:rFonts w:hint="default" w:ascii="Symbol" w:hAnsi="Symbol"/>
      </w:rPr>
    </w:lvl>
    <w:lvl w:ilvl="4" w:tplc="46EEA104">
      <w:start w:val="1"/>
      <w:numFmt w:val="bullet"/>
      <w:lvlText w:val="o"/>
      <w:lvlJc w:val="left"/>
      <w:pPr>
        <w:ind w:left="3600" w:hanging="360"/>
      </w:pPr>
      <w:rPr>
        <w:rFonts w:hint="default" w:ascii="Courier New" w:hAnsi="Courier New"/>
      </w:rPr>
    </w:lvl>
    <w:lvl w:ilvl="5" w:tplc="BAA4CD5A">
      <w:start w:val="1"/>
      <w:numFmt w:val="bullet"/>
      <w:lvlText w:val=""/>
      <w:lvlJc w:val="left"/>
      <w:pPr>
        <w:ind w:left="4320" w:hanging="360"/>
      </w:pPr>
      <w:rPr>
        <w:rFonts w:hint="default" w:ascii="Wingdings" w:hAnsi="Wingdings"/>
      </w:rPr>
    </w:lvl>
    <w:lvl w:ilvl="6" w:tplc="8660747E">
      <w:start w:val="1"/>
      <w:numFmt w:val="bullet"/>
      <w:lvlText w:val=""/>
      <w:lvlJc w:val="left"/>
      <w:pPr>
        <w:ind w:left="5040" w:hanging="360"/>
      </w:pPr>
      <w:rPr>
        <w:rFonts w:hint="default" w:ascii="Symbol" w:hAnsi="Symbol"/>
      </w:rPr>
    </w:lvl>
    <w:lvl w:ilvl="7" w:tplc="9DA073EC">
      <w:start w:val="1"/>
      <w:numFmt w:val="bullet"/>
      <w:lvlText w:val="o"/>
      <w:lvlJc w:val="left"/>
      <w:pPr>
        <w:ind w:left="5760" w:hanging="360"/>
      </w:pPr>
      <w:rPr>
        <w:rFonts w:hint="default" w:ascii="Courier New" w:hAnsi="Courier New"/>
      </w:rPr>
    </w:lvl>
    <w:lvl w:ilvl="8" w:tplc="BBCE3FAC">
      <w:start w:val="1"/>
      <w:numFmt w:val="bullet"/>
      <w:lvlText w:val=""/>
      <w:lvlJc w:val="left"/>
      <w:pPr>
        <w:ind w:left="6480" w:hanging="360"/>
      </w:pPr>
      <w:rPr>
        <w:rFonts w:hint="default" w:ascii="Wingdings" w:hAnsi="Wingdings"/>
      </w:rPr>
    </w:lvl>
  </w:abstractNum>
  <w:abstractNum w:abstractNumId="11" w15:restartNumberingAfterBreak="0">
    <w:nsid w:val="57A2FC31"/>
    <w:multiLevelType w:val="hybridMultilevel"/>
    <w:tmpl w:val="FFFFFFFF"/>
    <w:lvl w:ilvl="0" w:tplc="98A0CB04">
      <w:start w:val="1"/>
      <w:numFmt w:val="bullet"/>
      <w:lvlText w:val=""/>
      <w:lvlJc w:val="left"/>
      <w:pPr>
        <w:ind w:left="720" w:hanging="360"/>
      </w:pPr>
      <w:rPr>
        <w:rFonts w:hint="default" w:ascii="Symbol" w:hAnsi="Symbol"/>
      </w:rPr>
    </w:lvl>
    <w:lvl w:ilvl="1" w:tplc="DCF2E3B6">
      <w:start w:val="1"/>
      <w:numFmt w:val="bullet"/>
      <w:lvlText w:val="o"/>
      <w:lvlJc w:val="left"/>
      <w:pPr>
        <w:ind w:left="1440" w:hanging="360"/>
      </w:pPr>
      <w:rPr>
        <w:rFonts w:hint="default" w:ascii="Courier New" w:hAnsi="Courier New"/>
      </w:rPr>
    </w:lvl>
    <w:lvl w:ilvl="2" w:tplc="7B40B6FC">
      <w:start w:val="1"/>
      <w:numFmt w:val="bullet"/>
      <w:lvlText w:val=""/>
      <w:lvlJc w:val="left"/>
      <w:pPr>
        <w:ind w:left="2160" w:hanging="360"/>
      </w:pPr>
      <w:rPr>
        <w:rFonts w:hint="default" w:ascii="Wingdings" w:hAnsi="Wingdings"/>
      </w:rPr>
    </w:lvl>
    <w:lvl w:ilvl="3" w:tplc="8BC46CFA">
      <w:start w:val="1"/>
      <w:numFmt w:val="bullet"/>
      <w:lvlText w:val=""/>
      <w:lvlJc w:val="left"/>
      <w:pPr>
        <w:ind w:left="2880" w:hanging="360"/>
      </w:pPr>
      <w:rPr>
        <w:rFonts w:hint="default" w:ascii="Symbol" w:hAnsi="Symbol"/>
      </w:rPr>
    </w:lvl>
    <w:lvl w:ilvl="4" w:tplc="112E541E">
      <w:start w:val="1"/>
      <w:numFmt w:val="bullet"/>
      <w:lvlText w:val="o"/>
      <w:lvlJc w:val="left"/>
      <w:pPr>
        <w:ind w:left="3600" w:hanging="360"/>
      </w:pPr>
      <w:rPr>
        <w:rFonts w:hint="default" w:ascii="Courier New" w:hAnsi="Courier New"/>
      </w:rPr>
    </w:lvl>
    <w:lvl w:ilvl="5" w:tplc="583C62F2">
      <w:start w:val="1"/>
      <w:numFmt w:val="bullet"/>
      <w:lvlText w:val=""/>
      <w:lvlJc w:val="left"/>
      <w:pPr>
        <w:ind w:left="4320" w:hanging="360"/>
      </w:pPr>
      <w:rPr>
        <w:rFonts w:hint="default" w:ascii="Wingdings" w:hAnsi="Wingdings"/>
      </w:rPr>
    </w:lvl>
    <w:lvl w:ilvl="6" w:tplc="4B44F30C">
      <w:start w:val="1"/>
      <w:numFmt w:val="bullet"/>
      <w:lvlText w:val=""/>
      <w:lvlJc w:val="left"/>
      <w:pPr>
        <w:ind w:left="5040" w:hanging="360"/>
      </w:pPr>
      <w:rPr>
        <w:rFonts w:hint="default" w:ascii="Symbol" w:hAnsi="Symbol"/>
      </w:rPr>
    </w:lvl>
    <w:lvl w:ilvl="7" w:tplc="AA38BDE8">
      <w:start w:val="1"/>
      <w:numFmt w:val="bullet"/>
      <w:lvlText w:val="o"/>
      <w:lvlJc w:val="left"/>
      <w:pPr>
        <w:ind w:left="5760" w:hanging="360"/>
      </w:pPr>
      <w:rPr>
        <w:rFonts w:hint="default" w:ascii="Courier New" w:hAnsi="Courier New"/>
      </w:rPr>
    </w:lvl>
    <w:lvl w:ilvl="8" w:tplc="0A70EDBA">
      <w:start w:val="1"/>
      <w:numFmt w:val="bullet"/>
      <w:lvlText w:val=""/>
      <w:lvlJc w:val="left"/>
      <w:pPr>
        <w:ind w:left="6480" w:hanging="360"/>
      </w:pPr>
      <w:rPr>
        <w:rFonts w:hint="default" w:ascii="Wingdings" w:hAnsi="Wingdings"/>
      </w:rPr>
    </w:lvl>
  </w:abstractNum>
  <w:abstractNum w:abstractNumId="12" w15:restartNumberingAfterBreak="0">
    <w:nsid w:val="5EB11835"/>
    <w:multiLevelType w:val="hybridMultilevel"/>
    <w:tmpl w:val="FFFFFFFF"/>
    <w:lvl w:ilvl="0" w:tplc="B344D5CA">
      <w:start w:val="1"/>
      <w:numFmt w:val="bullet"/>
      <w:lvlText w:val=""/>
      <w:lvlJc w:val="left"/>
      <w:pPr>
        <w:ind w:left="720" w:hanging="360"/>
      </w:pPr>
      <w:rPr>
        <w:rFonts w:hint="default" w:ascii="Symbol" w:hAnsi="Symbol"/>
      </w:rPr>
    </w:lvl>
    <w:lvl w:ilvl="1" w:tplc="5FC81474">
      <w:start w:val="1"/>
      <w:numFmt w:val="bullet"/>
      <w:lvlText w:val="o"/>
      <w:lvlJc w:val="left"/>
      <w:pPr>
        <w:ind w:left="1440" w:hanging="360"/>
      </w:pPr>
      <w:rPr>
        <w:rFonts w:hint="default" w:ascii="Courier New" w:hAnsi="Courier New"/>
      </w:rPr>
    </w:lvl>
    <w:lvl w:ilvl="2" w:tplc="2DFEC7A4">
      <w:start w:val="1"/>
      <w:numFmt w:val="bullet"/>
      <w:lvlText w:val=""/>
      <w:lvlJc w:val="left"/>
      <w:pPr>
        <w:ind w:left="2160" w:hanging="360"/>
      </w:pPr>
      <w:rPr>
        <w:rFonts w:hint="default" w:ascii="Wingdings" w:hAnsi="Wingdings"/>
      </w:rPr>
    </w:lvl>
    <w:lvl w:ilvl="3" w:tplc="9C3C1C04">
      <w:start w:val="1"/>
      <w:numFmt w:val="bullet"/>
      <w:lvlText w:val=""/>
      <w:lvlJc w:val="left"/>
      <w:pPr>
        <w:ind w:left="2880" w:hanging="360"/>
      </w:pPr>
      <w:rPr>
        <w:rFonts w:hint="default" w:ascii="Symbol" w:hAnsi="Symbol"/>
      </w:rPr>
    </w:lvl>
    <w:lvl w:ilvl="4" w:tplc="065A0DC0">
      <w:start w:val="1"/>
      <w:numFmt w:val="bullet"/>
      <w:lvlText w:val="o"/>
      <w:lvlJc w:val="left"/>
      <w:pPr>
        <w:ind w:left="3600" w:hanging="360"/>
      </w:pPr>
      <w:rPr>
        <w:rFonts w:hint="default" w:ascii="Courier New" w:hAnsi="Courier New"/>
      </w:rPr>
    </w:lvl>
    <w:lvl w:ilvl="5" w:tplc="E6CA852C">
      <w:start w:val="1"/>
      <w:numFmt w:val="bullet"/>
      <w:lvlText w:val=""/>
      <w:lvlJc w:val="left"/>
      <w:pPr>
        <w:ind w:left="4320" w:hanging="360"/>
      </w:pPr>
      <w:rPr>
        <w:rFonts w:hint="default" w:ascii="Wingdings" w:hAnsi="Wingdings"/>
      </w:rPr>
    </w:lvl>
    <w:lvl w:ilvl="6" w:tplc="90DEF9A8">
      <w:start w:val="1"/>
      <w:numFmt w:val="bullet"/>
      <w:lvlText w:val=""/>
      <w:lvlJc w:val="left"/>
      <w:pPr>
        <w:ind w:left="5040" w:hanging="360"/>
      </w:pPr>
      <w:rPr>
        <w:rFonts w:hint="default" w:ascii="Symbol" w:hAnsi="Symbol"/>
      </w:rPr>
    </w:lvl>
    <w:lvl w:ilvl="7" w:tplc="44700CFA">
      <w:start w:val="1"/>
      <w:numFmt w:val="bullet"/>
      <w:lvlText w:val="o"/>
      <w:lvlJc w:val="left"/>
      <w:pPr>
        <w:ind w:left="5760" w:hanging="360"/>
      </w:pPr>
      <w:rPr>
        <w:rFonts w:hint="default" w:ascii="Courier New" w:hAnsi="Courier New"/>
      </w:rPr>
    </w:lvl>
    <w:lvl w:ilvl="8" w:tplc="11741456">
      <w:start w:val="1"/>
      <w:numFmt w:val="bullet"/>
      <w:lvlText w:val=""/>
      <w:lvlJc w:val="left"/>
      <w:pPr>
        <w:ind w:left="6480" w:hanging="360"/>
      </w:pPr>
      <w:rPr>
        <w:rFonts w:hint="default" w:ascii="Wingdings" w:hAnsi="Wingdings"/>
      </w:rPr>
    </w:lvl>
  </w:abstractNum>
  <w:abstractNum w:abstractNumId="13" w15:restartNumberingAfterBreak="0">
    <w:nsid w:val="62D60C83"/>
    <w:multiLevelType w:val="hybridMultilevel"/>
    <w:tmpl w:val="FFFFFFFF"/>
    <w:lvl w:ilvl="0" w:tplc="D4B4A8C2">
      <w:start w:val="1"/>
      <w:numFmt w:val="bullet"/>
      <w:lvlText w:val=""/>
      <w:lvlJc w:val="left"/>
      <w:pPr>
        <w:ind w:left="720" w:hanging="360"/>
      </w:pPr>
      <w:rPr>
        <w:rFonts w:hint="default" w:ascii="Symbol" w:hAnsi="Symbol"/>
      </w:rPr>
    </w:lvl>
    <w:lvl w:ilvl="1" w:tplc="B6DCA6EC">
      <w:start w:val="1"/>
      <w:numFmt w:val="bullet"/>
      <w:lvlText w:val="o"/>
      <w:lvlJc w:val="left"/>
      <w:pPr>
        <w:ind w:left="1440" w:hanging="360"/>
      </w:pPr>
      <w:rPr>
        <w:rFonts w:hint="default" w:ascii="Courier New" w:hAnsi="Courier New"/>
      </w:rPr>
    </w:lvl>
    <w:lvl w:ilvl="2" w:tplc="187CA3FA">
      <w:start w:val="1"/>
      <w:numFmt w:val="bullet"/>
      <w:lvlText w:val=""/>
      <w:lvlJc w:val="left"/>
      <w:pPr>
        <w:ind w:left="2160" w:hanging="360"/>
      </w:pPr>
      <w:rPr>
        <w:rFonts w:hint="default" w:ascii="Wingdings" w:hAnsi="Wingdings"/>
      </w:rPr>
    </w:lvl>
    <w:lvl w:ilvl="3" w:tplc="3D124944">
      <w:start w:val="1"/>
      <w:numFmt w:val="bullet"/>
      <w:lvlText w:val=""/>
      <w:lvlJc w:val="left"/>
      <w:pPr>
        <w:ind w:left="2880" w:hanging="360"/>
      </w:pPr>
      <w:rPr>
        <w:rFonts w:hint="default" w:ascii="Symbol" w:hAnsi="Symbol"/>
      </w:rPr>
    </w:lvl>
    <w:lvl w:ilvl="4" w:tplc="0ACC8372">
      <w:start w:val="1"/>
      <w:numFmt w:val="bullet"/>
      <w:lvlText w:val="o"/>
      <w:lvlJc w:val="left"/>
      <w:pPr>
        <w:ind w:left="3600" w:hanging="360"/>
      </w:pPr>
      <w:rPr>
        <w:rFonts w:hint="default" w:ascii="Courier New" w:hAnsi="Courier New"/>
      </w:rPr>
    </w:lvl>
    <w:lvl w:ilvl="5" w:tplc="3A7C23A8">
      <w:start w:val="1"/>
      <w:numFmt w:val="bullet"/>
      <w:lvlText w:val=""/>
      <w:lvlJc w:val="left"/>
      <w:pPr>
        <w:ind w:left="4320" w:hanging="360"/>
      </w:pPr>
      <w:rPr>
        <w:rFonts w:hint="default" w:ascii="Wingdings" w:hAnsi="Wingdings"/>
      </w:rPr>
    </w:lvl>
    <w:lvl w:ilvl="6" w:tplc="290E4130">
      <w:start w:val="1"/>
      <w:numFmt w:val="bullet"/>
      <w:lvlText w:val=""/>
      <w:lvlJc w:val="left"/>
      <w:pPr>
        <w:ind w:left="5040" w:hanging="360"/>
      </w:pPr>
      <w:rPr>
        <w:rFonts w:hint="default" w:ascii="Symbol" w:hAnsi="Symbol"/>
      </w:rPr>
    </w:lvl>
    <w:lvl w:ilvl="7" w:tplc="1B1EC144">
      <w:start w:val="1"/>
      <w:numFmt w:val="bullet"/>
      <w:lvlText w:val="o"/>
      <w:lvlJc w:val="left"/>
      <w:pPr>
        <w:ind w:left="5760" w:hanging="360"/>
      </w:pPr>
      <w:rPr>
        <w:rFonts w:hint="default" w:ascii="Courier New" w:hAnsi="Courier New"/>
      </w:rPr>
    </w:lvl>
    <w:lvl w:ilvl="8" w:tplc="F594C874">
      <w:start w:val="1"/>
      <w:numFmt w:val="bullet"/>
      <w:lvlText w:val=""/>
      <w:lvlJc w:val="left"/>
      <w:pPr>
        <w:ind w:left="6480" w:hanging="360"/>
      </w:pPr>
      <w:rPr>
        <w:rFonts w:hint="default" w:ascii="Wingdings" w:hAnsi="Wingdings"/>
      </w:rPr>
    </w:lvl>
  </w:abstractNum>
  <w:abstractNum w:abstractNumId="14" w15:restartNumberingAfterBreak="0">
    <w:nsid w:val="70BE8D26"/>
    <w:multiLevelType w:val="hybridMultilevel"/>
    <w:tmpl w:val="FFFFFFFF"/>
    <w:lvl w:ilvl="0" w:tplc="8A102EB8">
      <w:start w:val="1"/>
      <w:numFmt w:val="bullet"/>
      <w:lvlText w:val=""/>
      <w:lvlJc w:val="left"/>
      <w:pPr>
        <w:ind w:left="720" w:hanging="360"/>
      </w:pPr>
      <w:rPr>
        <w:rFonts w:hint="default" w:ascii="Symbol" w:hAnsi="Symbol"/>
      </w:rPr>
    </w:lvl>
    <w:lvl w:ilvl="1" w:tplc="BE9605FA">
      <w:start w:val="1"/>
      <w:numFmt w:val="bullet"/>
      <w:lvlText w:val="o"/>
      <w:lvlJc w:val="left"/>
      <w:pPr>
        <w:ind w:left="1440" w:hanging="360"/>
      </w:pPr>
      <w:rPr>
        <w:rFonts w:hint="default" w:ascii="Courier New" w:hAnsi="Courier New"/>
      </w:rPr>
    </w:lvl>
    <w:lvl w:ilvl="2" w:tplc="CA302DF0">
      <w:start w:val="1"/>
      <w:numFmt w:val="bullet"/>
      <w:lvlText w:val=""/>
      <w:lvlJc w:val="left"/>
      <w:pPr>
        <w:ind w:left="2160" w:hanging="360"/>
      </w:pPr>
      <w:rPr>
        <w:rFonts w:hint="default" w:ascii="Wingdings" w:hAnsi="Wingdings"/>
      </w:rPr>
    </w:lvl>
    <w:lvl w:ilvl="3" w:tplc="D7D6B76A">
      <w:start w:val="1"/>
      <w:numFmt w:val="bullet"/>
      <w:lvlText w:val=""/>
      <w:lvlJc w:val="left"/>
      <w:pPr>
        <w:ind w:left="2880" w:hanging="360"/>
      </w:pPr>
      <w:rPr>
        <w:rFonts w:hint="default" w:ascii="Symbol" w:hAnsi="Symbol"/>
      </w:rPr>
    </w:lvl>
    <w:lvl w:ilvl="4" w:tplc="E1F2C31E">
      <w:start w:val="1"/>
      <w:numFmt w:val="bullet"/>
      <w:lvlText w:val="o"/>
      <w:lvlJc w:val="left"/>
      <w:pPr>
        <w:ind w:left="3600" w:hanging="360"/>
      </w:pPr>
      <w:rPr>
        <w:rFonts w:hint="default" w:ascii="Courier New" w:hAnsi="Courier New"/>
      </w:rPr>
    </w:lvl>
    <w:lvl w:ilvl="5" w:tplc="D18209CA">
      <w:start w:val="1"/>
      <w:numFmt w:val="bullet"/>
      <w:lvlText w:val=""/>
      <w:lvlJc w:val="left"/>
      <w:pPr>
        <w:ind w:left="4320" w:hanging="360"/>
      </w:pPr>
      <w:rPr>
        <w:rFonts w:hint="default" w:ascii="Wingdings" w:hAnsi="Wingdings"/>
      </w:rPr>
    </w:lvl>
    <w:lvl w:ilvl="6" w:tplc="E7FEBA30">
      <w:start w:val="1"/>
      <w:numFmt w:val="bullet"/>
      <w:lvlText w:val=""/>
      <w:lvlJc w:val="left"/>
      <w:pPr>
        <w:ind w:left="5040" w:hanging="360"/>
      </w:pPr>
      <w:rPr>
        <w:rFonts w:hint="default" w:ascii="Symbol" w:hAnsi="Symbol"/>
      </w:rPr>
    </w:lvl>
    <w:lvl w:ilvl="7" w:tplc="66FEBF70">
      <w:start w:val="1"/>
      <w:numFmt w:val="bullet"/>
      <w:lvlText w:val="o"/>
      <w:lvlJc w:val="left"/>
      <w:pPr>
        <w:ind w:left="5760" w:hanging="360"/>
      </w:pPr>
      <w:rPr>
        <w:rFonts w:hint="default" w:ascii="Courier New" w:hAnsi="Courier New"/>
      </w:rPr>
    </w:lvl>
    <w:lvl w:ilvl="8" w:tplc="AF44696E">
      <w:start w:val="1"/>
      <w:numFmt w:val="bullet"/>
      <w:lvlText w:val=""/>
      <w:lvlJc w:val="left"/>
      <w:pPr>
        <w:ind w:left="6480" w:hanging="360"/>
      </w:pPr>
      <w:rPr>
        <w:rFonts w:hint="default" w:ascii="Wingdings" w:hAnsi="Wingdings"/>
      </w:rPr>
    </w:lvl>
  </w:abstractNum>
  <w:abstractNum w:abstractNumId="15" w15:restartNumberingAfterBreak="0">
    <w:nsid w:val="72CC907F"/>
    <w:multiLevelType w:val="hybridMultilevel"/>
    <w:tmpl w:val="FFFFFFFF"/>
    <w:lvl w:ilvl="0" w:tplc="09A0B432">
      <w:start w:val="1"/>
      <w:numFmt w:val="decimal"/>
      <w:lvlText w:val="%1."/>
      <w:lvlJc w:val="left"/>
      <w:pPr>
        <w:ind w:left="720" w:hanging="360"/>
      </w:pPr>
    </w:lvl>
    <w:lvl w:ilvl="1" w:tplc="59E05ECE">
      <w:start w:val="1"/>
      <w:numFmt w:val="lowerLetter"/>
      <w:lvlText w:val="%2."/>
      <w:lvlJc w:val="left"/>
      <w:pPr>
        <w:ind w:left="1440" w:hanging="360"/>
      </w:pPr>
    </w:lvl>
    <w:lvl w:ilvl="2" w:tplc="8E54B224">
      <w:start w:val="1"/>
      <w:numFmt w:val="lowerRoman"/>
      <w:lvlText w:val="%3."/>
      <w:lvlJc w:val="right"/>
      <w:pPr>
        <w:ind w:left="2160" w:hanging="180"/>
      </w:pPr>
    </w:lvl>
    <w:lvl w:ilvl="3" w:tplc="9F4E1712">
      <w:start w:val="1"/>
      <w:numFmt w:val="decimal"/>
      <w:lvlText w:val="%4."/>
      <w:lvlJc w:val="left"/>
      <w:pPr>
        <w:ind w:left="2880" w:hanging="360"/>
      </w:pPr>
    </w:lvl>
    <w:lvl w:ilvl="4" w:tplc="655E20AE">
      <w:start w:val="1"/>
      <w:numFmt w:val="lowerLetter"/>
      <w:lvlText w:val="%5."/>
      <w:lvlJc w:val="left"/>
      <w:pPr>
        <w:ind w:left="3600" w:hanging="360"/>
      </w:pPr>
    </w:lvl>
    <w:lvl w:ilvl="5" w:tplc="2824748C">
      <w:start w:val="1"/>
      <w:numFmt w:val="lowerRoman"/>
      <w:lvlText w:val="%6."/>
      <w:lvlJc w:val="right"/>
      <w:pPr>
        <w:ind w:left="4320" w:hanging="180"/>
      </w:pPr>
    </w:lvl>
    <w:lvl w:ilvl="6" w:tplc="B1407DBC">
      <w:start w:val="1"/>
      <w:numFmt w:val="decimal"/>
      <w:lvlText w:val="%7."/>
      <w:lvlJc w:val="left"/>
      <w:pPr>
        <w:ind w:left="5040" w:hanging="360"/>
      </w:pPr>
    </w:lvl>
    <w:lvl w:ilvl="7" w:tplc="0A4433EE">
      <w:start w:val="1"/>
      <w:numFmt w:val="lowerLetter"/>
      <w:lvlText w:val="%8."/>
      <w:lvlJc w:val="left"/>
      <w:pPr>
        <w:ind w:left="5760" w:hanging="360"/>
      </w:pPr>
    </w:lvl>
    <w:lvl w:ilvl="8" w:tplc="AF2A61AE">
      <w:start w:val="1"/>
      <w:numFmt w:val="lowerRoman"/>
      <w:lvlText w:val="%9."/>
      <w:lvlJc w:val="right"/>
      <w:pPr>
        <w:ind w:left="6480" w:hanging="180"/>
      </w:pPr>
    </w:lvl>
  </w:abstractNum>
  <w:abstractNum w:abstractNumId="16" w15:restartNumberingAfterBreak="0">
    <w:nsid w:val="7D1AE425"/>
    <w:multiLevelType w:val="hybridMultilevel"/>
    <w:tmpl w:val="FFFFFFFF"/>
    <w:lvl w:ilvl="0" w:tplc="43766B8C">
      <w:start w:val="1"/>
      <w:numFmt w:val="bullet"/>
      <w:lvlText w:val=""/>
      <w:lvlJc w:val="left"/>
      <w:pPr>
        <w:ind w:left="720" w:hanging="360"/>
      </w:pPr>
      <w:rPr>
        <w:rFonts w:hint="default" w:ascii="Symbol" w:hAnsi="Symbol"/>
      </w:rPr>
    </w:lvl>
    <w:lvl w:ilvl="1" w:tplc="57F6091E">
      <w:start w:val="1"/>
      <w:numFmt w:val="bullet"/>
      <w:lvlText w:val="o"/>
      <w:lvlJc w:val="left"/>
      <w:pPr>
        <w:ind w:left="1440" w:hanging="360"/>
      </w:pPr>
      <w:rPr>
        <w:rFonts w:hint="default" w:ascii="Courier New" w:hAnsi="Courier New"/>
      </w:rPr>
    </w:lvl>
    <w:lvl w:ilvl="2" w:tplc="4106E2D0">
      <w:start w:val="1"/>
      <w:numFmt w:val="bullet"/>
      <w:lvlText w:val=""/>
      <w:lvlJc w:val="left"/>
      <w:pPr>
        <w:ind w:left="2160" w:hanging="360"/>
      </w:pPr>
      <w:rPr>
        <w:rFonts w:hint="default" w:ascii="Wingdings" w:hAnsi="Wingdings"/>
      </w:rPr>
    </w:lvl>
    <w:lvl w:ilvl="3" w:tplc="F10ABC0A">
      <w:start w:val="1"/>
      <w:numFmt w:val="bullet"/>
      <w:lvlText w:val=""/>
      <w:lvlJc w:val="left"/>
      <w:pPr>
        <w:ind w:left="2880" w:hanging="360"/>
      </w:pPr>
      <w:rPr>
        <w:rFonts w:hint="default" w:ascii="Symbol" w:hAnsi="Symbol"/>
      </w:rPr>
    </w:lvl>
    <w:lvl w:ilvl="4" w:tplc="5A6AF7C8">
      <w:start w:val="1"/>
      <w:numFmt w:val="bullet"/>
      <w:lvlText w:val="o"/>
      <w:lvlJc w:val="left"/>
      <w:pPr>
        <w:ind w:left="3600" w:hanging="360"/>
      </w:pPr>
      <w:rPr>
        <w:rFonts w:hint="default" w:ascii="Courier New" w:hAnsi="Courier New"/>
      </w:rPr>
    </w:lvl>
    <w:lvl w:ilvl="5" w:tplc="75AA9B28">
      <w:start w:val="1"/>
      <w:numFmt w:val="bullet"/>
      <w:lvlText w:val=""/>
      <w:lvlJc w:val="left"/>
      <w:pPr>
        <w:ind w:left="4320" w:hanging="360"/>
      </w:pPr>
      <w:rPr>
        <w:rFonts w:hint="default" w:ascii="Wingdings" w:hAnsi="Wingdings"/>
      </w:rPr>
    </w:lvl>
    <w:lvl w:ilvl="6" w:tplc="C4AA5784">
      <w:start w:val="1"/>
      <w:numFmt w:val="bullet"/>
      <w:lvlText w:val=""/>
      <w:lvlJc w:val="left"/>
      <w:pPr>
        <w:ind w:left="5040" w:hanging="360"/>
      </w:pPr>
      <w:rPr>
        <w:rFonts w:hint="default" w:ascii="Symbol" w:hAnsi="Symbol"/>
      </w:rPr>
    </w:lvl>
    <w:lvl w:ilvl="7" w:tplc="CED458C8">
      <w:start w:val="1"/>
      <w:numFmt w:val="bullet"/>
      <w:lvlText w:val="o"/>
      <w:lvlJc w:val="left"/>
      <w:pPr>
        <w:ind w:left="5760" w:hanging="360"/>
      </w:pPr>
      <w:rPr>
        <w:rFonts w:hint="default" w:ascii="Courier New" w:hAnsi="Courier New"/>
      </w:rPr>
    </w:lvl>
    <w:lvl w:ilvl="8" w:tplc="7FC2DAF8">
      <w:start w:val="1"/>
      <w:numFmt w:val="bullet"/>
      <w:lvlText w:val=""/>
      <w:lvlJc w:val="left"/>
      <w:pPr>
        <w:ind w:left="6480" w:hanging="360"/>
      </w:pPr>
      <w:rPr>
        <w:rFonts w:hint="default" w:ascii="Wingdings" w:hAnsi="Wingdings"/>
      </w:rPr>
    </w:lvl>
  </w:abstractNum>
  <w:abstractNum w:abstractNumId="17" w15:restartNumberingAfterBreak="0">
    <w:nsid w:val="7E1513C3"/>
    <w:multiLevelType w:val="hybridMultilevel"/>
    <w:tmpl w:val="FFFFFFFF"/>
    <w:lvl w:ilvl="0" w:tplc="EE909B62">
      <w:start w:val="1"/>
      <w:numFmt w:val="bullet"/>
      <w:lvlText w:val=""/>
      <w:lvlJc w:val="left"/>
      <w:pPr>
        <w:ind w:left="720" w:hanging="360"/>
      </w:pPr>
      <w:rPr>
        <w:rFonts w:hint="default" w:ascii="Symbol" w:hAnsi="Symbol"/>
      </w:rPr>
    </w:lvl>
    <w:lvl w:ilvl="1" w:tplc="8B84EA0A">
      <w:start w:val="1"/>
      <w:numFmt w:val="bullet"/>
      <w:lvlText w:val="o"/>
      <w:lvlJc w:val="left"/>
      <w:pPr>
        <w:ind w:left="1440" w:hanging="360"/>
      </w:pPr>
      <w:rPr>
        <w:rFonts w:hint="default" w:ascii="Courier New" w:hAnsi="Courier New"/>
      </w:rPr>
    </w:lvl>
    <w:lvl w:ilvl="2" w:tplc="36689084">
      <w:start w:val="1"/>
      <w:numFmt w:val="bullet"/>
      <w:lvlText w:val=""/>
      <w:lvlJc w:val="left"/>
      <w:pPr>
        <w:ind w:left="2160" w:hanging="360"/>
      </w:pPr>
      <w:rPr>
        <w:rFonts w:hint="default" w:ascii="Wingdings" w:hAnsi="Wingdings"/>
      </w:rPr>
    </w:lvl>
    <w:lvl w:ilvl="3" w:tplc="976453B8">
      <w:start w:val="1"/>
      <w:numFmt w:val="bullet"/>
      <w:lvlText w:val=""/>
      <w:lvlJc w:val="left"/>
      <w:pPr>
        <w:ind w:left="2880" w:hanging="360"/>
      </w:pPr>
      <w:rPr>
        <w:rFonts w:hint="default" w:ascii="Symbol" w:hAnsi="Symbol"/>
      </w:rPr>
    </w:lvl>
    <w:lvl w:ilvl="4" w:tplc="289C366C">
      <w:start w:val="1"/>
      <w:numFmt w:val="bullet"/>
      <w:lvlText w:val="o"/>
      <w:lvlJc w:val="left"/>
      <w:pPr>
        <w:ind w:left="3600" w:hanging="360"/>
      </w:pPr>
      <w:rPr>
        <w:rFonts w:hint="default" w:ascii="Courier New" w:hAnsi="Courier New"/>
      </w:rPr>
    </w:lvl>
    <w:lvl w:ilvl="5" w:tplc="419C8A02">
      <w:start w:val="1"/>
      <w:numFmt w:val="bullet"/>
      <w:lvlText w:val=""/>
      <w:lvlJc w:val="left"/>
      <w:pPr>
        <w:ind w:left="4320" w:hanging="360"/>
      </w:pPr>
      <w:rPr>
        <w:rFonts w:hint="default" w:ascii="Wingdings" w:hAnsi="Wingdings"/>
      </w:rPr>
    </w:lvl>
    <w:lvl w:ilvl="6" w:tplc="E90AE434">
      <w:start w:val="1"/>
      <w:numFmt w:val="bullet"/>
      <w:lvlText w:val=""/>
      <w:lvlJc w:val="left"/>
      <w:pPr>
        <w:ind w:left="5040" w:hanging="360"/>
      </w:pPr>
      <w:rPr>
        <w:rFonts w:hint="default" w:ascii="Symbol" w:hAnsi="Symbol"/>
      </w:rPr>
    </w:lvl>
    <w:lvl w:ilvl="7" w:tplc="59BAB86C">
      <w:start w:val="1"/>
      <w:numFmt w:val="bullet"/>
      <w:lvlText w:val="o"/>
      <w:lvlJc w:val="left"/>
      <w:pPr>
        <w:ind w:left="5760" w:hanging="360"/>
      </w:pPr>
      <w:rPr>
        <w:rFonts w:hint="default" w:ascii="Courier New" w:hAnsi="Courier New"/>
      </w:rPr>
    </w:lvl>
    <w:lvl w:ilvl="8" w:tplc="C0065488">
      <w:start w:val="1"/>
      <w:numFmt w:val="bullet"/>
      <w:lvlText w:val=""/>
      <w:lvlJc w:val="left"/>
      <w:pPr>
        <w:ind w:left="6480" w:hanging="360"/>
      </w:pPr>
      <w:rPr>
        <w:rFonts w:hint="default" w:ascii="Wingdings" w:hAnsi="Wingdings"/>
      </w:rPr>
    </w:lvl>
  </w:abstractNum>
  <w:abstractNum w:abstractNumId="18" w15:restartNumberingAfterBreak="0">
    <w:nsid w:val="7E2D5F65"/>
    <w:multiLevelType w:val="hybridMultilevel"/>
    <w:tmpl w:val="FFFFFFFF"/>
    <w:lvl w:ilvl="0" w:tplc="0FEAC8F0">
      <w:start w:val="1"/>
      <w:numFmt w:val="bullet"/>
      <w:lvlText w:val=""/>
      <w:lvlJc w:val="left"/>
      <w:pPr>
        <w:ind w:left="720" w:hanging="360"/>
      </w:pPr>
      <w:rPr>
        <w:rFonts w:hint="default" w:ascii="Symbol" w:hAnsi="Symbol"/>
      </w:rPr>
    </w:lvl>
    <w:lvl w:ilvl="1" w:tplc="1FF08CA2">
      <w:start w:val="1"/>
      <w:numFmt w:val="bullet"/>
      <w:lvlText w:val="o"/>
      <w:lvlJc w:val="left"/>
      <w:pPr>
        <w:ind w:left="1440" w:hanging="360"/>
      </w:pPr>
      <w:rPr>
        <w:rFonts w:hint="default" w:ascii="Courier New" w:hAnsi="Courier New"/>
      </w:rPr>
    </w:lvl>
    <w:lvl w:ilvl="2" w:tplc="863639C2">
      <w:start w:val="1"/>
      <w:numFmt w:val="bullet"/>
      <w:lvlText w:val=""/>
      <w:lvlJc w:val="left"/>
      <w:pPr>
        <w:ind w:left="2160" w:hanging="360"/>
      </w:pPr>
      <w:rPr>
        <w:rFonts w:hint="default" w:ascii="Wingdings" w:hAnsi="Wingdings"/>
      </w:rPr>
    </w:lvl>
    <w:lvl w:ilvl="3" w:tplc="392251A6">
      <w:start w:val="1"/>
      <w:numFmt w:val="bullet"/>
      <w:lvlText w:val=""/>
      <w:lvlJc w:val="left"/>
      <w:pPr>
        <w:ind w:left="2880" w:hanging="360"/>
      </w:pPr>
      <w:rPr>
        <w:rFonts w:hint="default" w:ascii="Symbol" w:hAnsi="Symbol"/>
      </w:rPr>
    </w:lvl>
    <w:lvl w:ilvl="4" w:tplc="B0C856C2">
      <w:start w:val="1"/>
      <w:numFmt w:val="bullet"/>
      <w:lvlText w:val="o"/>
      <w:lvlJc w:val="left"/>
      <w:pPr>
        <w:ind w:left="3600" w:hanging="360"/>
      </w:pPr>
      <w:rPr>
        <w:rFonts w:hint="default" w:ascii="Courier New" w:hAnsi="Courier New"/>
      </w:rPr>
    </w:lvl>
    <w:lvl w:ilvl="5" w:tplc="AEA45810">
      <w:start w:val="1"/>
      <w:numFmt w:val="bullet"/>
      <w:lvlText w:val=""/>
      <w:lvlJc w:val="left"/>
      <w:pPr>
        <w:ind w:left="4320" w:hanging="360"/>
      </w:pPr>
      <w:rPr>
        <w:rFonts w:hint="default" w:ascii="Wingdings" w:hAnsi="Wingdings"/>
      </w:rPr>
    </w:lvl>
    <w:lvl w:ilvl="6" w:tplc="F18C2CEE">
      <w:start w:val="1"/>
      <w:numFmt w:val="bullet"/>
      <w:lvlText w:val=""/>
      <w:lvlJc w:val="left"/>
      <w:pPr>
        <w:ind w:left="5040" w:hanging="360"/>
      </w:pPr>
      <w:rPr>
        <w:rFonts w:hint="default" w:ascii="Symbol" w:hAnsi="Symbol"/>
      </w:rPr>
    </w:lvl>
    <w:lvl w:ilvl="7" w:tplc="F48A1AD6">
      <w:start w:val="1"/>
      <w:numFmt w:val="bullet"/>
      <w:lvlText w:val="o"/>
      <w:lvlJc w:val="left"/>
      <w:pPr>
        <w:ind w:left="5760" w:hanging="360"/>
      </w:pPr>
      <w:rPr>
        <w:rFonts w:hint="default" w:ascii="Courier New" w:hAnsi="Courier New"/>
      </w:rPr>
    </w:lvl>
    <w:lvl w:ilvl="8" w:tplc="CBE49552">
      <w:start w:val="1"/>
      <w:numFmt w:val="bullet"/>
      <w:lvlText w:val=""/>
      <w:lvlJc w:val="left"/>
      <w:pPr>
        <w:ind w:left="6480" w:hanging="360"/>
      </w:pPr>
      <w:rPr>
        <w:rFonts w:hint="default" w:ascii="Wingdings" w:hAnsi="Wingdings"/>
      </w:rPr>
    </w:lvl>
  </w:abstractNum>
  <w:num w:numId="1" w16cid:durableId="1039547151">
    <w:abstractNumId w:val="16"/>
  </w:num>
  <w:num w:numId="2" w16cid:durableId="1115947298">
    <w:abstractNumId w:val="18"/>
  </w:num>
  <w:num w:numId="3" w16cid:durableId="1411077722">
    <w:abstractNumId w:val="5"/>
  </w:num>
  <w:num w:numId="4" w16cid:durableId="1425688384">
    <w:abstractNumId w:val="11"/>
  </w:num>
  <w:num w:numId="5" w16cid:durableId="1758671317">
    <w:abstractNumId w:val="7"/>
  </w:num>
  <w:num w:numId="6" w16cid:durableId="1857117084">
    <w:abstractNumId w:val="17"/>
  </w:num>
  <w:num w:numId="7" w16cid:durableId="1874419841">
    <w:abstractNumId w:val="10"/>
  </w:num>
  <w:num w:numId="8" w16cid:durableId="1946615959">
    <w:abstractNumId w:val="8"/>
  </w:num>
  <w:num w:numId="9" w16cid:durableId="2051101842">
    <w:abstractNumId w:val="12"/>
  </w:num>
  <w:num w:numId="10" w16cid:durableId="292634480">
    <w:abstractNumId w:val="0"/>
  </w:num>
  <w:num w:numId="11" w16cid:durableId="330986479">
    <w:abstractNumId w:val="3"/>
  </w:num>
  <w:num w:numId="12" w16cid:durableId="343283578">
    <w:abstractNumId w:val="2"/>
  </w:num>
  <w:num w:numId="13" w16cid:durableId="433289607">
    <w:abstractNumId w:val="9"/>
  </w:num>
  <w:num w:numId="14" w16cid:durableId="514728613">
    <w:abstractNumId w:val="4"/>
  </w:num>
  <w:num w:numId="15" w16cid:durableId="610015891">
    <w:abstractNumId w:val="13"/>
  </w:num>
  <w:num w:numId="16" w16cid:durableId="700084024">
    <w:abstractNumId w:val="6"/>
  </w:num>
  <w:num w:numId="17" w16cid:durableId="748043596">
    <w:abstractNumId w:val="1"/>
  </w:num>
  <w:num w:numId="18" w16cid:durableId="908685969">
    <w:abstractNumId w:val="14"/>
  </w:num>
  <w:num w:numId="19" w16cid:durableId="9127387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EC7BBA"/>
    <w:rsid w:val="001365EA"/>
    <w:rsid w:val="002F256E"/>
    <w:rsid w:val="00584602"/>
    <w:rsid w:val="00705C4B"/>
    <w:rsid w:val="00803F75"/>
    <w:rsid w:val="008C2764"/>
    <w:rsid w:val="00A9B405"/>
    <w:rsid w:val="00B41170"/>
    <w:rsid w:val="00C74237"/>
    <w:rsid w:val="00D81E13"/>
    <w:rsid w:val="00DF4FF1"/>
    <w:rsid w:val="00EC5050"/>
    <w:rsid w:val="00F530A5"/>
    <w:rsid w:val="0136100D"/>
    <w:rsid w:val="01C18439"/>
    <w:rsid w:val="04E9FFA6"/>
    <w:rsid w:val="075F03CD"/>
    <w:rsid w:val="0761E776"/>
    <w:rsid w:val="07EAC0AF"/>
    <w:rsid w:val="089A64F7"/>
    <w:rsid w:val="0975AA9F"/>
    <w:rsid w:val="0A7E152A"/>
    <w:rsid w:val="0CDDCD9F"/>
    <w:rsid w:val="0F16F678"/>
    <w:rsid w:val="109F6A7A"/>
    <w:rsid w:val="12961DF0"/>
    <w:rsid w:val="134889F7"/>
    <w:rsid w:val="137361F8"/>
    <w:rsid w:val="15C09118"/>
    <w:rsid w:val="171B0F32"/>
    <w:rsid w:val="18EA1F0F"/>
    <w:rsid w:val="19D73FED"/>
    <w:rsid w:val="1FBB331F"/>
    <w:rsid w:val="21643E7B"/>
    <w:rsid w:val="22492879"/>
    <w:rsid w:val="2589235A"/>
    <w:rsid w:val="25F53852"/>
    <w:rsid w:val="262EF381"/>
    <w:rsid w:val="26793CD2"/>
    <w:rsid w:val="2703CE59"/>
    <w:rsid w:val="273D1FA5"/>
    <w:rsid w:val="2B657D5B"/>
    <w:rsid w:val="2CDD31AB"/>
    <w:rsid w:val="2D5F5CB1"/>
    <w:rsid w:val="2F8AED7D"/>
    <w:rsid w:val="2FB10A47"/>
    <w:rsid w:val="3054F60B"/>
    <w:rsid w:val="33B2A2A5"/>
    <w:rsid w:val="34063521"/>
    <w:rsid w:val="356CDB96"/>
    <w:rsid w:val="366C3C3C"/>
    <w:rsid w:val="3721DE26"/>
    <w:rsid w:val="37887824"/>
    <w:rsid w:val="38310D29"/>
    <w:rsid w:val="39A6A2B4"/>
    <w:rsid w:val="3CED97F0"/>
    <w:rsid w:val="3EAC3D91"/>
    <w:rsid w:val="3EB14799"/>
    <w:rsid w:val="405582FB"/>
    <w:rsid w:val="4356AD00"/>
    <w:rsid w:val="45FE4C27"/>
    <w:rsid w:val="45FFFD1E"/>
    <w:rsid w:val="46DDE2F3"/>
    <w:rsid w:val="48EC7BBA"/>
    <w:rsid w:val="497D9151"/>
    <w:rsid w:val="49DF2799"/>
    <w:rsid w:val="4AD9FF5D"/>
    <w:rsid w:val="4D7A56FA"/>
    <w:rsid w:val="4F74049D"/>
    <w:rsid w:val="51A1E132"/>
    <w:rsid w:val="527F3B78"/>
    <w:rsid w:val="537F3094"/>
    <w:rsid w:val="53B309A0"/>
    <w:rsid w:val="56B8468E"/>
    <w:rsid w:val="56BB6968"/>
    <w:rsid w:val="5AE4E1F9"/>
    <w:rsid w:val="5AE6C1AC"/>
    <w:rsid w:val="5C354C7C"/>
    <w:rsid w:val="5D4F551D"/>
    <w:rsid w:val="5DDFF10F"/>
    <w:rsid w:val="5FB37F20"/>
    <w:rsid w:val="61731CA5"/>
    <w:rsid w:val="6531CD37"/>
    <w:rsid w:val="654B9A30"/>
    <w:rsid w:val="6574A493"/>
    <w:rsid w:val="6703AA01"/>
    <w:rsid w:val="6708AD75"/>
    <w:rsid w:val="67F90C6C"/>
    <w:rsid w:val="68125F26"/>
    <w:rsid w:val="69D528DE"/>
    <w:rsid w:val="6C0B1560"/>
    <w:rsid w:val="6C58A214"/>
    <w:rsid w:val="6CE61E8B"/>
    <w:rsid w:val="703CBBFC"/>
    <w:rsid w:val="7054B7CC"/>
    <w:rsid w:val="72F2A129"/>
    <w:rsid w:val="73347E92"/>
    <w:rsid w:val="733A87C9"/>
    <w:rsid w:val="735C2212"/>
    <w:rsid w:val="7386C6BB"/>
    <w:rsid w:val="74CC532A"/>
    <w:rsid w:val="7582F3EF"/>
    <w:rsid w:val="760A1024"/>
    <w:rsid w:val="76481750"/>
    <w:rsid w:val="77CDA005"/>
    <w:rsid w:val="77EEA081"/>
    <w:rsid w:val="7806996A"/>
    <w:rsid w:val="787F0F7C"/>
    <w:rsid w:val="78A65BE1"/>
    <w:rsid w:val="79A7BD56"/>
    <w:rsid w:val="7C210664"/>
    <w:rsid w:val="7CB02FAA"/>
    <w:rsid w:val="7D31D75D"/>
    <w:rsid w:val="7E7C9099"/>
    <w:rsid w:val="7EC2D0EE"/>
    <w:rsid w:val="7EFD8A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7BBA"/>
  <w15:chartTrackingRefBased/>
  <w15:docId w15:val="{76B064B3-71B2-4A68-B51C-3D88775C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68125F2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68125F2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68125F26"/>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125F26"/>
    <w:pPr>
      <w:ind w:left="720"/>
      <w:contextualSpacing/>
    </w:pPr>
  </w:style>
  <w:style w:type="paragraph" w:styleId="Header">
    <w:name w:val="header"/>
    <w:basedOn w:val="Normal"/>
    <w:uiPriority w:val="99"/>
    <w:unhideWhenUsed/>
    <w:rsid w:val="25F53852"/>
    <w:pPr>
      <w:tabs>
        <w:tab w:val="center" w:pos="4680"/>
        <w:tab w:val="right" w:pos="9360"/>
      </w:tabs>
      <w:spacing w:after="0" w:line="240" w:lineRule="auto"/>
    </w:pPr>
  </w:style>
  <w:style w:type="paragraph" w:styleId="Footer">
    <w:name w:val="footer"/>
    <w:basedOn w:val="Normal"/>
    <w:uiPriority w:val="99"/>
    <w:unhideWhenUsed/>
    <w:rsid w:val="25F5385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A347BB8DC7714DBE5921B71C453154" ma:contentTypeVersion="10" ma:contentTypeDescription="Create a new document." ma:contentTypeScope="" ma:versionID="2897bdc860b94d61e6db58d0deabcc4b">
  <xsd:schema xmlns:xsd="http://www.w3.org/2001/XMLSchema" xmlns:xs="http://www.w3.org/2001/XMLSchema" xmlns:p="http://schemas.microsoft.com/office/2006/metadata/properties" xmlns:ns2="ecf74651-41e4-46aa-8afa-c80218f6131f" xmlns:ns3="5113a355-517e-412f-8fa4-b382bb31e813" targetNamespace="http://schemas.microsoft.com/office/2006/metadata/properties" ma:root="true" ma:fieldsID="1e611b171565c39995395d7f781091c5" ns2:_="" ns3:_="">
    <xsd:import namespace="ecf74651-41e4-46aa-8afa-c80218f6131f"/>
    <xsd:import namespace="5113a355-517e-412f-8fa4-b382bb31e8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74651-41e4-46aa-8afa-c80218f61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08da0a-7d98-466f-ae38-3a4dbc5f21f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13a355-517e-412f-8fa4-b382bb31e8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371f82-4ce6-474d-8170-fd4704d41026}" ma:internalName="TaxCatchAll" ma:showField="CatchAllData" ma:web="5113a355-517e-412f-8fa4-b382bb31e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f74651-41e4-46aa-8afa-c80218f6131f">
      <Terms xmlns="http://schemas.microsoft.com/office/infopath/2007/PartnerControls"/>
    </lcf76f155ced4ddcb4097134ff3c332f>
    <TaxCatchAll xmlns="5113a355-517e-412f-8fa4-b382bb31e813" xsi:nil="true"/>
  </documentManagement>
</p:properties>
</file>

<file path=customXml/itemProps1.xml><?xml version="1.0" encoding="utf-8"?>
<ds:datastoreItem xmlns:ds="http://schemas.openxmlformats.org/officeDocument/2006/customXml" ds:itemID="{1D644F10-14D3-445B-8D3B-620AE3BD1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74651-41e4-46aa-8afa-c80218f6131f"/>
    <ds:schemaRef ds:uri="5113a355-517e-412f-8fa4-b382bb31e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5F2ED-FB63-421B-8764-B7FF2347BE76}">
  <ds:schemaRefs>
    <ds:schemaRef ds:uri="http://schemas.microsoft.com/sharepoint/v3/contenttype/forms"/>
  </ds:schemaRefs>
</ds:datastoreItem>
</file>

<file path=customXml/itemProps3.xml><?xml version="1.0" encoding="utf-8"?>
<ds:datastoreItem xmlns:ds="http://schemas.openxmlformats.org/officeDocument/2006/customXml" ds:itemID="{0BC911A4-DF22-4D88-ACC7-D701FAE3E030}">
  <ds:schemaRefs>
    <ds:schemaRef ds:uri="http://schemas.microsoft.com/office/2006/metadata/properties"/>
    <ds:schemaRef ds:uri="http://schemas.microsoft.com/office/infopath/2007/PartnerControls"/>
    <ds:schemaRef ds:uri="ecf74651-41e4-46aa-8afa-c80218f6131f"/>
    <ds:schemaRef ds:uri="5113a355-517e-412f-8fa4-b382bb31e81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Beth O'Shea</dc:creator>
  <keywords/>
  <dc:description/>
  <lastModifiedBy>Heather Hopkin</lastModifiedBy>
  <revision>9</revision>
  <dcterms:created xsi:type="dcterms:W3CDTF">2025-11-28T14:31:00.0000000Z</dcterms:created>
  <dcterms:modified xsi:type="dcterms:W3CDTF">2026-06-23T16:09:15.3888277Z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0x0101000BA347BB8DC7714DBE5921B71C453154</vt:lpwstr>
  </property>
  <property fmtid="{D5CDD505-2E9C-101B-9397-08002B2CF9AE}" pid="3" name="docLang">
    <vt:lpwstr>en</vt:lpwstr>
  </property>
  <property fmtid="{D5CDD505-2E9C-101B-9397-08002B2CF9AE}" pid="4" name="MediaServiceImageTags">
    <vt:lpwstr/>
  </property>
</Properties>
</file>