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76938" cy="20235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6938" cy="2023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[TODAY’S 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[TO WHOM IT MAY CONCERN]: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I strongly believe that it would be a missed opportunity for</w:t>
      </w:r>
      <w:r w:rsidDel="00000000" w:rsidR="00000000" w:rsidRPr="00000000">
        <w:rPr>
          <w:b w:val="1"/>
          <w:rtl w:val="0"/>
        </w:rPr>
        <w:t xml:space="preserve"> [YOUR ORGANIZATION]</w:t>
      </w:r>
      <w:r w:rsidDel="00000000" w:rsidR="00000000" w:rsidRPr="00000000">
        <w:rPr>
          <w:rtl w:val="0"/>
        </w:rPr>
        <w:t xml:space="preserve"> if I don't attend the upcoming </w:t>
      </w:r>
      <w:r w:rsidDel="00000000" w:rsidR="00000000" w:rsidRPr="00000000">
        <w:rPr>
          <w:b w:val="1"/>
          <w:rtl w:val="0"/>
        </w:rPr>
        <w:t xml:space="preserve">Global SOF Symposium - Europe </w:t>
      </w:r>
      <w:r w:rsidDel="00000000" w:rsidR="00000000" w:rsidRPr="00000000">
        <w:rPr>
          <w:rtl w:val="0"/>
        </w:rPr>
        <w:t xml:space="preserve">in Bratislava, Slovak Republic. Special Operations Forces (SOF) play a crucial role in modern warfare, and there is a rapid increase in SOF capability requirements, especially in Central and Eastern Europe.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This event will provide us with access to current and future leaders from the Special Operations, Intelligence, and Cyber communities of approximately </w:t>
      </w:r>
      <w:r w:rsidDel="00000000" w:rsidR="00000000" w:rsidRPr="00000000">
        <w:rPr>
          <w:rtl w:val="0"/>
        </w:rPr>
        <w:t xml:space="preserve">30 influential countries</w:t>
      </w:r>
      <w:r w:rsidDel="00000000" w:rsidR="00000000" w:rsidRPr="00000000">
        <w:rPr>
          <w:rtl w:val="0"/>
        </w:rPr>
        <w:t xml:space="preserve">. I'll be able to hear these leaders discuss national security challenges and learn about the efforts they are making to develop and modernize their armed forces.</w:t>
      </w:r>
    </w:p>
    <w:p w:rsidR="00000000" w:rsidDel="00000000" w:rsidP="00000000" w:rsidRDefault="00000000" w:rsidRPr="00000000" w14:paraId="0000000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Looking at conflicts worldwide, modern warfare involves surrogate operations, partnered warfare, cyber operations, and AI. These new types of operations are widespread, and SOF is involved in all these missions. I believe that we can make valuable contributions to these missions.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The Global SOF Symposium Europe, now in its eighth year, is unique for several reasons, including support from the Slovak Republic’s Ministry of Defense, industry matchmaking, networking events, and </w:t>
      </w:r>
      <w:r w:rsidDel="00000000" w:rsidR="00000000" w:rsidRPr="00000000">
        <w:rPr>
          <w:rtl w:val="0"/>
        </w:rPr>
        <w:t xml:space="preserve">tabletop displays </w:t>
      </w:r>
      <w:r w:rsidDel="00000000" w:rsidR="00000000" w:rsidRPr="00000000">
        <w:rPr>
          <w:rtl w:val="0"/>
        </w:rPr>
        <w:t xml:space="preserve">with SOF-focused industry. Additionally, educational sessions will be held on Wednesday and Thursday of the event, which I believe will further contribute to our growth.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tabletop displays</w:t>
      </w:r>
      <w:r w:rsidDel="00000000" w:rsidR="00000000" w:rsidRPr="00000000">
        <w:rPr>
          <w:rtl w:val="0"/>
        </w:rPr>
        <w:t xml:space="preserve"> will feature the below capability areas that are of interest to our organization:</w:t>
      </w:r>
    </w:p>
    <w:p w:rsidR="00000000" w:rsidDel="00000000" w:rsidP="00000000" w:rsidRDefault="00000000" w:rsidRPr="00000000" w14:paraId="0000000F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[DELETE IRRELEVANT OR HIGHLIGHT RELEVANT AREAS]</w:t>
      </w:r>
    </w:p>
    <w:p w:rsidR="00000000" w:rsidDel="00000000" w:rsidP="00000000" w:rsidRDefault="00000000" w:rsidRPr="00000000" w14:paraId="0000001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Aviation (Fixed Wing &amp; Rotary)</w:t>
      </w:r>
    </w:p>
    <w:p w:rsidR="00000000" w:rsidDel="00000000" w:rsidP="00000000" w:rsidRDefault="00000000" w:rsidRPr="00000000" w14:paraId="00000013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Artificial Intelligence / Machine Learning</w:t>
      </w:r>
    </w:p>
    <w:p w:rsidR="00000000" w:rsidDel="00000000" w:rsidP="00000000" w:rsidRDefault="00000000" w:rsidRPr="00000000" w14:paraId="00000014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Communication Systems</w:t>
      </w:r>
    </w:p>
    <w:p w:rsidR="00000000" w:rsidDel="00000000" w:rsidP="00000000" w:rsidRDefault="00000000" w:rsidRPr="00000000" w14:paraId="00000015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Cyber / Electronic Warfare Solutions</w:t>
      </w:r>
    </w:p>
    <w:p w:rsidR="00000000" w:rsidDel="00000000" w:rsidP="00000000" w:rsidRDefault="00000000" w:rsidRPr="00000000" w14:paraId="00000016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Data Analysis / Visualization</w:t>
      </w:r>
    </w:p>
    <w:p w:rsidR="00000000" w:rsidDel="00000000" w:rsidP="00000000" w:rsidRDefault="00000000" w:rsidRPr="00000000" w14:paraId="00000017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Land Systems, Manned and Unmanned</w:t>
      </w:r>
    </w:p>
    <w:p w:rsidR="00000000" w:rsidDel="00000000" w:rsidP="00000000" w:rsidRDefault="00000000" w:rsidRPr="00000000" w14:paraId="00000018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Maritime Systems</w:t>
      </w:r>
    </w:p>
    <w:p w:rsidR="00000000" w:rsidDel="00000000" w:rsidP="00000000" w:rsidRDefault="00000000" w:rsidRPr="00000000" w14:paraId="00000019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Medical Capabilities</w:t>
      </w:r>
    </w:p>
    <w:p w:rsidR="00000000" w:rsidDel="00000000" w:rsidP="00000000" w:rsidRDefault="00000000" w:rsidRPr="00000000" w14:paraId="0000001A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Munitions</w:t>
      </w:r>
    </w:p>
    <w:p w:rsidR="00000000" w:rsidDel="00000000" w:rsidP="00000000" w:rsidRDefault="00000000" w:rsidRPr="00000000" w14:paraId="0000001B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Optics / Situational Awareness</w:t>
      </w:r>
    </w:p>
    <w:p w:rsidR="00000000" w:rsidDel="00000000" w:rsidP="00000000" w:rsidRDefault="00000000" w:rsidRPr="00000000" w14:paraId="0000001C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D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Procurement Support</w:t>
      </w:r>
    </w:p>
    <w:p w:rsidR="00000000" w:rsidDel="00000000" w:rsidP="00000000" w:rsidRDefault="00000000" w:rsidRPr="00000000" w14:paraId="0000001E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Sensors</w:t>
      </w:r>
    </w:p>
    <w:p w:rsidR="00000000" w:rsidDel="00000000" w:rsidP="00000000" w:rsidRDefault="00000000" w:rsidRPr="00000000" w14:paraId="0000001F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Specialized Training</w:t>
      </w:r>
    </w:p>
    <w:p w:rsidR="00000000" w:rsidDel="00000000" w:rsidP="00000000" w:rsidRDefault="00000000" w:rsidRPr="00000000" w14:paraId="00000020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Translation Solutions</w:t>
      </w:r>
    </w:p>
    <w:p w:rsidR="00000000" w:rsidDel="00000000" w:rsidP="00000000" w:rsidRDefault="00000000" w:rsidRPr="00000000" w14:paraId="00000021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UAV / UAS and Counter-UAV / UAS</w:t>
      </w:r>
    </w:p>
    <w:p w:rsidR="00000000" w:rsidDel="00000000" w:rsidP="00000000" w:rsidRDefault="00000000" w:rsidRPr="00000000" w14:paraId="00000022">
      <w:pPr>
        <w:spacing w:line="276.0005454545455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Warfighter Protection</w:t>
      </w:r>
    </w:p>
    <w:p w:rsidR="00000000" w:rsidDel="00000000" w:rsidP="00000000" w:rsidRDefault="00000000" w:rsidRPr="00000000" w14:paraId="00000023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rPr>
          <w:b w:val="1"/>
        </w:rPr>
      </w:pPr>
      <w:r w:rsidDel="00000000" w:rsidR="00000000" w:rsidRPr="00000000">
        <w:rPr>
          <w:rtl w:val="0"/>
        </w:rPr>
        <w:t xml:space="preserve">Additionally, the upcoming sessions will offer current insights into topics that could impact our organization's business decisions and strategies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[DELETE IRRELEVANT OR HIGHLIGHT RELEVANT AREAS]</w:t>
      </w:r>
    </w:p>
    <w:p w:rsidR="00000000" w:rsidDel="00000000" w:rsidP="00000000" w:rsidRDefault="00000000" w:rsidRPr="00000000" w14:paraId="0000002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.0005454545455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Perspectives on the National Security Strategy from the Slovak</w:t>
      </w:r>
      <w:r w:rsidDel="00000000" w:rsidR="00000000" w:rsidRPr="00000000">
        <w:rPr>
          <w:rtl w:val="0"/>
        </w:rPr>
        <w:t xml:space="preserve"> (Mr. Robert Kaliňák, Slovak Minister of Defense)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.000545454545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Leader Conversation: Putting the National Security Strategy into Action /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.0005454545455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Matching the Strategy to the Threat</w:t>
      </w:r>
      <w:r w:rsidDel="00000000" w:rsidR="00000000" w:rsidRPr="00000000">
        <w:rPr>
          <w:rtl w:val="0"/>
        </w:rPr>
        <w:t xml:space="preserve"> [BG Branislav BENKA, Former SVK SOF Commander (Confirmed) &amp; Lieutenant General Karel ŘEHKA]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.000545454545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Panel Discussion: Comprehensive Defense – The Pathways and the Challenges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.000545454545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Panel: Using SOF Procurement to Meet the Challenges of Modern Day Warfare Operations</w:t>
      </w:r>
    </w:p>
    <w:p w:rsidR="00000000" w:rsidDel="00000000" w:rsidP="00000000" w:rsidRDefault="00000000" w:rsidRPr="00000000" w14:paraId="0000002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I am interested in attending the Symposium to expand our business network and explore potential opportunities in this region. After calculating the costs, I have determined that attendance would not be cost-prohibitive, totaling approximately </w:t>
      </w:r>
      <w:r w:rsidDel="00000000" w:rsidR="00000000" w:rsidRPr="00000000">
        <w:rPr>
          <w:b w:val="1"/>
          <w:rtl w:val="0"/>
        </w:rPr>
        <w:t xml:space="preserve">[$XXX].</w:t>
      </w:r>
      <w:r w:rsidDel="00000000" w:rsidR="00000000" w:rsidRPr="00000000">
        <w:rPr>
          <w:rtl w:val="0"/>
        </w:rPr>
        <w:t xml:space="preserve"> Additionally, the Symposium is scheduled to take place from October 1st to 3rd, 2024, and does not conflict with any other critical events on my schedule.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Thank you for considering this fantastic opportunity!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 &amp; SIGNATURE]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