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3DB1" w14:textId="268044A4" w:rsidR="00FE2B57" w:rsidRDefault="00FD01DA">
      <w:pPr>
        <w:rPr>
          <w:b/>
          <w:sz w:val="32"/>
          <w:u w:val="single"/>
        </w:rPr>
      </w:pPr>
      <w:r>
        <w:rPr>
          <w:noProof/>
          <w:lang w:eastAsia="en-GB"/>
        </w:rPr>
        <mc:AlternateContent>
          <mc:Choice Requires="wps">
            <w:drawing>
              <wp:anchor distT="0" distB="0" distL="114300" distR="114300" simplePos="0" relativeHeight="251659264" behindDoc="0" locked="0" layoutInCell="1" allowOverlap="1" wp14:anchorId="21D609D1" wp14:editId="2B436048">
                <wp:simplePos x="0" y="0"/>
                <wp:positionH relativeFrom="column">
                  <wp:posOffset>0</wp:posOffset>
                </wp:positionH>
                <wp:positionV relativeFrom="paragraph">
                  <wp:posOffset>0</wp:posOffset>
                </wp:positionV>
                <wp:extent cx="5906729" cy="389106"/>
                <wp:effectExtent l="0" t="0" r="0" b="0"/>
                <wp:wrapNone/>
                <wp:docPr id="9" name="Text Box 9"/>
                <wp:cNvGraphicFramePr/>
                <a:graphic xmlns:a="http://schemas.openxmlformats.org/drawingml/2006/main">
                  <a:graphicData uri="http://schemas.microsoft.com/office/word/2010/wordprocessingShape">
                    <wps:wsp>
                      <wps:cNvSpPr txBox="1"/>
                      <wps:spPr>
                        <a:xfrm>
                          <a:off x="0" y="0"/>
                          <a:ext cx="5906729" cy="389106"/>
                        </a:xfrm>
                        <a:prstGeom prst="rect">
                          <a:avLst/>
                        </a:prstGeom>
                        <a:noFill/>
                        <a:ln w="6350">
                          <a:noFill/>
                        </a:ln>
                      </wps:spPr>
                      <wps:txbx>
                        <w:txbxContent>
                          <w:p w14:paraId="22154EE4" w14:textId="3068EE40" w:rsidR="00FD01DA" w:rsidRPr="00BB7D98" w:rsidRDefault="00FD01DA" w:rsidP="00FD01DA">
                            <w:pPr>
                              <w:jc w:val="right"/>
                              <w:rPr>
                                <w:rFonts w:ascii="Calibri" w:hAnsi="Calibri" w:cs="Calibri"/>
                                <w:b/>
                                <w:bCs/>
                                <w:color w:val="000000" w:themeColor="text1"/>
                                <w:sz w:val="48"/>
                                <w:szCs w:val="48"/>
                              </w:rPr>
                            </w:pPr>
                            <w:r>
                              <w:rPr>
                                <w:rFonts w:ascii="Calibri" w:hAnsi="Calibri" w:cs="Calibri"/>
                                <w:b/>
                                <w:bCs/>
                                <w:color w:val="000000" w:themeColor="text1"/>
                                <w:sz w:val="36"/>
                                <w:szCs w:val="48"/>
                              </w:rPr>
                              <w:t>Construction Phase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609D1" id="_x0000_t202" coordsize="21600,21600" o:spt="202" path="m,l,21600r21600,l21600,xe">
                <v:stroke joinstyle="miter"/>
                <v:path gradientshapeok="t" o:connecttype="rect"/>
              </v:shapetype>
              <v:shape id="Text Box 9" o:spid="_x0000_s1026" type="#_x0000_t202" style="position:absolute;margin-left:0;margin-top:0;width:465.1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" filled="f" stroked="f" strokeweight=".5pt">
                <v:textbox>
                  <w:txbxContent>
                    <w:p w14:paraId="22154EE4" w14:textId="3068EE40" w:rsidR="00FD01DA" w:rsidRPr="00BB7D98" w:rsidRDefault="00FD01DA" w:rsidP="00FD01DA">
                      <w:pPr>
                        <w:jc w:val="right"/>
                        <w:rPr>
                          <w:rFonts w:ascii="Calibri" w:hAnsi="Calibri" w:cs="Calibri"/>
                          <w:b/>
                          <w:bCs/>
                          <w:color w:val="000000" w:themeColor="text1"/>
                          <w:sz w:val="48"/>
                          <w:szCs w:val="48"/>
                        </w:rPr>
                      </w:pPr>
                      <w:r>
                        <w:rPr>
                          <w:rFonts w:ascii="Calibri" w:hAnsi="Calibri" w:cs="Calibri"/>
                          <w:b/>
                          <w:bCs/>
                          <w:color w:val="000000" w:themeColor="text1"/>
                          <w:sz w:val="36"/>
                          <w:szCs w:val="48"/>
                        </w:rPr>
                        <w:t>Construction Phase Plan</w:t>
                      </w:r>
                    </w:p>
                  </w:txbxContent>
                </v:textbox>
              </v:shape>
            </w:pict>
          </mc:Fallback>
        </mc:AlternateContent>
      </w:r>
    </w:p>
    <w:p w14:paraId="06C4AE64" w14:textId="4262D3BF" w:rsidR="003F6FE5" w:rsidRDefault="003F6FE5">
      <w:pPr>
        <w:rPr>
          <w:b/>
          <w:sz w:val="32"/>
          <w:u w:val="single"/>
        </w:rPr>
      </w:pPr>
    </w:p>
    <w:p w14:paraId="646220AC" w14:textId="6777CF4B" w:rsidR="003F6FE5" w:rsidRDefault="003F6FE5">
      <w:pPr>
        <w:rPr>
          <w:b/>
          <w:sz w:val="32"/>
          <w:u w:val="single"/>
        </w:rPr>
      </w:pPr>
    </w:p>
    <w:p w14:paraId="7A5862CF" w14:textId="77777777" w:rsidR="003F6FE5" w:rsidRDefault="003F6FE5">
      <w:pPr>
        <w:rPr>
          <w:b/>
          <w:sz w:val="32"/>
          <w:u w:val="single"/>
        </w:rPr>
      </w:pPr>
    </w:p>
    <w:p w14:paraId="4B6D0043" w14:textId="2466BF31" w:rsidR="003F6FE5" w:rsidRDefault="003F6FE5">
      <w:pPr>
        <w:rPr>
          <w:b/>
          <w:sz w:val="32"/>
          <w:u w:val="single"/>
        </w:rPr>
      </w:pPr>
    </w:p>
    <w:tbl>
      <w:tblPr>
        <w:tblStyle w:val="Tabellenraster"/>
        <w:tblW w:w="10080" w:type="dxa"/>
        <w:tblInd w:w="-545" w:type="dxa"/>
        <w:tblLook w:val="04A0" w:firstRow="1" w:lastRow="0" w:firstColumn="1" w:lastColumn="0" w:noHBand="0" w:noVBand="1"/>
      </w:tblPr>
      <w:tblGrid>
        <w:gridCol w:w="2808"/>
        <w:gridCol w:w="7272"/>
      </w:tblGrid>
      <w:tr w:rsidR="006D1EE1" w14:paraId="4A8592F9" w14:textId="77777777" w:rsidTr="003F6FE5">
        <w:trPr>
          <w:trHeight w:val="647"/>
        </w:trPr>
        <w:tc>
          <w:tcPr>
            <w:tcW w:w="2808" w:type="dxa"/>
            <w:vAlign w:val="center"/>
          </w:tcPr>
          <w:p w14:paraId="66AA531D" w14:textId="77777777" w:rsidR="00FE2B57" w:rsidRPr="00FE2B57" w:rsidRDefault="00FE2B57">
            <w:pPr>
              <w:rPr>
                <w:b/>
                <w:sz w:val="32"/>
              </w:rPr>
            </w:pPr>
            <w:r w:rsidRPr="00FE2B57">
              <w:rPr>
                <w:b/>
              </w:rPr>
              <w:t>Client Details</w:t>
            </w:r>
            <w:r>
              <w:rPr>
                <w:b/>
              </w:rPr>
              <w:t>:</w:t>
            </w:r>
          </w:p>
        </w:tc>
        <w:tc>
          <w:tcPr>
            <w:tcW w:w="7272" w:type="dxa"/>
            <w:vAlign w:val="center"/>
          </w:tcPr>
          <w:p w14:paraId="2F4378FF" w14:textId="0D4118D6" w:rsidR="00FE2B57" w:rsidRPr="00FE2B57" w:rsidRDefault="00F435A9">
            <w:pPr>
              <w:rPr>
                <w:b/>
                <w:sz w:val="22"/>
              </w:rPr>
            </w:pPr>
            <w:proofErr w:type="spellStart"/>
            <w:r>
              <w:rPr>
                <w:b/>
                <w:sz w:val="22"/>
              </w:rPr>
              <w:t>Smiths</w:t>
            </w:r>
            <w:proofErr w:type="spellEnd"/>
            <w:r>
              <w:rPr>
                <w:b/>
                <w:sz w:val="22"/>
              </w:rPr>
              <w:t xml:space="preserve"> Detection</w:t>
            </w:r>
            <w:r w:rsidR="00654F9E">
              <w:rPr>
                <w:b/>
                <w:sz w:val="22"/>
              </w:rPr>
              <w:t xml:space="preserve"> – </w:t>
            </w:r>
            <w:r>
              <w:rPr>
                <w:b/>
                <w:sz w:val="22"/>
              </w:rPr>
              <w:t xml:space="preserve">Hall 16 - </w:t>
            </w:r>
            <w:r w:rsidR="00654F9E">
              <w:rPr>
                <w:b/>
                <w:sz w:val="22"/>
              </w:rPr>
              <w:t>Stand Number</w:t>
            </w:r>
            <w:r>
              <w:rPr>
                <w:b/>
                <w:sz w:val="22"/>
              </w:rPr>
              <w:t xml:space="preserve"> B259</w:t>
            </w:r>
          </w:p>
        </w:tc>
      </w:tr>
      <w:tr w:rsidR="006D1EE1" w14:paraId="1868EBCB" w14:textId="77777777" w:rsidTr="003F6FE5">
        <w:trPr>
          <w:trHeight w:val="710"/>
        </w:trPr>
        <w:tc>
          <w:tcPr>
            <w:tcW w:w="2808" w:type="dxa"/>
            <w:vAlign w:val="center"/>
          </w:tcPr>
          <w:p w14:paraId="0164271D" w14:textId="77777777" w:rsidR="00FE2B57" w:rsidRPr="00FE2B57" w:rsidRDefault="00FE2B57">
            <w:pPr>
              <w:rPr>
                <w:b/>
              </w:rPr>
            </w:pPr>
            <w:r>
              <w:rPr>
                <w:b/>
              </w:rPr>
              <w:t>Principal Designer details:</w:t>
            </w:r>
          </w:p>
        </w:tc>
        <w:tc>
          <w:tcPr>
            <w:tcW w:w="7272" w:type="dxa"/>
            <w:vAlign w:val="center"/>
          </w:tcPr>
          <w:p w14:paraId="7A3D300A" w14:textId="4B3950E6" w:rsidR="00FE2B57" w:rsidRPr="00FE2B57" w:rsidRDefault="00F435A9">
            <w:pPr>
              <w:rPr>
                <w:b/>
                <w:sz w:val="22"/>
              </w:rPr>
            </w:pPr>
            <w:r>
              <w:rPr>
                <w:b/>
                <w:sz w:val="22"/>
              </w:rPr>
              <w:t xml:space="preserve">Fey </w:t>
            </w:r>
            <w:proofErr w:type="spellStart"/>
            <w:r>
              <w:rPr>
                <w:b/>
                <w:sz w:val="22"/>
              </w:rPr>
              <w:t>messe</w:t>
            </w:r>
            <w:proofErr w:type="spellEnd"/>
            <w:r>
              <w:rPr>
                <w:b/>
                <w:sz w:val="22"/>
              </w:rPr>
              <w:t xml:space="preserve"> &amp; </w:t>
            </w:r>
            <w:proofErr w:type="spellStart"/>
            <w:r>
              <w:rPr>
                <w:b/>
                <w:sz w:val="22"/>
              </w:rPr>
              <w:t>objektdesign</w:t>
            </w:r>
            <w:proofErr w:type="spellEnd"/>
            <w:r>
              <w:rPr>
                <w:b/>
                <w:sz w:val="22"/>
              </w:rPr>
              <w:t xml:space="preserve"> GmbH &amp; Co.KG</w:t>
            </w:r>
          </w:p>
        </w:tc>
      </w:tr>
      <w:tr w:rsidR="006D1EE1" w:rsidRPr="00F435A9" w14:paraId="13844CE3" w14:textId="77777777" w:rsidTr="003F6FE5">
        <w:trPr>
          <w:trHeight w:val="710"/>
        </w:trPr>
        <w:tc>
          <w:tcPr>
            <w:tcW w:w="2808" w:type="dxa"/>
            <w:vAlign w:val="center"/>
          </w:tcPr>
          <w:p w14:paraId="0C2A8904" w14:textId="77777777" w:rsidR="006D1EE1" w:rsidRDefault="006D1EE1">
            <w:pPr>
              <w:rPr>
                <w:b/>
              </w:rPr>
            </w:pPr>
            <w:r>
              <w:rPr>
                <w:b/>
              </w:rPr>
              <w:t>Principal Contractor details:</w:t>
            </w:r>
          </w:p>
        </w:tc>
        <w:tc>
          <w:tcPr>
            <w:tcW w:w="7272" w:type="dxa"/>
            <w:vAlign w:val="center"/>
          </w:tcPr>
          <w:p w14:paraId="203F2262" w14:textId="77777777" w:rsidR="00F435A9" w:rsidRDefault="00F435A9">
            <w:pPr>
              <w:rPr>
                <w:b/>
                <w:sz w:val="22"/>
                <w:lang w:val="de-DE"/>
              </w:rPr>
            </w:pPr>
            <w:r w:rsidRPr="00F435A9">
              <w:rPr>
                <w:b/>
                <w:sz w:val="22"/>
                <w:lang w:val="de-DE"/>
              </w:rPr>
              <w:t>Fey messe &amp; objektdesign GmbH &amp; Co.KG</w:t>
            </w:r>
            <w:r w:rsidRPr="00F435A9">
              <w:rPr>
                <w:b/>
                <w:sz w:val="22"/>
                <w:lang w:val="de-DE"/>
              </w:rPr>
              <w:t xml:space="preserve">, Buchbrunnenweg 16, </w:t>
            </w:r>
          </w:p>
          <w:p w14:paraId="56D70FC1" w14:textId="2CC86E60" w:rsidR="006D1EE1" w:rsidRPr="00F435A9" w:rsidRDefault="00F435A9">
            <w:pPr>
              <w:rPr>
                <w:b/>
                <w:sz w:val="22"/>
                <w:lang w:val="de-DE"/>
              </w:rPr>
            </w:pPr>
            <w:r w:rsidRPr="00F435A9">
              <w:rPr>
                <w:b/>
                <w:sz w:val="22"/>
                <w:lang w:val="de-DE"/>
              </w:rPr>
              <w:t>89081 Ulm-Jungingen, Ge</w:t>
            </w:r>
            <w:r>
              <w:rPr>
                <w:b/>
                <w:sz w:val="22"/>
                <w:lang w:val="de-DE"/>
              </w:rPr>
              <w:t>rmany</w:t>
            </w:r>
          </w:p>
        </w:tc>
      </w:tr>
      <w:tr w:rsidR="006D1EE1" w14:paraId="52A84E4D" w14:textId="77777777" w:rsidTr="003F6FE5">
        <w:trPr>
          <w:trHeight w:val="710"/>
        </w:trPr>
        <w:tc>
          <w:tcPr>
            <w:tcW w:w="2808" w:type="dxa"/>
            <w:vAlign w:val="center"/>
          </w:tcPr>
          <w:p w14:paraId="558657E9" w14:textId="77777777" w:rsidR="006D1EE1" w:rsidRDefault="006D1EE1">
            <w:pPr>
              <w:rPr>
                <w:b/>
              </w:rPr>
            </w:pPr>
            <w:r>
              <w:rPr>
                <w:b/>
              </w:rPr>
              <w:t>Description of work/project:</w:t>
            </w:r>
          </w:p>
        </w:tc>
        <w:tc>
          <w:tcPr>
            <w:tcW w:w="7272" w:type="dxa"/>
            <w:vAlign w:val="center"/>
          </w:tcPr>
          <w:p w14:paraId="1DE76F5F" w14:textId="01E0F458" w:rsidR="006D1EE1" w:rsidRPr="00FE2B57" w:rsidRDefault="00654F9E">
            <w:pPr>
              <w:rPr>
                <w:b/>
                <w:sz w:val="22"/>
              </w:rPr>
            </w:pPr>
            <w:r>
              <w:rPr>
                <w:b/>
                <w:sz w:val="22"/>
              </w:rPr>
              <w:t>Exhibition stand build at PTE 2026</w:t>
            </w:r>
          </w:p>
        </w:tc>
      </w:tr>
      <w:tr w:rsidR="006D1EE1" w14:paraId="3815D053" w14:textId="77777777" w:rsidTr="003F6FE5">
        <w:trPr>
          <w:trHeight w:val="1493"/>
        </w:trPr>
        <w:tc>
          <w:tcPr>
            <w:tcW w:w="2808" w:type="dxa"/>
          </w:tcPr>
          <w:p w14:paraId="1DD0C20E" w14:textId="77777777" w:rsidR="006D1EE1" w:rsidRDefault="006D1EE1">
            <w:pPr>
              <w:rPr>
                <w:b/>
              </w:rPr>
            </w:pPr>
          </w:p>
          <w:p w14:paraId="22052327" w14:textId="346ADD68" w:rsidR="006D1EE1" w:rsidRDefault="006D1EE1">
            <w:pPr>
              <w:rPr>
                <w:b/>
              </w:rPr>
            </w:pPr>
            <w:r>
              <w:rPr>
                <w:b/>
              </w:rPr>
              <w:t>Key Dates:</w:t>
            </w:r>
          </w:p>
          <w:p w14:paraId="02BCB554" w14:textId="77777777" w:rsidR="003F6FE5" w:rsidRDefault="003F6FE5">
            <w:pPr>
              <w:rPr>
                <w:b/>
              </w:rPr>
            </w:pPr>
          </w:p>
          <w:p w14:paraId="7D6CA4DB" w14:textId="0E354F06" w:rsidR="003F6FE5" w:rsidRDefault="003F6FE5">
            <w:pPr>
              <w:rPr>
                <w:b/>
              </w:rPr>
            </w:pPr>
            <w:r>
              <w:rPr>
                <w:b/>
              </w:rPr>
              <w:t>Please include:</w:t>
            </w:r>
          </w:p>
          <w:p w14:paraId="2E254EE8" w14:textId="77777777" w:rsidR="003F6FE5" w:rsidRDefault="003F6FE5">
            <w:pPr>
              <w:rPr>
                <w:b/>
              </w:rPr>
            </w:pPr>
          </w:p>
          <w:p w14:paraId="3A225753" w14:textId="3EB4CEF2" w:rsidR="003F6FE5" w:rsidRPr="003F6FE5" w:rsidRDefault="003F6FE5" w:rsidP="003F6FE5">
            <w:pPr>
              <w:rPr>
                <w:rFonts w:ascii="Calibri" w:hAnsi="Calibri" w:cs="Calibri"/>
                <w:color w:val="000000"/>
                <w:sz w:val="22"/>
                <w:szCs w:val="22"/>
              </w:rPr>
            </w:pPr>
            <w:r w:rsidRPr="003F6FE5">
              <w:rPr>
                <w:rFonts w:ascii="Calibri" w:hAnsi="Calibri" w:cs="Calibri"/>
                <w:color w:val="000000"/>
                <w:sz w:val="22"/>
                <w:szCs w:val="22"/>
              </w:rPr>
              <w:t>Expected time and date that build-up will commence and conclude.</w:t>
            </w:r>
          </w:p>
          <w:p w14:paraId="7EEABBD8" w14:textId="77777777" w:rsidR="003F6FE5" w:rsidRPr="003F6FE5" w:rsidRDefault="003F6FE5" w:rsidP="003F6FE5">
            <w:pPr>
              <w:rPr>
                <w:rFonts w:ascii="Calibri" w:hAnsi="Calibri" w:cs="Calibri"/>
                <w:color w:val="000000"/>
                <w:sz w:val="22"/>
                <w:szCs w:val="22"/>
              </w:rPr>
            </w:pPr>
          </w:p>
          <w:p w14:paraId="23A54C40" w14:textId="77777777" w:rsidR="003F6FE5" w:rsidRPr="003F6FE5" w:rsidRDefault="003F6FE5" w:rsidP="003F6FE5">
            <w:pPr>
              <w:rPr>
                <w:rFonts w:ascii="Calibri" w:hAnsi="Calibri" w:cs="Calibri"/>
                <w:color w:val="000000"/>
                <w:sz w:val="22"/>
                <w:szCs w:val="22"/>
              </w:rPr>
            </w:pPr>
            <w:r w:rsidRPr="003F6FE5">
              <w:rPr>
                <w:rFonts w:ascii="Calibri" w:hAnsi="Calibri" w:cs="Calibri"/>
                <w:color w:val="000000"/>
                <w:sz w:val="22"/>
                <w:szCs w:val="22"/>
              </w:rPr>
              <w:t>Expected time and date that breakdown will commence and conclude.</w:t>
            </w:r>
          </w:p>
          <w:p w14:paraId="752EE8C9" w14:textId="77777777" w:rsidR="003F6FE5" w:rsidRPr="00AB682C" w:rsidRDefault="003F6FE5" w:rsidP="003F6FE5">
            <w:pPr>
              <w:rPr>
                <w:rFonts w:ascii="Calibri" w:hAnsi="Calibri" w:cs="Calibri"/>
                <w:b/>
                <w:color w:val="000000"/>
                <w:sz w:val="22"/>
                <w:szCs w:val="22"/>
              </w:rPr>
            </w:pPr>
          </w:p>
          <w:p w14:paraId="6CB16402" w14:textId="7069B301" w:rsidR="003F6FE5" w:rsidRDefault="003F6FE5">
            <w:pPr>
              <w:rPr>
                <w:b/>
              </w:rPr>
            </w:pPr>
          </w:p>
        </w:tc>
        <w:tc>
          <w:tcPr>
            <w:tcW w:w="7272" w:type="dxa"/>
            <w:vAlign w:val="center"/>
          </w:tcPr>
          <w:p w14:paraId="6C568128" w14:textId="059AE809" w:rsidR="006D1EE1" w:rsidRDefault="00654F9E">
            <w:pPr>
              <w:rPr>
                <w:b/>
                <w:sz w:val="22"/>
              </w:rPr>
            </w:pPr>
            <w:r>
              <w:rPr>
                <w:b/>
                <w:sz w:val="22"/>
              </w:rPr>
              <w:t>Install Start Date – 14/3/26 08:00</w:t>
            </w:r>
          </w:p>
          <w:p w14:paraId="5F44C875" w14:textId="04C842C7" w:rsidR="00654F9E" w:rsidRDefault="00654F9E">
            <w:pPr>
              <w:rPr>
                <w:b/>
                <w:sz w:val="22"/>
              </w:rPr>
            </w:pPr>
            <w:r>
              <w:rPr>
                <w:b/>
                <w:sz w:val="22"/>
              </w:rPr>
              <w:t>Install Completion Date – 16/3/26 20:00</w:t>
            </w:r>
          </w:p>
          <w:p w14:paraId="21649956" w14:textId="77777777" w:rsidR="00654F9E" w:rsidRDefault="00654F9E">
            <w:pPr>
              <w:rPr>
                <w:b/>
                <w:sz w:val="22"/>
              </w:rPr>
            </w:pPr>
          </w:p>
          <w:p w14:paraId="6504D3DD" w14:textId="365A0B58" w:rsidR="00654F9E" w:rsidRDefault="00654F9E">
            <w:pPr>
              <w:rPr>
                <w:b/>
                <w:sz w:val="22"/>
              </w:rPr>
            </w:pPr>
            <w:r>
              <w:rPr>
                <w:b/>
                <w:sz w:val="22"/>
              </w:rPr>
              <w:t>Dismantle Start Date – 19/3/26 18:00</w:t>
            </w:r>
          </w:p>
          <w:p w14:paraId="2C6CC303" w14:textId="373F8701" w:rsidR="00654F9E" w:rsidRDefault="00654F9E">
            <w:pPr>
              <w:rPr>
                <w:b/>
                <w:sz w:val="22"/>
              </w:rPr>
            </w:pPr>
            <w:r>
              <w:rPr>
                <w:b/>
                <w:sz w:val="22"/>
              </w:rPr>
              <w:t>Dismantle Completion Date – 20/3/26 15:00</w:t>
            </w:r>
          </w:p>
          <w:p w14:paraId="4DA5D30B" w14:textId="77777777" w:rsidR="006D1EE1" w:rsidRDefault="006D1EE1">
            <w:pPr>
              <w:rPr>
                <w:b/>
                <w:sz w:val="22"/>
              </w:rPr>
            </w:pPr>
          </w:p>
          <w:p w14:paraId="6D9E1C0B" w14:textId="77777777" w:rsidR="006D1EE1" w:rsidRDefault="006D1EE1">
            <w:pPr>
              <w:rPr>
                <w:b/>
                <w:sz w:val="22"/>
              </w:rPr>
            </w:pPr>
          </w:p>
          <w:p w14:paraId="65A6C409" w14:textId="77777777" w:rsidR="006D1EE1" w:rsidRDefault="006D1EE1">
            <w:pPr>
              <w:rPr>
                <w:b/>
                <w:sz w:val="22"/>
              </w:rPr>
            </w:pPr>
          </w:p>
          <w:p w14:paraId="49BB78CB" w14:textId="77777777" w:rsidR="006D1EE1" w:rsidRPr="00FE2B57" w:rsidRDefault="006D1EE1">
            <w:pPr>
              <w:rPr>
                <w:b/>
                <w:sz w:val="22"/>
              </w:rPr>
            </w:pPr>
          </w:p>
        </w:tc>
      </w:tr>
      <w:tr w:rsidR="006D1EE1" w14:paraId="79FB27D8" w14:textId="77777777" w:rsidTr="003F6FE5">
        <w:trPr>
          <w:trHeight w:val="710"/>
        </w:trPr>
        <w:tc>
          <w:tcPr>
            <w:tcW w:w="2808" w:type="dxa"/>
            <w:vAlign w:val="center"/>
          </w:tcPr>
          <w:p w14:paraId="70F1023D" w14:textId="77777777" w:rsidR="003F6FE5" w:rsidRDefault="003F6FE5">
            <w:pPr>
              <w:rPr>
                <w:b/>
              </w:rPr>
            </w:pPr>
          </w:p>
          <w:p w14:paraId="37E5CC0E" w14:textId="6647F0E2" w:rsidR="006D1EE1" w:rsidRDefault="006D1EE1">
            <w:pPr>
              <w:rPr>
                <w:b/>
              </w:rPr>
            </w:pPr>
            <w:r>
              <w:rPr>
                <w:b/>
              </w:rPr>
              <w:t>Key members of the project team during construction and their role/responsibilities:</w:t>
            </w:r>
          </w:p>
          <w:p w14:paraId="05D20F01" w14:textId="77777777" w:rsidR="006D1EE1" w:rsidRDefault="006D1EE1">
            <w:pPr>
              <w:rPr>
                <w:b/>
              </w:rPr>
            </w:pPr>
          </w:p>
          <w:p w14:paraId="6330F82C" w14:textId="77777777" w:rsidR="006D1EE1" w:rsidRDefault="006D1EE1">
            <w:pPr>
              <w:rPr>
                <w:sz w:val="22"/>
              </w:rPr>
            </w:pPr>
            <w:r w:rsidRPr="006D1EE1">
              <w:rPr>
                <w:sz w:val="22"/>
              </w:rPr>
              <w:t>(insert name, role and summary of responsibilities)</w:t>
            </w:r>
          </w:p>
          <w:p w14:paraId="64C9929B" w14:textId="77777777" w:rsidR="003F6FE5" w:rsidRDefault="003F6FE5">
            <w:pPr>
              <w:rPr>
                <w:sz w:val="22"/>
              </w:rPr>
            </w:pPr>
          </w:p>
          <w:p w14:paraId="1C8664F1" w14:textId="77777777" w:rsidR="003F6FE5" w:rsidRPr="003F6FE5" w:rsidRDefault="003F6FE5">
            <w:pPr>
              <w:rPr>
                <w:b/>
                <w:sz w:val="22"/>
              </w:rPr>
            </w:pPr>
            <w:r w:rsidRPr="003F6FE5">
              <w:rPr>
                <w:b/>
                <w:sz w:val="22"/>
              </w:rPr>
              <w:t>Please include:</w:t>
            </w:r>
          </w:p>
          <w:p w14:paraId="765BB5DD" w14:textId="77777777" w:rsidR="003F6FE5" w:rsidRDefault="003F6FE5">
            <w:pPr>
              <w:rPr>
                <w:sz w:val="22"/>
              </w:rPr>
            </w:pPr>
          </w:p>
          <w:p w14:paraId="0E5AA473" w14:textId="78F844E4" w:rsidR="003F6FE5" w:rsidRPr="003F6FE5" w:rsidRDefault="003F6FE5">
            <w:pPr>
              <w:rPr>
                <w:rFonts w:ascii="Calibri" w:hAnsi="Calibri" w:cs="Calibri"/>
                <w:color w:val="000000"/>
                <w:sz w:val="22"/>
                <w:szCs w:val="22"/>
              </w:rPr>
            </w:pPr>
            <w:r w:rsidRPr="003F6FE5">
              <w:rPr>
                <w:rFonts w:ascii="Calibri" w:hAnsi="Calibri" w:cs="Calibri"/>
                <w:color w:val="000000"/>
                <w:sz w:val="22"/>
                <w:szCs w:val="22"/>
              </w:rPr>
              <w:t xml:space="preserve">Name and mobile </w:t>
            </w:r>
            <w:r>
              <w:rPr>
                <w:rFonts w:ascii="Calibri" w:hAnsi="Calibri" w:cs="Calibri"/>
                <w:color w:val="000000"/>
                <w:sz w:val="22"/>
                <w:szCs w:val="22"/>
              </w:rPr>
              <w:t xml:space="preserve">number </w:t>
            </w:r>
            <w:r w:rsidRPr="003F6FE5">
              <w:rPr>
                <w:rFonts w:ascii="Calibri" w:hAnsi="Calibri" w:cs="Calibri"/>
                <w:color w:val="000000"/>
                <w:sz w:val="22"/>
                <w:szCs w:val="22"/>
              </w:rPr>
              <w:t>of ‘responsible person on-site’</w:t>
            </w:r>
          </w:p>
          <w:p w14:paraId="271054C2" w14:textId="6CAD0CDF" w:rsidR="003F6FE5" w:rsidRPr="003F6FE5" w:rsidRDefault="003F6FE5" w:rsidP="003F6FE5">
            <w:pPr>
              <w:rPr>
                <w:rFonts w:ascii="Calibri" w:hAnsi="Calibri" w:cs="Calibri"/>
                <w:color w:val="000000"/>
                <w:sz w:val="22"/>
                <w:szCs w:val="22"/>
              </w:rPr>
            </w:pPr>
            <w:r>
              <w:rPr>
                <w:rFonts w:ascii="Calibri" w:hAnsi="Calibri" w:cs="Calibri"/>
                <w:color w:val="000000"/>
                <w:sz w:val="22"/>
                <w:szCs w:val="22"/>
              </w:rPr>
              <w:t>during build up and breakdown.</w:t>
            </w:r>
          </w:p>
          <w:p w14:paraId="66964BA3" w14:textId="46637E9C" w:rsidR="003F6FE5" w:rsidRPr="006D1EE1" w:rsidRDefault="003F6FE5"/>
        </w:tc>
        <w:tc>
          <w:tcPr>
            <w:tcW w:w="7272" w:type="dxa"/>
            <w:vAlign w:val="center"/>
          </w:tcPr>
          <w:p w14:paraId="287B0F2F" w14:textId="77777777" w:rsidR="00361E5B" w:rsidRPr="00F435A9" w:rsidRDefault="00361E5B" w:rsidP="00361E5B">
            <w:pPr>
              <w:rPr>
                <w:b/>
                <w:sz w:val="22"/>
              </w:rPr>
            </w:pPr>
            <w:r w:rsidRPr="00F435A9">
              <w:rPr>
                <w:b/>
                <w:sz w:val="22"/>
              </w:rPr>
              <w:t>Client responsibility:</w:t>
            </w:r>
          </w:p>
          <w:p w14:paraId="1402487B" w14:textId="77777777" w:rsidR="00361E5B" w:rsidRDefault="00361E5B" w:rsidP="00361E5B">
            <w:pPr>
              <w:rPr>
                <w:bCs/>
                <w:sz w:val="22"/>
              </w:rPr>
            </w:pPr>
            <w:r w:rsidRPr="00F435A9">
              <w:rPr>
                <w:bCs/>
                <w:sz w:val="22"/>
              </w:rPr>
              <w:t>• Appoint a competent Principal Designer and Principal Contractor.</w:t>
            </w:r>
          </w:p>
          <w:p w14:paraId="696952D1" w14:textId="77777777" w:rsidR="00F435A9" w:rsidRPr="00F435A9" w:rsidRDefault="00F435A9" w:rsidP="00F435A9">
            <w:pPr>
              <w:rPr>
                <w:b/>
                <w:sz w:val="22"/>
              </w:rPr>
            </w:pPr>
            <w:r w:rsidRPr="00F435A9">
              <w:rPr>
                <w:b/>
                <w:sz w:val="22"/>
              </w:rPr>
              <w:t>Principal Designer Responsibilities:</w:t>
            </w:r>
          </w:p>
          <w:p w14:paraId="36A35852" w14:textId="68E0E4F8" w:rsidR="00361E5B" w:rsidRPr="00F435A9" w:rsidRDefault="00361E5B" w:rsidP="00361E5B">
            <w:pPr>
              <w:rPr>
                <w:bCs/>
                <w:sz w:val="22"/>
              </w:rPr>
            </w:pPr>
            <w:r w:rsidRPr="00F435A9">
              <w:rPr>
                <w:bCs/>
                <w:sz w:val="22"/>
              </w:rPr>
              <w:t>• Provide relevant project information to ensure safe planning and execution.</w:t>
            </w:r>
          </w:p>
          <w:p w14:paraId="33802020" w14:textId="77777777" w:rsidR="00361E5B" w:rsidRPr="00F435A9" w:rsidRDefault="00361E5B" w:rsidP="00361E5B">
            <w:pPr>
              <w:rPr>
                <w:bCs/>
                <w:sz w:val="22"/>
              </w:rPr>
            </w:pPr>
            <w:r w:rsidRPr="00F435A9">
              <w:rPr>
                <w:bCs/>
                <w:sz w:val="22"/>
              </w:rPr>
              <w:t>• Ensure adequate resources for health and safety management.</w:t>
            </w:r>
          </w:p>
          <w:p w14:paraId="746FECB9" w14:textId="77777777" w:rsidR="00361E5B" w:rsidRPr="00F435A9" w:rsidRDefault="00361E5B" w:rsidP="00361E5B">
            <w:pPr>
              <w:rPr>
                <w:bCs/>
                <w:sz w:val="22"/>
              </w:rPr>
            </w:pPr>
            <w:r w:rsidRPr="00F435A9">
              <w:rPr>
                <w:bCs/>
                <w:sz w:val="22"/>
              </w:rPr>
              <w:t>• Plan, manage, and coordinate health and safety during the design phase.</w:t>
            </w:r>
          </w:p>
          <w:p w14:paraId="04D959EA" w14:textId="77777777" w:rsidR="00361E5B" w:rsidRPr="00F435A9" w:rsidRDefault="00361E5B" w:rsidP="00361E5B">
            <w:pPr>
              <w:rPr>
                <w:bCs/>
                <w:sz w:val="22"/>
              </w:rPr>
            </w:pPr>
            <w:r w:rsidRPr="00F435A9">
              <w:rPr>
                <w:bCs/>
                <w:sz w:val="22"/>
              </w:rPr>
              <w:t>• Identify and eliminate or control risks.</w:t>
            </w:r>
          </w:p>
          <w:p w14:paraId="215B1E48" w14:textId="77777777" w:rsidR="00361E5B" w:rsidRPr="00F435A9" w:rsidRDefault="00361E5B" w:rsidP="00361E5B">
            <w:pPr>
              <w:rPr>
                <w:bCs/>
                <w:sz w:val="22"/>
              </w:rPr>
            </w:pPr>
            <w:r w:rsidRPr="00F435A9">
              <w:rPr>
                <w:bCs/>
                <w:sz w:val="22"/>
              </w:rPr>
              <w:t>• Liaise with other duty holders.</w:t>
            </w:r>
          </w:p>
          <w:p w14:paraId="3FA57371" w14:textId="4E570550" w:rsidR="00361E5B" w:rsidRPr="00F435A9" w:rsidRDefault="00F435A9" w:rsidP="00361E5B">
            <w:pPr>
              <w:rPr>
                <w:b/>
                <w:sz w:val="22"/>
              </w:rPr>
            </w:pPr>
            <w:r>
              <w:rPr>
                <w:b/>
                <w:sz w:val="22"/>
              </w:rPr>
              <w:t>Onsite</w:t>
            </w:r>
            <w:r w:rsidR="00361E5B" w:rsidRPr="00F435A9">
              <w:rPr>
                <w:b/>
                <w:sz w:val="22"/>
              </w:rPr>
              <w:t xml:space="preserve"> Contractor Responsibilities:</w:t>
            </w:r>
          </w:p>
          <w:p w14:paraId="494A943C" w14:textId="77777777" w:rsidR="00361E5B" w:rsidRPr="00F435A9" w:rsidRDefault="00361E5B" w:rsidP="00361E5B">
            <w:pPr>
              <w:rPr>
                <w:bCs/>
                <w:sz w:val="22"/>
              </w:rPr>
            </w:pPr>
            <w:r w:rsidRPr="00F435A9">
              <w:rPr>
                <w:bCs/>
                <w:sz w:val="22"/>
              </w:rPr>
              <w:t>• Plan, manage, and coordinate health and safety during the construction phase.</w:t>
            </w:r>
          </w:p>
          <w:p w14:paraId="4D25A800" w14:textId="77777777" w:rsidR="00361E5B" w:rsidRPr="00F435A9" w:rsidRDefault="00361E5B" w:rsidP="00361E5B">
            <w:pPr>
              <w:rPr>
                <w:bCs/>
                <w:sz w:val="22"/>
              </w:rPr>
            </w:pPr>
            <w:r w:rsidRPr="00F435A9">
              <w:rPr>
                <w:bCs/>
                <w:sz w:val="22"/>
              </w:rPr>
              <w:t>• Implement safe systems of work.</w:t>
            </w:r>
          </w:p>
          <w:p w14:paraId="7794B08D" w14:textId="38AAD88C" w:rsidR="006D1EE1" w:rsidRPr="00F435A9" w:rsidRDefault="00361E5B" w:rsidP="00361E5B">
            <w:pPr>
              <w:rPr>
                <w:bCs/>
                <w:sz w:val="22"/>
              </w:rPr>
            </w:pPr>
            <w:r w:rsidRPr="00F435A9">
              <w:rPr>
                <w:bCs/>
                <w:sz w:val="22"/>
              </w:rPr>
              <w:t>• Ensure site safety and welfare facilities.</w:t>
            </w:r>
          </w:p>
          <w:p w14:paraId="1E461553" w14:textId="77777777" w:rsidR="006D1EE1" w:rsidRPr="00F435A9" w:rsidRDefault="006D1EE1">
            <w:pPr>
              <w:rPr>
                <w:bCs/>
                <w:sz w:val="22"/>
              </w:rPr>
            </w:pPr>
          </w:p>
          <w:p w14:paraId="01ACCDA0" w14:textId="4E71C39D" w:rsidR="006D1EE1" w:rsidRDefault="00F435A9">
            <w:pPr>
              <w:rPr>
                <w:bCs/>
                <w:sz w:val="22"/>
              </w:rPr>
            </w:pPr>
            <w:r>
              <w:rPr>
                <w:bCs/>
                <w:sz w:val="22"/>
              </w:rPr>
              <w:t>Stefan Königstein</w:t>
            </w:r>
          </w:p>
          <w:p w14:paraId="6EE5BE6F" w14:textId="05C241E2" w:rsidR="00F435A9" w:rsidRPr="00F435A9" w:rsidRDefault="00F435A9">
            <w:pPr>
              <w:rPr>
                <w:bCs/>
                <w:sz w:val="22"/>
              </w:rPr>
            </w:pPr>
            <w:r>
              <w:rPr>
                <w:bCs/>
                <w:sz w:val="22"/>
              </w:rPr>
              <w:t>+49 172 580 2887</w:t>
            </w:r>
          </w:p>
          <w:p w14:paraId="04FA9728" w14:textId="36724116" w:rsidR="00654F9E" w:rsidRPr="00F435A9" w:rsidRDefault="00654F9E">
            <w:pPr>
              <w:rPr>
                <w:bCs/>
                <w:sz w:val="22"/>
              </w:rPr>
            </w:pPr>
            <w:r w:rsidRPr="00F435A9">
              <w:rPr>
                <w:bCs/>
                <w:sz w:val="22"/>
              </w:rPr>
              <w:t>Exhibition Project Manager</w:t>
            </w:r>
          </w:p>
          <w:p w14:paraId="0B3E8EDB" w14:textId="08662E82" w:rsidR="006D1EE1" w:rsidRPr="00F435A9" w:rsidRDefault="00654F9E">
            <w:pPr>
              <w:rPr>
                <w:bCs/>
                <w:sz w:val="22"/>
              </w:rPr>
            </w:pPr>
            <w:r w:rsidRPr="00F435A9">
              <w:rPr>
                <w:bCs/>
                <w:sz w:val="22"/>
              </w:rPr>
              <w:t>Overall project lead in charge of all operations during the build and dismantle</w:t>
            </w:r>
          </w:p>
        </w:tc>
      </w:tr>
      <w:tr w:rsidR="006D1EE1" w14:paraId="181AA8CB" w14:textId="77777777" w:rsidTr="003F6FE5">
        <w:trPr>
          <w:trHeight w:val="5174"/>
        </w:trPr>
        <w:tc>
          <w:tcPr>
            <w:tcW w:w="2808" w:type="dxa"/>
            <w:vAlign w:val="center"/>
          </w:tcPr>
          <w:p w14:paraId="333483D4" w14:textId="77777777" w:rsidR="006D1EE1" w:rsidRPr="006D1EE1" w:rsidRDefault="006D1EE1" w:rsidP="006D1EE1">
            <w:pPr>
              <w:spacing w:line="243" w:lineRule="auto"/>
              <w:ind w:right="40"/>
              <w:rPr>
                <w:rFonts w:eastAsia="Arial" w:cs="Calibri"/>
                <w:i/>
                <w:sz w:val="20"/>
              </w:rPr>
            </w:pPr>
            <w:r>
              <w:rPr>
                <w:rFonts w:eastAsia="Arial" w:cs="Calibri"/>
                <w:b/>
              </w:rPr>
              <w:t xml:space="preserve">How the work will </w:t>
            </w:r>
            <w:r w:rsidRPr="004A68EB">
              <w:rPr>
                <w:rFonts w:eastAsia="Arial" w:cs="Calibri"/>
                <w:b/>
              </w:rPr>
              <w:t xml:space="preserve">be managed safely </w:t>
            </w:r>
            <w:r w:rsidRPr="006D1EE1">
              <w:rPr>
                <w:rFonts w:eastAsia="Arial" w:cs="Calibri"/>
                <w:i/>
                <w:sz w:val="20"/>
              </w:rPr>
              <w:t>(Include details of the site rules, arrangements to ensure</w:t>
            </w:r>
            <w:r w:rsidRPr="006D1EE1">
              <w:rPr>
                <w:rFonts w:eastAsia="Arial" w:cs="Calibri"/>
                <w:b/>
                <w:sz w:val="28"/>
              </w:rPr>
              <w:t xml:space="preserve"> </w:t>
            </w:r>
            <w:r w:rsidRPr="006D1EE1">
              <w:rPr>
                <w:rFonts w:eastAsia="Arial" w:cs="Calibri"/>
                <w:i/>
                <w:sz w:val="20"/>
              </w:rPr>
              <w:t>cooperation between project team members and coordination of their work (e.g. regular site meetings), site inductions, welfare facilities and fire and emergency procedures. Also include arrangements for the control of any specific risks such as falls from height / collapse of structures/ handling heavy components)</w:t>
            </w:r>
          </w:p>
        </w:tc>
        <w:tc>
          <w:tcPr>
            <w:tcW w:w="7272" w:type="dxa"/>
            <w:vAlign w:val="center"/>
          </w:tcPr>
          <w:p w14:paraId="00B22753" w14:textId="77777777" w:rsidR="006D1EE1" w:rsidRDefault="006D1EE1">
            <w:pPr>
              <w:rPr>
                <w:b/>
                <w:sz w:val="22"/>
              </w:rPr>
            </w:pPr>
          </w:p>
          <w:p w14:paraId="4D9B3D52" w14:textId="77777777" w:rsidR="006D1EE1" w:rsidRDefault="006D1EE1">
            <w:pPr>
              <w:rPr>
                <w:b/>
                <w:sz w:val="22"/>
              </w:rPr>
            </w:pPr>
          </w:p>
          <w:p w14:paraId="578C4609" w14:textId="77777777" w:rsidR="006D1EE1" w:rsidRDefault="006D1EE1">
            <w:pPr>
              <w:rPr>
                <w:b/>
                <w:sz w:val="22"/>
              </w:rPr>
            </w:pPr>
          </w:p>
          <w:p w14:paraId="3B67A501" w14:textId="77777777" w:rsidR="006D1EE1" w:rsidRDefault="006D1EE1">
            <w:pPr>
              <w:rPr>
                <w:b/>
                <w:sz w:val="22"/>
              </w:rPr>
            </w:pPr>
          </w:p>
          <w:p w14:paraId="1231FA1F" w14:textId="77777777" w:rsidR="006D1EE1" w:rsidRDefault="006D1EE1">
            <w:pPr>
              <w:rPr>
                <w:b/>
                <w:sz w:val="22"/>
              </w:rPr>
            </w:pPr>
          </w:p>
          <w:p w14:paraId="22553A2D" w14:textId="77777777" w:rsidR="006D1EE1" w:rsidRDefault="006D1EE1">
            <w:pPr>
              <w:rPr>
                <w:b/>
                <w:sz w:val="22"/>
              </w:rPr>
            </w:pPr>
          </w:p>
          <w:p w14:paraId="3AA58BB1" w14:textId="77777777" w:rsidR="006D1EE1" w:rsidRDefault="006D1EE1">
            <w:pPr>
              <w:rPr>
                <w:b/>
                <w:sz w:val="22"/>
              </w:rPr>
            </w:pPr>
          </w:p>
          <w:p w14:paraId="7BECD9BE" w14:textId="77777777" w:rsidR="006D1EE1" w:rsidRDefault="006D1EE1">
            <w:pPr>
              <w:rPr>
                <w:b/>
                <w:sz w:val="22"/>
              </w:rPr>
            </w:pPr>
          </w:p>
          <w:p w14:paraId="486A4310" w14:textId="77777777" w:rsidR="006D1EE1" w:rsidRDefault="006D1EE1">
            <w:pPr>
              <w:rPr>
                <w:b/>
                <w:sz w:val="22"/>
              </w:rPr>
            </w:pPr>
          </w:p>
          <w:p w14:paraId="2F9B8C2A" w14:textId="4ABD819A" w:rsidR="006D1EE1" w:rsidRDefault="005C3DD6">
            <w:pPr>
              <w:rPr>
                <w:b/>
                <w:sz w:val="22"/>
              </w:rPr>
            </w:pPr>
            <w:r>
              <w:rPr>
                <w:b/>
                <w:sz w:val="22"/>
              </w:rPr>
              <w:t>See Technical RAMS attached for full assessment</w:t>
            </w:r>
          </w:p>
          <w:p w14:paraId="7D5CE871" w14:textId="77777777" w:rsidR="006D1EE1" w:rsidRDefault="006D1EE1">
            <w:pPr>
              <w:rPr>
                <w:b/>
                <w:sz w:val="22"/>
              </w:rPr>
            </w:pPr>
          </w:p>
          <w:p w14:paraId="704E384D" w14:textId="77777777" w:rsidR="006D1EE1" w:rsidRDefault="006D1EE1">
            <w:pPr>
              <w:rPr>
                <w:b/>
                <w:sz w:val="22"/>
              </w:rPr>
            </w:pPr>
          </w:p>
          <w:p w14:paraId="03D2C88E" w14:textId="77777777" w:rsidR="006D1EE1" w:rsidRDefault="006D1EE1">
            <w:pPr>
              <w:rPr>
                <w:b/>
                <w:sz w:val="22"/>
              </w:rPr>
            </w:pPr>
          </w:p>
          <w:p w14:paraId="48649653" w14:textId="77777777" w:rsidR="006D1EE1" w:rsidRDefault="006D1EE1">
            <w:pPr>
              <w:rPr>
                <w:b/>
                <w:sz w:val="22"/>
              </w:rPr>
            </w:pPr>
          </w:p>
          <w:p w14:paraId="55E7C478" w14:textId="77777777" w:rsidR="006D1EE1" w:rsidRDefault="006D1EE1">
            <w:pPr>
              <w:rPr>
                <w:b/>
                <w:sz w:val="22"/>
              </w:rPr>
            </w:pPr>
          </w:p>
          <w:p w14:paraId="37691306" w14:textId="77777777" w:rsidR="006D1EE1" w:rsidRDefault="006D1EE1">
            <w:pPr>
              <w:rPr>
                <w:b/>
                <w:sz w:val="22"/>
              </w:rPr>
            </w:pPr>
          </w:p>
          <w:p w14:paraId="550BA871" w14:textId="77777777" w:rsidR="006D1EE1" w:rsidRDefault="006D1EE1">
            <w:pPr>
              <w:rPr>
                <w:b/>
                <w:sz w:val="22"/>
              </w:rPr>
            </w:pPr>
          </w:p>
          <w:p w14:paraId="3B49DA08" w14:textId="77777777" w:rsidR="006D1EE1" w:rsidRDefault="006D1EE1">
            <w:pPr>
              <w:rPr>
                <w:b/>
                <w:sz w:val="22"/>
              </w:rPr>
            </w:pPr>
          </w:p>
          <w:p w14:paraId="1B3E3CBA" w14:textId="77777777" w:rsidR="006D1EE1" w:rsidRDefault="006D1EE1">
            <w:pPr>
              <w:rPr>
                <w:b/>
                <w:sz w:val="22"/>
              </w:rPr>
            </w:pPr>
          </w:p>
          <w:p w14:paraId="3DAC5A8D" w14:textId="77777777" w:rsidR="006D1EE1" w:rsidRDefault="006D1EE1">
            <w:pPr>
              <w:rPr>
                <w:b/>
                <w:sz w:val="22"/>
              </w:rPr>
            </w:pPr>
          </w:p>
        </w:tc>
      </w:tr>
      <w:tr w:rsidR="006D1EE1" w14:paraId="39ED14BA" w14:textId="77777777" w:rsidTr="003F6FE5">
        <w:trPr>
          <w:trHeight w:val="5174"/>
        </w:trPr>
        <w:tc>
          <w:tcPr>
            <w:tcW w:w="2808" w:type="dxa"/>
          </w:tcPr>
          <w:p w14:paraId="51CA37DB" w14:textId="77777777" w:rsidR="006D1EE1" w:rsidRDefault="006D1EE1" w:rsidP="006D1EE1">
            <w:pPr>
              <w:spacing w:line="243" w:lineRule="auto"/>
              <w:ind w:right="40"/>
              <w:rPr>
                <w:rFonts w:eastAsia="Arial" w:cs="Calibri"/>
                <w:b/>
              </w:rPr>
            </w:pPr>
          </w:p>
          <w:p w14:paraId="55CDAAAB" w14:textId="77777777" w:rsidR="006D1EE1" w:rsidRDefault="006D1EE1" w:rsidP="006D1EE1">
            <w:pPr>
              <w:spacing w:line="243" w:lineRule="auto"/>
              <w:ind w:right="40"/>
              <w:rPr>
                <w:rFonts w:eastAsia="Arial" w:cs="Calibri"/>
                <w:b/>
              </w:rPr>
            </w:pPr>
            <w:r>
              <w:rPr>
                <w:rFonts w:eastAsia="Arial" w:cs="Calibri"/>
                <w:b/>
              </w:rPr>
              <w:t>Key Arrangements:</w:t>
            </w:r>
          </w:p>
        </w:tc>
        <w:tc>
          <w:tcPr>
            <w:tcW w:w="7272" w:type="dxa"/>
            <w:vAlign w:val="center"/>
          </w:tcPr>
          <w:p w14:paraId="4E77AAED" w14:textId="77777777" w:rsidR="005C3DD6" w:rsidRDefault="005C3DD6" w:rsidP="005C3DD6">
            <w:pPr>
              <w:rPr>
                <w:b/>
                <w:sz w:val="22"/>
              </w:rPr>
            </w:pPr>
            <w:r>
              <w:rPr>
                <w:b/>
                <w:sz w:val="22"/>
              </w:rPr>
              <w:t>See Technical RAMS attached for full assessment</w:t>
            </w:r>
          </w:p>
          <w:p w14:paraId="4E19415B" w14:textId="77777777" w:rsidR="006D1EE1" w:rsidRDefault="006D1EE1">
            <w:pPr>
              <w:rPr>
                <w:b/>
                <w:sz w:val="22"/>
              </w:rPr>
            </w:pPr>
          </w:p>
        </w:tc>
      </w:tr>
      <w:tr w:rsidR="006D1EE1" w14:paraId="46B7F116" w14:textId="77777777" w:rsidTr="003F6FE5">
        <w:trPr>
          <w:trHeight w:val="5174"/>
        </w:trPr>
        <w:tc>
          <w:tcPr>
            <w:tcW w:w="2808" w:type="dxa"/>
          </w:tcPr>
          <w:p w14:paraId="57410726" w14:textId="77777777" w:rsidR="006D1EE1" w:rsidRDefault="006D1EE1" w:rsidP="006D1EE1">
            <w:pPr>
              <w:spacing w:line="243" w:lineRule="auto"/>
              <w:ind w:right="40"/>
              <w:rPr>
                <w:rFonts w:eastAsia="Arial" w:cs="Calibri"/>
                <w:b/>
              </w:rPr>
            </w:pPr>
          </w:p>
          <w:p w14:paraId="74BC2600" w14:textId="77777777" w:rsidR="006D1EE1" w:rsidRDefault="006D1EE1" w:rsidP="006D1EE1">
            <w:pPr>
              <w:spacing w:line="243" w:lineRule="auto"/>
              <w:ind w:right="40"/>
              <w:rPr>
                <w:rFonts w:eastAsia="Arial" w:cs="Calibri"/>
                <w:b/>
              </w:rPr>
            </w:pPr>
            <w:r>
              <w:rPr>
                <w:rFonts w:eastAsia="Arial" w:cs="Calibri"/>
                <w:b/>
              </w:rPr>
              <w:t>Key safety risks on this project are:</w:t>
            </w:r>
          </w:p>
        </w:tc>
        <w:tc>
          <w:tcPr>
            <w:tcW w:w="7272" w:type="dxa"/>
            <w:vAlign w:val="center"/>
          </w:tcPr>
          <w:p w14:paraId="756B7BD2" w14:textId="77777777" w:rsidR="005C3DD6" w:rsidRDefault="005C3DD6" w:rsidP="005C3DD6">
            <w:pPr>
              <w:rPr>
                <w:b/>
                <w:sz w:val="22"/>
              </w:rPr>
            </w:pPr>
            <w:r>
              <w:rPr>
                <w:b/>
                <w:sz w:val="22"/>
              </w:rPr>
              <w:t>See Technical RAMS attached for full assessment</w:t>
            </w:r>
          </w:p>
          <w:p w14:paraId="710ACF19" w14:textId="77777777" w:rsidR="006D1EE1" w:rsidRDefault="006D1EE1">
            <w:pPr>
              <w:rPr>
                <w:b/>
                <w:sz w:val="22"/>
              </w:rPr>
            </w:pPr>
          </w:p>
        </w:tc>
      </w:tr>
    </w:tbl>
    <w:p w14:paraId="19A8AE57" w14:textId="77777777" w:rsidR="00FE2B57" w:rsidRPr="00FE2B57" w:rsidRDefault="00FE2B57">
      <w:pPr>
        <w:rPr>
          <w:b/>
          <w:sz w:val="32"/>
          <w:u w:val="single"/>
        </w:rPr>
      </w:pPr>
    </w:p>
    <w:p w14:paraId="7734EECF" w14:textId="77777777" w:rsidR="00FD2987" w:rsidRDefault="00FD2987"/>
    <w:p w14:paraId="44BA65AC" w14:textId="77777777" w:rsidR="00FD2987" w:rsidRDefault="00FD2987"/>
    <w:sectPr w:rsidR="00FD2987" w:rsidSect="00EE0307">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3642" w14:textId="77777777" w:rsidR="002A196F" w:rsidRDefault="002A196F" w:rsidP="003F6FE5">
      <w:r>
        <w:separator/>
      </w:r>
    </w:p>
  </w:endnote>
  <w:endnote w:type="continuationSeparator" w:id="0">
    <w:p w14:paraId="6A1C041D" w14:textId="77777777" w:rsidR="002A196F" w:rsidRDefault="002A196F" w:rsidP="003F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994B" w14:textId="77777777" w:rsidR="002A196F" w:rsidRDefault="002A196F" w:rsidP="003F6FE5">
      <w:r>
        <w:separator/>
      </w:r>
    </w:p>
  </w:footnote>
  <w:footnote w:type="continuationSeparator" w:id="0">
    <w:p w14:paraId="58CEFC2D" w14:textId="77777777" w:rsidR="002A196F" w:rsidRDefault="002A196F" w:rsidP="003F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CE24" w14:textId="77777777" w:rsidR="003F6FE5" w:rsidRDefault="003F6F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229"/>
    <w:multiLevelType w:val="hybridMultilevel"/>
    <w:tmpl w:val="AB06AE0C"/>
    <w:lvl w:ilvl="0" w:tplc="95AED666">
      <w:start w:val="5"/>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212041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87"/>
    <w:rsid w:val="00017D93"/>
    <w:rsid w:val="000227E0"/>
    <w:rsid w:val="00042B6E"/>
    <w:rsid w:val="000A0177"/>
    <w:rsid w:val="001832E9"/>
    <w:rsid w:val="00251FE2"/>
    <w:rsid w:val="002A196F"/>
    <w:rsid w:val="002D7CD9"/>
    <w:rsid w:val="00361E5B"/>
    <w:rsid w:val="003F6FE5"/>
    <w:rsid w:val="0040676A"/>
    <w:rsid w:val="004C655D"/>
    <w:rsid w:val="005251EA"/>
    <w:rsid w:val="005C3DD6"/>
    <w:rsid w:val="006261A0"/>
    <w:rsid w:val="00654F9E"/>
    <w:rsid w:val="006D1EE1"/>
    <w:rsid w:val="00830D94"/>
    <w:rsid w:val="008D5835"/>
    <w:rsid w:val="00AB682C"/>
    <w:rsid w:val="00C45051"/>
    <w:rsid w:val="00CE023E"/>
    <w:rsid w:val="00D307C9"/>
    <w:rsid w:val="00EE0307"/>
    <w:rsid w:val="00F435A9"/>
    <w:rsid w:val="00F44C26"/>
    <w:rsid w:val="00FB482A"/>
    <w:rsid w:val="00FD01DA"/>
    <w:rsid w:val="00FD2987"/>
    <w:rsid w:val="00FE2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F4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E2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F6FE5"/>
    <w:pPr>
      <w:tabs>
        <w:tab w:val="center" w:pos="4680"/>
        <w:tab w:val="right" w:pos="9360"/>
      </w:tabs>
    </w:pPr>
  </w:style>
  <w:style w:type="character" w:customStyle="1" w:styleId="KopfzeileZchn">
    <w:name w:val="Kopfzeile Zchn"/>
    <w:basedOn w:val="Absatz-Standardschriftart"/>
    <w:link w:val="Kopfzeile"/>
    <w:uiPriority w:val="99"/>
    <w:rsid w:val="003F6FE5"/>
  </w:style>
  <w:style w:type="paragraph" w:styleId="Fuzeile">
    <w:name w:val="footer"/>
    <w:basedOn w:val="Standard"/>
    <w:link w:val="FuzeileZchn"/>
    <w:uiPriority w:val="99"/>
    <w:unhideWhenUsed/>
    <w:rsid w:val="003F6FE5"/>
    <w:pPr>
      <w:tabs>
        <w:tab w:val="center" w:pos="4680"/>
        <w:tab w:val="right" w:pos="9360"/>
      </w:tabs>
    </w:pPr>
  </w:style>
  <w:style w:type="character" w:customStyle="1" w:styleId="FuzeileZchn">
    <w:name w:val="Fußzeile Zchn"/>
    <w:basedOn w:val="Absatz-Standardschriftart"/>
    <w:link w:val="Fuzeile"/>
    <w:uiPriority w:val="99"/>
    <w:rsid w:val="003F6FE5"/>
  </w:style>
  <w:style w:type="paragraph" w:styleId="Listenabsatz">
    <w:name w:val="List Paragraph"/>
    <w:basedOn w:val="Standard"/>
    <w:uiPriority w:val="34"/>
    <w:qFormat/>
    <w:rsid w:val="003F6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307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Simpson</dc:creator>
  <cp:keywords/>
  <dc:description/>
  <cp:lastModifiedBy>Christian D'Angelo</cp:lastModifiedBy>
  <cp:revision>5</cp:revision>
  <dcterms:created xsi:type="dcterms:W3CDTF">2026-01-20T10:19:00Z</dcterms:created>
  <dcterms:modified xsi:type="dcterms:W3CDTF">2026-01-27T09:22:00Z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76cbee-0d48-4991-a835-59fe20e38af1_Enabled">
    <vt:lpwstr>true</vt:lpwstr>
  </property>
  <property fmtid="{D5CDD505-2E9C-101B-9397-08002B2CF9AE}" pid="3" name="MSIP_Label_6b76cbee-0d48-4991-a835-59fe20e38af1_SetDate">
    <vt:lpwstr>2026-01-20T10:19:25Z</vt:lpwstr>
  </property>
  <property fmtid="{D5CDD505-2E9C-101B-9397-08002B2CF9AE}" pid="4" name="MSIP_Label_6b76cbee-0d48-4991-a835-59fe20e38af1_Method">
    <vt:lpwstr>Standard</vt:lpwstr>
  </property>
  <property fmtid="{D5CDD505-2E9C-101B-9397-08002B2CF9AE}" pid="5" name="MSIP_Label_6b76cbee-0d48-4991-a835-59fe20e38af1_Name">
    <vt:lpwstr>defa4170-0d19-0005-0004-bc88714345d2</vt:lpwstr>
  </property>
  <property fmtid="{D5CDD505-2E9C-101B-9397-08002B2CF9AE}" pid="6" name="MSIP_Label_6b76cbee-0d48-4991-a835-59fe20e38af1_SiteId">
    <vt:lpwstr>1fef7744-480f-4564-a79f-257ffcc732f2</vt:lpwstr>
  </property>
  <property fmtid="{D5CDD505-2E9C-101B-9397-08002B2CF9AE}" pid="7" name="MSIP_Label_6b76cbee-0d48-4991-a835-59fe20e38af1_ActionId">
    <vt:lpwstr>2f28d317-fbb2-43f1-9854-471bcaee7d14</vt:lpwstr>
  </property>
  <property fmtid="{D5CDD505-2E9C-101B-9397-08002B2CF9AE}" pid="8" name="MSIP_Label_6b76cbee-0d48-4991-a835-59fe20e38af1_ContentBits">
    <vt:lpwstr>0</vt:lpwstr>
  </property>
  <property fmtid="{D5CDD505-2E9C-101B-9397-08002B2CF9AE}" pid="9" name="MSIP_Label_6b76cbee-0d48-4991-a835-59fe20e38af1_Tag">
    <vt:lpwstr>10, 3, 0, 1</vt:lpwstr>
  </property>
</Properties>
</file>