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F60DD" w14:textId="77777777" w:rsidR="0092085C" w:rsidRPr="00565DEC" w:rsidRDefault="0092085C" w:rsidP="0092085C">
      <w:pPr>
        <w:pStyle w:val="Heading2"/>
        <w:keepLines w:val="0"/>
        <w:spacing w:before="0" w:after="0"/>
        <w:ind w:left="720"/>
        <w:jc w:val="right"/>
        <w:rPr>
          <w:b/>
          <w:spacing w:val="40"/>
          <w:kern w:val="0"/>
          <w:sz w:val="20"/>
          <w:szCs w:val="20"/>
          <w:lang w:val="fr-BE"/>
          <w14:ligatures w14:val="none"/>
        </w:rPr>
      </w:pPr>
      <w:r w:rsidRPr="00565DEC">
        <w:rPr>
          <w:rFonts w:ascii="Arial" w:eastAsia="Times New Roman" w:hAnsi="Arial" w:cs="Arial"/>
          <w:b/>
          <w:bCs/>
          <w:color w:val="auto"/>
          <w:spacing w:val="40"/>
          <w:kern w:val="0"/>
          <w:sz w:val="20"/>
          <w:szCs w:val="20"/>
          <w:lang w:val="fr-BE"/>
          <w14:ligatures w14:val="none"/>
        </w:rPr>
        <w:t>Communiqué de presse</w:t>
      </w:r>
    </w:p>
    <w:p w14:paraId="75B3A95E" w14:textId="77777777" w:rsidR="0092085C" w:rsidRPr="00565DEC" w:rsidRDefault="0092085C" w:rsidP="0092085C">
      <w:pPr>
        <w:rPr>
          <w:rFonts w:ascii="Arial" w:eastAsia="Times New Roman" w:hAnsi="Arial" w:cs="Arial"/>
          <w:bCs/>
          <w:sz w:val="20"/>
          <w:szCs w:val="20"/>
          <w:lang w:val="fr-BE"/>
        </w:rPr>
      </w:pPr>
      <w:r w:rsidRPr="00565DEC">
        <w:rPr>
          <w:rFonts w:ascii="Arial" w:eastAsia="Times New Roman" w:hAnsi="Arial" w:cs="Arial"/>
          <w:bCs/>
          <w:sz w:val="20"/>
          <w:szCs w:val="20"/>
          <w:lang w:val="fr-BE"/>
        </w:rPr>
        <w:t>Pour diffusion immédiate</w:t>
      </w:r>
    </w:p>
    <w:p w14:paraId="08756600" w14:textId="77777777" w:rsidR="0092085C" w:rsidRPr="00565DEC" w:rsidRDefault="0092085C" w:rsidP="0092085C">
      <w:pPr>
        <w:rPr>
          <w:rFonts w:ascii="Arial" w:eastAsia="Times New Roman" w:hAnsi="Arial" w:cs="Arial"/>
          <w:bCs/>
          <w:sz w:val="20"/>
          <w:szCs w:val="20"/>
          <w:lang w:val="fr-BE"/>
        </w:rPr>
      </w:pPr>
    </w:p>
    <w:p w14:paraId="6957751D" w14:textId="77777777" w:rsidR="00A84DD8" w:rsidRPr="00565DEC" w:rsidRDefault="00A84DD8" w:rsidP="00A84DD8">
      <w:pPr>
        <w:rPr>
          <w:rFonts w:ascii="Arial" w:eastAsia="Times New Roman" w:hAnsi="Arial" w:cs="Arial"/>
          <w:bCs/>
          <w:sz w:val="20"/>
          <w:szCs w:val="20"/>
          <w:lang w:val="fr-BE"/>
        </w:rPr>
      </w:pPr>
    </w:p>
    <w:p w14:paraId="6DD99DB9" w14:textId="77777777" w:rsidR="007F54C3" w:rsidRPr="00565DEC" w:rsidRDefault="007F54C3" w:rsidP="00A84DD8">
      <w:pPr>
        <w:rPr>
          <w:rFonts w:ascii="Arial" w:eastAsia="Times New Roman" w:hAnsi="Arial" w:cs="Arial"/>
          <w:bCs/>
          <w:sz w:val="20"/>
          <w:szCs w:val="20"/>
          <w:lang w:val="fr-BE"/>
        </w:rPr>
      </w:pPr>
    </w:p>
    <w:p w14:paraId="0B22CB94" w14:textId="56C892FA" w:rsidR="00E55F49" w:rsidRPr="00565DEC" w:rsidRDefault="00E55F49" w:rsidP="00A47D9A">
      <w:pPr>
        <w:spacing w:line="276" w:lineRule="auto"/>
        <w:rPr>
          <w:rFonts w:ascii="Arial" w:eastAsia="Times New Roman" w:hAnsi="Arial" w:cs="Arial"/>
          <w:kern w:val="0"/>
          <w:sz w:val="20"/>
          <w:szCs w:val="20"/>
          <w:lang w:val="fr-BE"/>
          <w14:ligatures w14:val="none"/>
        </w:rPr>
      </w:pPr>
      <w:r w:rsidRPr="00565DEC">
        <w:rPr>
          <w:rFonts w:ascii="Arial" w:eastAsia="Times New Roman" w:hAnsi="Arial" w:cs="Arial"/>
          <w:kern w:val="0"/>
          <w:sz w:val="20"/>
          <w:szCs w:val="20"/>
          <w:lang w:val="fr-BE"/>
          <w14:ligatures w14:val="none"/>
        </w:rPr>
        <w:t xml:space="preserve">Panduit </w:t>
      </w:r>
      <w:r w:rsidR="00F2421D">
        <w:rPr>
          <w:rFonts w:ascii="Arial" w:eastAsia="Times New Roman" w:hAnsi="Arial" w:cs="Arial"/>
          <w:kern w:val="0"/>
          <w:sz w:val="20"/>
          <w:szCs w:val="20"/>
          <w:lang w:val="fr-BE"/>
          <w14:ligatures w14:val="none"/>
        </w:rPr>
        <w:t xml:space="preserve">enrichit son offre pour les datacenters </w:t>
      </w:r>
      <w:r w:rsidRPr="00565DEC">
        <w:rPr>
          <w:rFonts w:ascii="Arial" w:eastAsia="Times New Roman" w:hAnsi="Arial" w:cs="Arial"/>
          <w:kern w:val="0"/>
          <w:sz w:val="20"/>
          <w:szCs w:val="20"/>
          <w:lang w:val="fr-BE"/>
          <w14:ligatures w14:val="none"/>
        </w:rPr>
        <w:t xml:space="preserve">avec des solutions de refroidissement </w:t>
      </w:r>
      <w:r w:rsidR="00A47D9A">
        <w:rPr>
          <w:rFonts w:ascii="Arial" w:eastAsia="Times New Roman" w:hAnsi="Arial" w:cs="Arial"/>
          <w:kern w:val="0"/>
          <w:sz w:val="20"/>
          <w:szCs w:val="20"/>
          <w:lang w:val="fr-BE"/>
          <w14:ligatures w14:val="none"/>
        </w:rPr>
        <w:t xml:space="preserve">liquide </w:t>
      </w:r>
      <w:r w:rsidRPr="00565DEC">
        <w:rPr>
          <w:rFonts w:ascii="Arial" w:eastAsia="Times New Roman" w:hAnsi="Arial" w:cs="Arial"/>
          <w:kern w:val="0"/>
          <w:sz w:val="20"/>
          <w:szCs w:val="20"/>
          <w:lang w:val="fr-BE"/>
          <w14:ligatures w14:val="none"/>
        </w:rPr>
        <w:t xml:space="preserve">direct </w:t>
      </w:r>
      <w:r w:rsidR="00A47D9A">
        <w:rPr>
          <w:rFonts w:ascii="Arial" w:eastAsia="Times New Roman" w:hAnsi="Arial" w:cs="Arial"/>
          <w:kern w:val="0"/>
          <w:sz w:val="20"/>
          <w:szCs w:val="20"/>
          <w:lang w:val="fr-BE"/>
          <w14:ligatures w14:val="none"/>
        </w:rPr>
        <w:t>sur</w:t>
      </w:r>
      <w:r w:rsidRPr="00565DEC">
        <w:rPr>
          <w:rFonts w:ascii="Arial" w:eastAsia="Times New Roman" w:hAnsi="Arial" w:cs="Arial"/>
          <w:kern w:val="0"/>
          <w:sz w:val="20"/>
          <w:szCs w:val="20"/>
          <w:lang w:val="fr-BE"/>
          <w14:ligatures w14:val="none"/>
        </w:rPr>
        <w:t xml:space="preserve"> puce évolutives </w:t>
      </w:r>
      <w:r w:rsidR="00A47D9A">
        <w:rPr>
          <w:rFonts w:ascii="Arial" w:eastAsia="Times New Roman" w:hAnsi="Arial" w:cs="Arial"/>
          <w:kern w:val="0"/>
          <w:sz w:val="20"/>
          <w:szCs w:val="20"/>
          <w:lang w:val="fr-BE"/>
          <w14:ligatures w14:val="none"/>
        </w:rPr>
        <w:t>pour les environnements</w:t>
      </w:r>
      <w:r w:rsidRPr="00565DEC">
        <w:rPr>
          <w:rFonts w:ascii="Arial" w:eastAsia="Times New Roman" w:hAnsi="Arial" w:cs="Arial"/>
          <w:kern w:val="0"/>
          <w:sz w:val="20"/>
          <w:szCs w:val="20"/>
          <w:lang w:val="fr-BE"/>
          <w14:ligatures w14:val="none"/>
        </w:rPr>
        <w:t xml:space="preserve"> IA et HPC à haute densité</w:t>
      </w:r>
    </w:p>
    <w:p w14:paraId="4C116622" w14:textId="50E8A51C" w:rsidR="00F4792C" w:rsidRPr="00565DEC" w:rsidRDefault="00F4792C" w:rsidP="00F4792C">
      <w:pPr>
        <w:spacing w:line="276" w:lineRule="auto"/>
        <w:rPr>
          <w:rFonts w:ascii="Arial" w:hAnsi="Arial" w:cs="Arial"/>
          <w:bCs/>
          <w:sz w:val="22"/>
          <w:szCs w:val="22"/>
          <w:lang w:val="fr-BE"/>
        </w:rPr>
      </w:pPr>
    </w:p>
    <w:p w14:paraId="490F239B" w14:textId="77777777" w:rsidR="00DB0F94" w:rsidRPr="00565DEC" w:rsidRDefault="00DB0F94" w:rsidP="00F4792C">
      <w:pPr>
        <w:spacing w:line="276" w:lineRule="auto"/>
        <w:rPr>
          <w:rFonts w:ascii="Arial" w:hAnsi="Arial" w:cs="Arial"/>
          <w:bCs/>
          <w:sz w:val="22"/>
          <w:szCs w:val="22"/>
          <w:lang w:val="fr-BE"/>
        </w:rPr>
      </w:pPr>
    </w:p>
    <w:p w14:paraId="3FC8C5CB" w14:textId="44251ED2" w:rsidR="00E55F49" w:rsidRPr="00565DEC" w:rsidRDefault="00E55F49" w:rsidP="00E55F49">
      <w:pPr>
        <w:rPr>
          <w:rFonts w:eastAsia="Times New Roman" w:cstheme="minorHAnsi"/>
          <w:b/>
          <w:bCs/>
          <w:sz w:val="28"/>
          <w:szCs w:val="28"/>
          <w:lang w:val="fr-BE" w:eastAsia="en-GB"/>
        </w:rPr>
      </w:pPr>
      <w:r w:rsidRPr="00565DEC">
        <w:rPr>
          <w:rFonts w:eastAsia="Times New Roman" w:cstheme="minorHAnsi"/>
          <w:b/>
          <w:bCs/>
          <w:sz w:val="28"/>
          <w:szCs w:val="28"/>
          <w:lang w:val="fr-BE" w:eastAsia="en-GB"/>
        </w:rPr>
        <w:t xml:space="preserve">Le refroidissement liquide direct sur puce </w:t>
      </w:r>
      <w:r w:rsidR="00451CF4">
        <w:rPr>
          <w:rFonts w:eastAsia="Times New Roman" w:cstheme="minorHAnsi"/>
          <w:b/>
          <w:bCs/>
          <w:sz w:val="28"/>
          <w:szCs w:val="28"/>
          <w:lang w:val="fr-BE" w:eastAsia="en-GB"/>
        </w:rPr>
        <w:t xml:space="preserve">repousse </w:t>
      </w:r>
      <w:r w:rsidRPr="00565DEC">
        <w:rPr>
          <w:rFonts w:eastAsia="Times New Roman" w:cstheme="minorHAnsi"/>
          <w:b/>
          <w:bCs/>
          <w:sz w:val="28"/>
          <w:szCs w:val="28"/>
          <w:lang w:val="fr-BE" w:eastAsia="en-GB"/>
        </w:rPr>
        <w:t xml:space="preserve">les limites thermiques des </w:t>
      </w:r>
      <w:r w:rsidR="00E1216E">
        <w:rPr>
          <w:rFonts w:eastAsia="Times New Roman" w:cstheme="minorHAnsi"/>
          <w:b/>
          <w:bCs/>
          <w:sz w:val="28"/>
          <w:szCs w:val="28"/>
          <w:lang w:val="fr-BE" w:eastAsia="en-GB"/>
        </w:rPr>
        <w:t>datacenters</w:t>
      </w:r>
      <w:r w:rsidRPr="00565DEC">
        <w:rPr>
          <w:rFonts w:eastAsia="Times New Roman" w:cstheme="minorHAnsi"/>
          <w:b/>
          <w:bCs/>
          <w:sz w:val="28"/>
          <w:szCs w:val="28"/>
          <w:lang w:val="fr-BE" w:eastAsia="en-GB"/>
        </w:rPr>
        <w:t xml:space="preserve"> IA modernes</w:t>
      </w:r>
    </w:p>
    <w:p w14:paraId="26631779" w14:textId="1458CE92" w:rsidR="00B870F7" w:rsidRPr="00565DEC" w:rsidRDefault="00B870F7" w:rsidP="00F4792C">
      <w:pPr>
        <w:rPr>
          <w:rFonts w:ascii="Arial" w:eastAsia="Calibri" w:hAnsi="Arial" w:cs="Arial"/>
          <w:b/>
          <w:bCs/>
          <w:color w:val="000000"/>
          <w:kern w:val="0"/>
          <w:sz w:val="32"/>
          <w:szCs w:val="32"/>
          <w:lang w:val="fr-BE"/>
          <w14:ligatures w14:val="none"/>
        </w:rPr>
      </w:pPr>
    </w:p>
    <w:p w14:paraId="0D44C5D9" w14:textId="77777777" w:rsidR="000C311E" w:rsidRPr="00565DEC" w:rsidRDefault="000C311E" w:rsidP="00F4792C">
      <w:pPr>
        <w:rPr>
          <w:rFonts w:ascii="Arial" w:eastAsia="Calibri" w:hAnsi="Arial" w:cs="Arial"/>
          <w:b/>
          <w:bCs/>
          <w:color w:val="000000"/>
          <w:kern w:val="0"/>
          <w:sz w:val="32"/>
          <w:szCs w:val="32"/>
          <w:lang w:val="fr-BE"/>
          <w14:ligatures w14:val="none"/>
        </w:rPr>
      </w:pPr>
    </w:p>
    <w:p w14:paraId="2233CB6F" w14:textId="68A41E8E" w:rsidR="004E1813" w:rsidRPr="00235DE5" w:rsidRDefault="00E1216E" w:rsidP="00235DE5">
      <w:pPr>
        <w:spacing w:line="276" w:lineRule="auto"/>
        <w:rPr>
          <w:rFonts w:ascii="Arial" w:eastAsia="Times New Roman" w:hAnsi="Arial" w:cs="Arial"/>
          <w:kern w:val="0"/>
          <w:sz w:val="22"/>
          <w:szCs w:val="22"/>
          <w:lang w:val="fr-BE"/>
          <w14:ligatures w14:val="none"/>
        </w:rPr>
      </w:pPr>
      <w:r w:rsidRPr="00235DE5">
        <w:rPr>
          <w:rFonts w:ascii="Arial" w:eastAsia="Times New Roman" w:hAnsi="Arial" w:cs="Arial"/>
          <w:kern w:val="0"/>
          <w:sz w:val="22"/>
          <w:szCs w:val="22"/>
          <w:lang w:val="fr-BE"/>
          <w14:ligatures w14:val="none"/>
        </w:rPr>
        <w:t>Zaventem</w:t>
      </w:r>
      <w:r w:rsidR="009921E1" w:rsidRPr="00235DE5">
        <w:rPr>
          <w:rFonts w:ascii="Arial" w:eastAsia="Times New Roman" w:hAnsi="Arial" w:cs="Arial"/>
          <w:kern w:val="0"/>
          <w:sz w:val="22"/>
          <w:szCs w:val="22"/>
          <w:lang w:val="fr-BE"/>
          <w14:ligatures w14:val="none"/>
        </w:rPr>
        <w:t xml:space="preserve">, </w:t>
      </w:r>
      <w:r w:rsidR="004E1813" w:rsidRPr="00235DE5">
        <w:rPr>
          <w:rFonts w:ascii="Arial" w:eastAsia="Times New Roman" w:hAnsi="Arial" w:cs="Arial"/>
          <w:kern w:val="0"/>
          <w:sz w:val="22"/>
          <w:szCs w:val="22"/>
          <w:lang w:val="fr-BE"/>
          <w14:ligatures w14:val="none"/>
        </w:rPr>
        <w:t>juin</w:t>
      </w:r>
      <w:r w:rsidR="009921E1" w:rsidRPr="00235DE5">
        <w:rPr>
          <w:rFonts w:ascii="Arial" w:eastAsia="Times New Roman" w:hAnsi="Arial" w:cs="Arial"/>
          <w:kern w:val="0"/>
          <w:sz w:val="22"/>
          <w:szCs w:val="22"/>
          <w:lang w:val="fr-BE"/>
          <w14:ligatures w14:val="none"/>
        </w:rPr>
        <w:t xml:space="preserve"> 2026. </w:t>
      </w:r>
      <w:r w:rsidR="004E1813" w:rsidRPr="00235DE5">
        <w:rPr>
          <w:rFonts w:ascii="Arial" w:eastAsia="Times New Roman" w:hAnsi="Arial" w:cs="Arial"/>
          <w:kern w:val="0"/>
          <w:sz w:val="22"/>
          <w:szCs w:val="22"/>
          <w:lang w:val="fr-BE"/>
          <w14:ligatures w14:val="none"/>
        </w:rPr>
        <w:t>L'</w:t>
      </w:r>
      <w:r w:rsidR="00451CF4" w:rsidRPr="00235DE5">
        <w:rPr>
          <w:rFonts w:ascii="Arial" w:eastAsia="Times New Roman" w:hAnsi="Arial" w:cs="Arial"/>
          <w:kern w:val="0"/>
          <w:sz w:val="22"/>
          <w:szCs w:val="22"/>
          <w:lang w:val="fr-BE"/>
          <w14:ligatures w14:val="none"/>
        </w:rPr>
        <w:t xml:space="preserve">essor rapide </w:t>
      </w:r>
      <w:r w:rsidR="004E1813" w:rsidRPr="00235DE5">
        <w:rPr>
          <w:rFonts w:ascii="Arial" w:eastAsia="Times New Roman" w:hAnsi="Arial" w:cs="Arial"/>
          <w:kern w:val="0"/>
          <w:sz w:val="22"/>
          <w:szCs w:val="22"/>
          <w:lang w:val="fr-BE"/>
          <w14:ligatures w14:val="none"/>
        </w:rPr>
        <w:t>de l'intelligence artificielle (IA), du calcul haute performance (HPC) et des charges de travail accélérées entraîne une augmentation significative des densités de puissance</w:t>
      </w:r>
      <w:r w:rsidR="00EC6325">
        <w:rPr>
          <w:rFonts w:ascii="Arial" w:eastAsia="Times New Roman" w:hAnsi="Arial" w:cs="Arial"/>
          <w:kern w:val="0"/>
          <w:sz w:val="22"/>
          <w:szCs w:val="22"/>
          <w:lang w:val="fr-BE"/>
          <w14:ligatures w14:val="none"/>
        </w:rPr>
        <w:t xml:space="preserve">, </w:t>
      </w:r>
      <w:r w:rsidR="00C65A69">
        <w:rPr>
          <w:rFonts w:ascii="Arial" w:eastAsia="Times New Roman" w:hAnsi="Arial" w:cs="Arial"/>
          <w:kern w:val="0"/>
          <w:sz w:val="22"/>
          <w:szCs w:val="22"/>
          <w:lang w:val="fr-BE"/>
          <w14:ligatures w14:val="none"/>
        </w:rPr>
        <w:t xml:space="preserve">tant </w:t>
      </w:r>
      <w:r w:rsidR="004E1813" w:rsidRPr="00235DE5">
        <w:rPr>
          <w:rFonts w:ascii="Arial" w:eastAsia="Times New Roman" w:hAnsi="Arial" w:cs="Arial"/>
          <w:kern w:val="0"/>
          <w:sz w:val="22"/>
          <w:szCs w:val="22"/>
          <w:lang w:val="fr-BE"/>
          <w14:ligatures w14:val="none"/>
        </w:rPr>
        <w:t xml:space="preserve">au niveau des racks </w:t>
      </w:r>
      <w:r w:rsidR="00C65A69">
        <w:rPr>
          <w:rFonts w:ascii="Arial" w:eastAsia="Times New Roman" w:hAnsi="Arial" w:cs="Arial"/>
          <w:kern w:val="0"/>
          <w:sz w:val="22"/>
          <w:szCs w:val="22"/>
          <w:lang w:val="fr-BE"/>
          <w14:ligatures w14:val="none"/>
        </w:rPr>
        <w:t xml:space="preserve">que des processeurs, </w:t>
      </w:r>
      <w:r w:rsidR="004E1813" w:rsidRPr="00235DE5">
        <w:rPr>
          <w:rFonts w:ascii="Arial" w:eastAsia="Times New Roman" w:hAnsi="Arial" w:cs="Arial"/>
          <w:kern w:val="0"/>
          <w:sz w:val="22"/>
          <w:szCs w:val="22"/>
          <w:lang w:val="fr-BE"/>
          <w14:ligatures w14:val="none"/>
        </w:rPr>
        <w:t xml:space="preserve">dans les </w:t>
      </w:r>
      <w:r w:rsidRPr="00235DE5">
        <w:rPr>
          <w:rFonts w:ascii="Arial" w:eastAsia="Times New Roman" w:hAnsi="Arial" w:cs="Arial"/>
          <w:kern w:val="0"/>
          <w:sz w:val="22"/>
          <w:szCs w:val="22"/>
          <w:lang w:val="fr-BE"/>
          <w14:ligatures w14:val="none"/>
        </w:rPr>
        <w:t>datacenters</w:t>
      </w:r>
      <w:r w:rsidR="004E1813" w:rsidRPr="00235DE5">
        <w:rPr>
          <w:rFonts w:ascii="Arial" w:eastAsia="Times New Roman" w:hAnsi="Arial" w:cs="Arial"/>
          <w:kern w:val="0"/>
          <w:sz w:val="22"/>
          <w:szCs w:val="22"/>
          <w:lang w:val="fr-BE"/>
          <w14:ligatures w14:val="none"/>
        </w:rPr>
        <w:t xml:space="preserve"> du monde entier. Les </w:t>
      </w:r>
      <w:r w:rsidR="0059356F">
        <w:rPr>
          <w:rFonts w:ascii="Arial" w:eastAsia="Times New Roman" w:hAnsi="Arial" w:cs="Arial"/>
          <w:kern w:val="0"/>
          <w:sz w:val="22"/>
          <w:szCs w:val="22"/>
          <w:lang w:val="fr-BE"/>
          <w14:ligatures w14:val="none"/>
        </w:rPr>
        <w:t xml:space="preserve">systèmes </w:t>
      </w:r>
      <w:r w:rsidR="004E1813" w:rsidRPr="00235DE5">
        <w:rPr>
          <w:rFonts w:ascii="Arial" w:eastAsia="Times New Roman" w:hAnsi="Arial" w:cs="Arial"/>
          <w:kern w:val="0"/>
          <w:sz w:val="22"/>
          <w:szCs w:val="22"/>
          <w:lang w:val="fr-BE"/>
          <w14:ligatures w14:val="none"/>
        </w:rPr>
        <w:t xml:space="preserve">de refroidissement par air </w:t>
      </w:r>
      <w:r w:rsidR="0059356F">
        <w:rPr>
          <w:rFonts w:ascii="Arial" w:eastAsia="Times New Roman" w:hAnsi="Arial" w:cs="Arial"/>
          <w:kern w:val="0"/>
          <w:sz w:val="22"/>
          <w:szCs w:val="22"/>
          <w:lang w:val="fr-BE"/>
          <w14:ligatures w14:val="none"/>
        </w:rPr>
        <w:t xml:space="preserve">traditionnels </w:t>
      </w:r>
      <w:r w:rsidR="004E1813" w:rsidRPr="00235DE5">
        <w:rPr>
          <w:rFonts w:ascii="Arial" w:eastAsia="Times New Roman" w:hAnsi="Arial" w:cs="Arial"/>
          <w:kern w:val="0"/>
          <w:sz w:val="22"/>
          <w:szCs w:val="22"/>
          <w:lang w:val="fr-BE"/>
          <w14:ligatures w14:val="none"/>
        </w:rPr>
        <w:t xml:space="preserve">atteignent </w:t>
      </w:r>
      <w:r w:rsidR="005F19CB">
        <w:rPr>
          <w:rFonts w:ascii="Arial" w:eastAsia="Times New Roman" w:hAnsi="Arial" w:cs="Arial"/>
          <w:kern w:val="0"/>
          <w:sz w:val="22"/>
          <w:szCs w:val="22"/>
          <w:lang w:val="fr-BE"/>
          <w14:ligatures w14:val="none"/>
        </w:rPr>
        <w:t xml:space="preserve">désormais </w:t>
      </w:r>
      <w:r w:rsidR="004E1813" w:rsidRPr="00235DE5">
        <w:rPr>
          <w:rFonts w:ascii="Arial" w:eastAsia="Times New Roman" w:hAnsi="Arial" w:cs="Arial"/>
          <w:kern w:val="0"/>
          <w:sz w:val="22"/>
          <w:szCs w:val="22"/>
          <w:lang w:val="fr-BE"/>
          <w14:ligatures w14:val="none"/>
        </w:rPr>
        <w:t>leurs limites</w:t>
      </w:r>
      <w:r w:rsidR="008F0EB7">
        <w:rPr>
          <w:rFonts w:ascii="Arial" w:eastAsia="Times New Roman" w:hAnsi="Arial" w:cs="Arial"/>
          <w:kern w:val="0"/>
          <w:sz w:val="22"/>
          <w:szCs w:val="22"/>
          <w:lang w:val="fr-BE"/>
          <w14:ligatures w14:val="none"/>
        </w:rPr>
        <w:t xml:space="preserve">, aussi bien sur le plan </w:t>
      </w:r>
      <w:r w:rsidR="00B104F0">
        <w:rPr>
          <w:rFonts w:ascii="Arial" w:eastAsia="Times New Roman" w:hAnsi="Arial" w:cs="Arial"/>
          <w:kern w:val="0"/>
          <w:sz w:val="22"/>
          <w:szCs w:val="22"/>
          <w:lang w:val="fr-BE"/>
          <w14:ligatures w14:val="none"/>
        </w:rPr>
        <w:t>technique</w:t>
      </w:r>
      <w:r w:rsidR="008F0EB7">
        <w:rPr>
          <w:rFonts w:ascii="Arial" w:eastAsia="Times New Roman" w:hAnsi="Arial" w:cs="Arial"/>
          <w:kern w:val="0"/>
          <w:sz w:val="22"/>
          <w:szCs w:val="22"/>
          <w:lang w:val="fr-BE"/>
          <w14:ligatures w14:val="none"/>
        </w:rPr>
        <w:t xml:space="preserve"> </w:t>
      </w:r>
      <w:r w:rsidR="005F19CB">
        <w:rPr>
          <w:rFonts w:ascii="Arial" w:eastAsia="Times New Roman" w:hAnsi="Arial" w:cs="Arial"/>
          <w:kern w:val="0"/>
          <w:sz w:val="22"/>
          <w:szCs w:val="22"/>
          <w:lang w:val="fr-BE"/>
          <w14:ligatures w14:val="none"/>
        </w:rPr>
        <w:t>qu’</w:t>
      </w:r>
      <w:r w:rsidR="004E1813" w:rsidRPr="00235DE5">
        <w:rPr>
          <w:rFonts w:ascii="Arial" w:eastAsia="Times New Roman" w:hAnsi="Arial" w:cs="Arial"/>
          <w:kern w:val="0"/>
          <w:sz w:val="22"/>
          <w:szCs w:val="22"/>
          <w:lang w:val="fr-BE"/>
          <w14:ligatures w14:val="none"/>
        </w:rPr>
        <w:t xml:space="preserve">économique. Avec ses solutions de refroidissement liquide direct sur puce </w:t>
      </w:r>
      <w:proofErr w:type="spellStart"/>
      <w:r w:rsidR="004E1813" w:rsidRPr="00235DE5">
        <w:rPr>
          <w:rFonts w:ascii="Arial" w:eastAsia="Times New Roman" w:hAnsi="Arial" w:cs="Arial"/>
          <w:kern w:val="0"/>
          <w:sz w:val="22"/>
          <w:szCs w:val="22"/>
          <w:lang w:val="fr-BE"/>
          <w14:ligatures w14:val="none"/>
        </w:rPr>
        <w:t>FlexFusion</w:t>
      </w:r>
      <w:proofErr w:type="spellEnd"/>
      <w:r w:rsidR="004E1813" w:rsidRPr="00235DE5">
        <w:rPr>
          <w:rFonts w:ascii="Arial" w:eastAsia="Times New Roman" w:hAnsi="Arial" w:cs="Arial"/>
          <w:kern w:val="0"/>
          <w:sz w:val="22"/>
          <w:szCs w:val="22"/>
          <w:lang w:val="fr-BE"/>
          <w14:ligatures w14:val="none"/>
        </w:rPr>
        <w:t xml:space="preserve">™, Panduit propose un système intégré </w:t>
      </w:r>
      <w:r w:rsidR="006514D2">
        <w:rPr>
          <w:rFonts w:ascii="Arial" w:eastAsia="Times New Roman" w:hAnsi="Arial" w:cs="Arial"/>
          <w:kern w:val="0"/>
          <w:sz w:val="22"/>
          <w:szCs w:val="22"/>
          <w:lang w:val="fr-BE"/>
          <w14:ligatures w14:val="none"/>
        </w:rPr>
        <w:t>conçu spé</w:t>
      </w:r>
      <w:r w:rsidR="003522B3">
        <w:rPr>
          <w:rFonts w:ascii="Arial" w:eastAsia="Times New Roman" w:hAnsi="Arial" w:cs="Arial"/>
          <w:kern w:val="0"/>
          <w:sz w:val="22"/>
          <w:szCs w:val="22"/>
          <w:lang w:val="fr-BE"/>
          <w14:ligatures w14:val="none"/>
        </w:rPr>
        <w:t>c</w:t>
      </w:r>
      <w:r w:rsidR="006514D2">
        <w:rPr>
          <w:rFonts w:ascii="Arial" w:eastAsia="Times New Roman" w:hAnsi="Arial" w:cs="Arial"/>
          <w:kern w:val="0"/>
          <w:sz w:val="22"/>
          <w:szCs w:val="22"/>
          <w:lang w:val="fr-BE"/>
          <w14:ligatures w14:val="none"/>
        </w:rPr>
        <w:t>ifiquement</w:t>
      </w:r>
      <w:r w:rsidR="003522B3">
        <w:rPr>
          <w:rFonts w:ascii="Arial" w:eastAsia="Times New Roman" w:hAnsi="Arial" w:cs="Arial"/>
          <w:kern w:val="0"/>
          <w:sz w:val="22"/>
          <w:szCs w:val="22"/>
          <w:lang w:val="fr-BE"/>
          <w14:ligatures w14:val="none"/>
        </w:rPr>
        <w:t xml:space="preserve"> </w:t>
      </w:r>
      <w:r w:rsidR="004E1813" w:rsidRPr="00235DE5">
        <w:rPr>
          <w:rFonts w:ascii="Arial" w:eastAsia="Times New Roman" w:hAnsi="Arial" w:cs="Arial"/>
          <w:kern w:val="0"/>
          <w:sz w:val="22"/>
          <w:szCs w:val="22"/>
          <w:lang w:val="fr-BE"/>
          <w14:ligatures w14:val="none"/>
        </w:rPr>
        <w:t xml:space="preserve">pour répondre à ces </w:t>
      </w:r>
      <w:r w:rsidR="003522B3">
        <w:rPr>
          <w:rFonts w:ascii="Arial" w:eastAsia="Times New Roman" w:hAnsi="Arial" w:cs="Arial"/>
          <w:kern w:val="0"/>
          <w:sz w:val="22"/>
          <w:szCs w:val="22"/>
          <w:lang w:val="fr-BE"/>
          <w14:ligatures w14:val="none"/>
        </w:rPr>
        <w:t>nouveaux enjeux</w:t>
      </w:r>
      <w:r w:rsidR="006B2EC6">
        <w:rPr>
          <w:rFonts w:ascii="Arial" w:eastAsia="Times New Roman" w:hAnsi="Arial" w:cs="Arial"/>
          <w:kern w:val="0"/>
          <w:sz w:val="22"/>
          <w:szCs w:val="22"/>
          <w:lang w:val="fr-BE"/>
          <w14:ligatures w14:val="none"/>
        </w:rPr>
        <w:t xml:space="preserve">. Il assure </w:t>
      </w:r>
      <w:r w:rsidR="004E1813" w:rsidRPr="00235DE5">
        <w:rPr>
          <w:rFonts w:ascii="Arial" w:eastAsia="Times New Roman" w:hAnsi="Arial" w:cs="Arial"/>
          <w:kern w:val="0"/>
          <w:sz w:val="22"/>
          <w:szCs w:val="22"/>
          <w:lang w:val="fr-BE"/>
          <w14:ligatures w14:val="none"/>
        </w:rPr>
        <w:t xml:space="preserve">une dissipation </w:t>
      </w:r>
      <w:r w:rsidR="006B2EC6">
        <w:rPr>
          <w:rFonts w:ascii="Arial" w:eastAsia="Times New Roman" w:hAnsi="Arial" w:cs="Arial"/>
          <w:kern w:val="0"/>
          <w:sz w:val="22"/>
          <w:szCs w:val="22"/>
          <w:lang w:val="fr-BE"/>
          <w14:ligatures w14:val="none"/>
        </w:rPr>
        <w:t>thermique</w:t>
      </w:r>
      <w:r w:rsidR="004E1813" w:rsidRPr="00235DE5">
        <w:rPr>
          <w:rFonts w:ascii="Arial" w:eastAsia="Times New Roman" w:hAnsi="Arial" w:cs="Arial"/>
          <w:kern w:val="0"/>
          <w:sz w:val="22"/>
          <w:szCs w:val="22"/>
          <w:lang w:val="fr-BE"/>
          <w14:ligatures w14:val="none"/>
        </w:rPr>
        <w:t xml:space="preserve"> efficace, </w:t>
      </w:r>
      <w:r w:rsidR="006B2EC6">
        <w:rPr>
          <w:rFonts w:ascii="Arial" w:eastAsia="Times New Roman" w:hAnsi="Arial" w:cs="Arial"/>
          <w:kern w:val="0"/>
          <w:sz w:val="22"/>
          <w:szCs w:val="22"/>
          <w:lang w:val="fr-BE"/>
          <w14:ligatures w14:val="none"/>
        </w:rPr>
        <w:t xml:space="preserve">compacte </w:t>
      </w:r>
      <w:r w:rsidR="004E1813" w:rsidRPr="00235DE5">
        <w:rPr>
          <w:rFonts w:ascii="Arial" w:eastAsia="Times New Roman" w:hAnsi="Arial" w:cs="Arial"/>
          <w:kern w:val="0"/>
          <w:sz w:val="22"/>
          <w:szCs w:val="22"/>
          <w:lang w:val="fr-BE"/>
          <w14:ligatures w14:val="none"/>
        </w:rPr>
        <w:t xml:space="preserve">et évolutive </w:t>
      </w:r>
      <w:r w:rsidR="00D81645">
        <w:rPr>
          <w:rFonts w:ascii="Arial" w:eastAsia="Times New Roman" w:hAnsi="Arial" w:cs="Arial"/>
          <w:kern w:val="0"/>
          <w:sz w:val="22"/>
          <w:szCs w:val="22"/>
          <w:lang w:val="fr-BE"/>
          <w14:ligatures w14:val="none"/>
        </w:rPr>
        <w:t>au plus près des composants critiques</w:t>
      </w:r>
      <w:r w:rsidR="004E1813" w:rsidRPr="00235DE5">
        <w:rPr>
          <w:rFonts w:ascii="Arial" w:eastAsia="Times New Roman" w:hAnsi="Arial" w:cs="Arial"/>
          <w:kern w:val="0"/>
          <w:sz w:val="22"/>
          <w:szCs w:val="22"/>
          <w:lang w:val="fr-BE"/>
          <w14:ligatures w14:val="none"/>
        </w:rPr>
        <w:t>.</w:t>
      </w:r>
    </w:p>
    <w:p w14:paraId="2DE87118" w14:textId="77777777" w:rsidR="004E1813" w:rsidRPr="00235DE5" w:rsidRDefault="004E1813" w:rsidP="00235DE5">
      <w:pPr>
        <w:spacing w:line="276" w:lineRule="auto"/>
        <w:rPr>
          <w:rFonts w:ascii="Arial" w:eastAsia="Times New Roman" w:hAnsi="Arial" w:cs="Arial"/>
          <w:kern w:val="0"/>
          <w:sz w:val="22"/>
          <w:szCs w:val="22"/>
          <w:lang w:val="fr-BE"/>
          <w14:ligatures w14:val="none"/>
        </w:rPr>
      </w:pPr>
    </w:p>
    <w:p w14:paraId="381028BB" w14:textId="23C44910" w:rsidR="004E1813" w:rsidRPr="00235DE5" w:rsidRDefault="004E1813" w:rsidP="007C0C6C">
      <w:pPr>
        <w:spacing w:line="276" w:lineRule="auto"/>
        <w:rPr>
          <w:rFonts w:ascii="Arial" w:eastAsia="Times New Roman" w:hAnsi="Arial" w:cs="Arial"/>
          <w:kern w:val="0"/>
          <w:sz w:val="22"/>
          <w:szCs w:val="22"/>
          <w:lang w:val="fr-BE"/>
          <w14:ligatures w14:val="none"/>
        </w:rPr>
      </w:pPr>
      <w:r w:rsidRPr="00235DE5">
        <w:rPr>
          <w:rFonts w:ascii="Arial" w:eastAsia="Times New Roman" w:hAnsi="Arial" w:cs="Arial"/>
          <w:kern w:val="0"/>
          <w:sz w:val="22"/>
          <w:szCs w:val="22"/>
          <w:lang w:val="fr-BE"/>
          <w14:ligatures w14:val="none"/>
        </w:rPr>
        <w:t xml:space="preserve">Les serveurs IA </w:t>
      </w:r>
      <w:r w:rsidR="003C36A4">
        <w:rPr>
          <w:rFonts w:ascii="Arial" w:eastAsia="Times New Roman" w:hAnsi="Arial" w:cs="Arial"/>
          <w:kern w:val="0"/>
          <w:sz w:val="22"/>
          <w:szCs w:val="22"/>
          <w:lang w:val="fr-BE"/>
          <w14:ligatures w14:val="none"/>
        </w:rPr>
        <w:t xml:space="preserve">de nouvelle génération </w:t>
      </w:r>
      <w:r w:rsidRPr="00235DE5">
        <w:rPr>
          <w:rFonts w:ascii="Arial" w:eastAsia="Times New Roman" w:hAnsi="Arial" w:cs="Arial"/>
          <w:kern w:val="0"/>
          <w:sz w:val="22"/>
          <w:szCs w:val="22"/>
          <w:lang w:val="fr-BE"/>
          <w14:ligatures w14:val="none"/>
        </w:rPr>
        <w:t xml:space="preserve">génèrent des charges thermiques </w:t>
      </w:r>
      <w:r w:rsidR="00825B94">
        <w:rPr>
          <w:rFonts w:ascii="Arial" w:eastAsia="Times New Roman" w:hAnsi="Arial" w:cs="Arial"/>
          <w:kern w:val="0"/>
          <w:sz w:val="22"/>
          <w:szCs w:val="22"/>
          <w:lang w:val="fr-BE"/>
          <w14:ligatures w14:val="none"/>
        </w:rPr>
        <w:t xml:space="preserve">très </w:t>
      </w:r>
      <w:r w:rsidRPr="00235DE5">
        <w:rPr>
          <w:rFonts w:ascii="Arial" w:eastAsia="Times New Roman" w:hAnsi="Arial" w:cs="Arial"/>
          <w:kern w:val="0"/>
          <w:sz w:val="22"/>
          <w:szCs w:val="22"/>
          <w:lang w:val="fr-BE"/>
          <w14:ligatures w14:val="none"/>
        </w:rPr>
        <w:t>élevées au niveau des processeurs. Le refroidissement direct sur puce (DTC</w:t>
      </w:r>
      <w:r w:rsidR="00825B94">
        <w:rPr>
          <w:rFonts w:ascii="Arial" w:eastAsia="Times New Roman" w:hAnsi="Arial" w:cs="Arial"/>
          <w:kern w:val="0"/>
          <w:sz w:val="22"/>
          <w:szCs w:val="22"/>
          <w:lang w:val="fr-BE"/>
          <w14:ligatures w14:val="none"/>
        </w:rPr>
        <w:t xml:space="preserve"> – Direct </w:t>
      </w:r>
      <w:r w:rsidR="00AE2B62">
        <w:rPr>
          <w:rFonts w:ascii="Arial" w:eastAsia="Times New Roman" w:hAnsi="Arial" w:cs="Arial"/>
          <w:kern w:val="0"/>
          <w:sz w:val="22"/>
          <w:szCs w:val="22"/>
          <w:lang w:val="fr-BE"/>
          <w14:ligatures w14:val="none"/>
        </w:rPr>
        <w:t>to</w:t>
      </w:r>
      <w:r w:rsidR="00825B94">
        <w:rPr>
          <w:rFonts w:ascii="Arial" w:eastAsia="Times New Roman" w:hAnsi="Arial" w:cs="Arial"/>
          <w:kern w:val="0"/>
          <w:sz w:val="22"/>
          <w:szCs w:val="22"/>
          <w:lang w:val="fr-BE"/>
          <w14:ligatures w14:val="none"/>
        </w:rPr>
        <w:t xml:space="preserve"> Chip</w:t>
      </w:r>
      <w:r w:rsidRPr="00235DE5">
        <w:rPr>
          <w:rFonts w:ascii="Arial" w:eastAsia="Times New Roman" w:hAnsi="Arial" w:cs="Arial"/>
          <w:kern w:val="0"/>
          <w:sz w:val="22"/>
          <w:szCs w:val="22"/>
          <w:lang w:val="fr-BE"/>
          <w14:ligatures w14:val="none"/>
        </w:rPr>
        <w:t xml:space="preserve">) </w:t>
      </w:r>
      <w:r w:rsidR="00AE2B62">
        <w:rPr>
          <w:rFonts w:ascii="Arial" w:eastAsia="Times New Roman" w:hAnsi="Arial" w:cs="Arial"/>
          <w:kern w:val="0"/>
          <w:sz w:val="22"/>
          <w:szCs w:val="22"/>
          <w:lang w:val="fr-BE"/>
          <w14:ligatures w14:val="none"/>
        </w:rPr>
        <w:t>permet d’extraire la</w:t>
      </w:r>
      <w:r w:rsidRPr="00235DE5">
        <w:rPr>
          <w:rFonts w:ascii="Arial" w:eastAsia="Times New Roman" w:hAnsi="Arial" w:cs="Arial"/>
          <w:kern w:val="0"/>
          <w:sz w:val="22"/>
          <w:szCs w:val="22"/>
          <w:lang w:val="fr-BE"/>
          <w14:ligatures w14:val="none"/>
        </w:rPr>
        <w:t xml:space="preserve"> chaleur</w:t>
      </w:r>
      <w:r w:rsidR="00AE2B62">
        <w:rPr>
          <w:rFonts w:ascii="Arial" w:eastAsia="Times New Roman" w:hAnsi="Arial" w:cs="Arial"/>
          <w:kern w:val="0"/>
          <w:sz w:val="22"/>
          <w:szCs w:val="22"/>
          <w:lang w:val="fr-BE"/>
          <w14:ligatures w14:val="none"/>
        </w:rPr>
        <w:t xml:space="preserve"> immédiatement à la source</w:t>
      </w:r>
      <w:r w:rsidR="007E7975">
        <w:rPr>
          <w:rFonts w:ascii="Arial" w:eastAsia="Times New Roman" w:hAnsi="Arial" w:cs="Arial"/>
          <w:kern w:val="0"/>
          <w:sz w:val="22"/>
          <w:szCs w:val="22"/>
          <w:lang w:val="fr-BE"/>
          <w14:ligatures w14:val="none"/>
        </w:rPr>
        <w:t xml:space="preserve"> et de réduire fortement la dépendance </w:t>
      </w:r>
      <w:r w:rsidRPr="00235DE5">
        <w:rPr>
          <w:rFonts w:ascii="Arial" w:eastAsia="Times New Roman" w:hAnsi="Arial" w:cs="Arial"/>
          <w:kern w:val="0"/>
          <w:sz w:val="22"/>
          <w:szCs w:val="22"/>
          <w:lang w:val="fr-BE"/>
          <w14:ligatures w14:val="none"/>
        </w:rPr>
        <w:t xml:space="preserve">au refroidissement par air </w:t>
      </w:r>
      <w:r w:rsidR="007E7975">
        <w:rPr>
          <w:rFonts w:ascii="Arial" w:eastAsia="Times New Roman" w:hAnsi="Arial" w:cs="Arial"/>
          <w:kern w:val="0"/>
          <w:sz w:val="22"/>
          <w:szCs w:val="22"/>
          <w:lang w:val="fr-BE"/>
          <w14:ligatures w14:val="none"/>
        </w:rPr>
        <w:t xml:space="preserve">à l’échelle </w:t>
      </w:r>
      <w:r w:rsidR="009A7C0F">
        <w:rPr>
          <w:rFonts w:ascii="Arial" w:eastAsia="Times New Roman" w:hAnsi="Arial" w:cs="Arial"/>
          <w:kern w:val="0"/>
          <w:sz w:val="22"/>
          <w:szCs w:val="22"/>
          <w:lang w:val="fr-BE"/>
          <w14:ligatures w14:val="none"/>
        </w:rPr>
        <w:t xml:space="preserve">de </w:t>
      </w:r>
      <w:r w:rsidRPr="00235DE5">
        <w:rPr>
          <w:rFonts w:ascii="Arial" w:eastAsia="Times New Roman" w:hAnsi="Arial" w:cs="Arial"/>
          <w:kern w:val="0"/>
          <w:sz w:val="22"/>
          <w:szCs w:val="22"/>
          <w:lang w:val="fr-BE"/>
          <w14:ligatures w14:val="none"/>
        </w:rPr>
        <w:t xml:space="preserve">la salle ou du rack. </w:t>
      </w:r>
      <w:r w:rsidR="009A7C0F">
        <w:rPr>
          <w:rFonts w:ascii="Arial" w:eastAsia="Times New Roman" w:hAnsi="Arial" w:cs="Arial"/>
          <w:kern w:val="0"/>
          <w:sz w:val="22"/>
          <w:szCs w:val="22"/>
          <w:lang w:val="fr-BE"/>
          <w14:ligatures w14:val="none"/>
        </w:rPr>
        <w:t xml:space="preserve">Les exploitants de datacenters peuvent ainsi augmenter la densité de puissance par rack au sein </w:t>
      </w:r>
      <w:r w:rsidR="007C0C6C">
        <w:rPr>
          <w:rFonts w:ascii="Arial" w:eastAsia="Times New Roman" w:hAnsi="Arial" w:cs="Arial"/>
          <w:kern w:val="0"/>
          <w:sz w:val="22"/>
          <w:szCs w:val="22"/>
          <w:lang w:val="fr-BE"/>
          <w14:ligatures w14:val="none"/>
        </w:rPr>
        <w:t>des surfaces existantes, tout en garantissant une stabilité thermique optimale.</w:t>
      </w:r>
    </w:p>
    <w:p w14:paraId="53520C86" w14:textId="77777777" w:rsidR="004E1813" w:rsidRPr="00235DE5" w:rsidRDefault="004E1813" w:rsidP="00235DE5">
      <w:pPr>
        <w:spacing w:line="276" w:lineRule="auto"/>
        <w:rPr>
          <w:rFonts w:ascii="Arial" w:eastAsia="Times New Roman" w:hAnsi="Arial" w:cs="Arial"/>
          <w:kern w:val="0"/>
          <w:sz w:val="22"/>
          <w:szCs w:val="22"/>
          <w:lang w:val="fr-BE"/>
          <w14:ligatures w14:val="none"/>
        </w:rPr>
      </w:pPr>
    </w:p>
    <w:p w14:paraId="5EF76BBE" w14:textId="7A57C52A" w:rsidR="004E1813" w:rsidRPr="00235DE5" w:rsidRDefault="004E1813" w:rsidP="00312D1D">
      <w:pPr>
        <w:spacing w:line="276" w:lineRule="auto"/>
        <w:rPr>
          <w:rFonts w:ascii="Arial" w:eastAsia="Times New Roman" w:hAnsi="Arial" w:cs="Arial"/>
          <w:kern w:val="0"/>
          <w:sz w:val="22"/>
          <w:szCs w:val="22"/>
          <w:lang w:val="fr-BE"/>
          <w14:ligatures w14:val="none"/>
        </w:rPr>
      </w:pPr>
      <w:r w:rsidRPr="00235DE5">
        <w:rPr>
          <w:rFonts w:ascii="Arial" w:eastAsia="Times New Roman" w:hAnsi="Arial" w:cs="Arial"/>
          <w:kern w:val="0"/>
          <w:sz w:val="22"/>
          <w:szCs w:val="22"/>
          <w:lang w:val="fr-BE"/>
          <w14:ligatures w14:val="none"/>
        </w:rPr>
        <w:t xml:space="preserve">Le système de refroidissement </w:t>
      </w:r>
      <w:r w:rsidR="00E66A5C">
        <w:rPr>
          <w:rFonts w:ascii="Arial" w:eastAsia="Times New Roman" w:hAnsi="Arial" w:cs="Arial"/>
          <w:kern w:val="0"/>
          <w:sz w:val="22"/>
          <w:szCs w:val="22"/>
          <w:lang w:val="fr-BE"/>
          <w14:ligatures w14:val="none"/>
        </w:rPr>
        <w:t xml:space="preserve">Direct-to-Chip </w:t>
      </w:r>
      <w:r w:rsidRPr="00235DE5">
        <w:rPr>
          <w:rFonts w:ascii="Arial" w:eastAsia="Times New Roman" w:hAnsi="Arial" w:cs="Arial"/>
          <w:kern w:val="0"/>
          <w:sz w:val="22"/>
          <w:szCs w:val="22"/>
          <w:lang w:val="fr-BE"/>
          <w14:ligatures w14:val="none"/>
        </w:rPr>
        <w:t xml:space="preserve">de Panduit </w:t>
      </w:r>
      <w:r w:rsidR="00517343">
        <w:rPr>
          <w:rFonts w:ascii="Arial" w:eastAsia="Times New Roman" w:hAnsi="Arial" w:cs="Arial"/>
          <w:kern w:val="0"/>
          <w:sz w:val="22"/>
          <w:szCs w:val="22"/>
          <w:lang w:val="fr-BE"/>
          <w14:ligatures w14:val="none"/>
        </w:rPr>
        <w:t xml:space="preserve">repose sur des </w:t>
      </w:r>
      <w:r w:rsidRPr="00235DE5">
        <w:rPr>
          <w:rFonts w:ascii="Arial" w:eastAsia="Times New Roman" w:hAnsi="Arial" w:cs="Arial"/>
          <w:kern w:val="0"/>
          <w:sz w:val="22"/>
          <w:szCs w:val="22"/>
          <w:lang w:val="fr-BE"/>
          <w14:ligatures w14:val="none"/>
        </w:rPr>
        <w:t xml:space="preserve">racks </w:t>
      </w:r>
      <w:proofErr w:type="spellStart"/>
      <w:r w:rsidRPr="00235DE5">
        <w:rPr>
          <w:rFonts w:ascii="Arial" w:eastAsia="Times New Roman" w:hAnsi="Arial" w:cs="Arial"/>
          <w:kern w:val="0"/>
          <w:sz w:val="22"/>
          <w:szCs w:val="22"/>
          <w:lang w:val="fr-BE"/>
          <w14:ligatures w14:val="none"/>
        </w:rPr>
        <w:t>FlexFusion</w:t>
      </w:r>
      <w:proofErr w:type="spellEnd"/>
      <w:r w:rsidRPr="00235DE5">
        <w:rPr>
          <w:rFonts w:ascii="Arial" w:eastAsia="Times New Roman" w:hAnsi="Arial" w:cs="Arial"/>
          <w:kern w:val="0"/>
          <w:sz w:val="22"/>
          <w:szCs w:val="22"/>
          <w:lang w:val="fr-BE"/>
          <w14:ligatures w14:val="none"/>
        </w:rPr>
        <w:t xml:space="preserve"> DTC et de</w:t>
      </w:r>
      <w:r w:rsidR="006B02E8">
        <w:rPr>
          <w:rFonts w:ascii="Arial" w:eastAsia="Times New Roman" w:hAnsi="Arial" w:cs="Arial"/>
          <w:kern w:val="0"/>
          <w:sz w:val="22"/>
          <w:szCs w:val="22"/>
          <w:lang w:val="fr-BE"/>
          <w14:ligatures w14:val="none"/>
        </w:rPr>
        <w:t>s</w:t>
      </w:r>
      <w:r w:rsidRPr="00235DE5">
        <w:rPr>
          <w:rFonts w:ascii="Arial" w:eastAsia="Times New Roman" w:hAnsi="Arial" w:cs="Arial"/>
          <w:kern w:val="0"/>
          <w:sz w:val="22"/>
          <w:szCs w:val="22"/>
          <w:lang w:val="fr-BE"/>
          <w14:ligatures w14:val="none"/>
        </w:rPr>
        <w:t xml:space="preserve"> collecteurs </w:t>
      </w:r>
      <w:r w:rsidR="006B02E8">
        <w:rPr>
          <w:rFonts w:ascii="Arial" w:eastAsia="Times New Roman" w:hAnsi="Arial" w:cs="Arial"/>
          <w:kern w:val="0"/>
          <w:sz w:val="22"/>
          <w:szCs w:val="22"/>
          <w:lang w:val="fr-BE"/>
          <w14:ligatures w14:val="none"/>
        </w:rPr>
        <w:t xml:space="preserve">de distribution intégrés en acier inoxydable </w:t>
      </w:r>
      <w:r w:rsidRPr="00235DE5">
        <w:rPr>
          <w:rFonts w:ascii="Arial" w:eastAsia="Times New Roman" w:hAnsi="Arial" w:cs="Arial"/>
          <w:kern w:val="0"/>
          <w:sz w:val="22"/>
          <w:szCs w:val="22"/>
          <w:lang w:val="fr-BE"/>
          <w14:ligatures w14:val="none"/>
        </w:rPr>
        <w:t xml:space="preserve">AISI 304 (V2A), </w:t>
      </w:r>
      <w:r w:rsidR="00EA26D0">
        <w:rPr>
          <w:rFonts w:ascii="Arial" w:eastAsia="Times New Roman" w:hAnsi="Arial" w:cs="Arial"/>
          <w:kern w:val="0"/>
          <w:sz w:val="22"/>
          <w:szCs w:val="22"/>
          <w:lang w:val="fr-BE"/>
          <w14:ligatures w14:val="none"/>
        </w:rPr>
        <w:t xml:space="preserve">conçus </w:t>
      </w:r>
      <w:r w:rsidR="00A125DF">
        <w:rPr>
          <w:rFonts w:ascii="Arial" w:eastAsia="Times New Roman" w:hAnsi="Arial" w:cs="Arial"/>
          <w:kern w:val="0"/>
          <w:sz w:val="22"/>
          <w:szCs w:val="22"/>
          <w:lang w:val="fr-BE"/>
          <w14:ligatures w14:val="none"/>
        </w:rPr>
        <w:t>pour fonctionner ensemble</w:t>
      </w:r>
      <w:r w:rsidRPr="00235DE5">
        <w:rPr>
          <w:rFonts w:ascii="Arial" w:eastAsia="Times New Roman" w:hAnsi="Arial" w:cs="Arial"/>
          <w:kern w:val="0"/>
          <w:sz w:val="22"/>
          <w:szCs w:val="22"/>
          <w:lang w:val="fr-BE"/>
          <w14:ligatures w14:val="none"/>
        </w:rPr>
        <w:t>. Les racks sont équipés de rails E réglables, de portes à double charnière</w:t>
      </w:r>
      <w:r w:rsidR="00834CD3">
        <w:rPr>
          <w:rFonts w:ascii="Arial" w:eastAsia="Times New Roman" w:hAnsi="Arial" w:cs="Arial"/>
          <w:kern w:val="0"/>
          <w:sz w:val="22"/>
          <w:szCs w:val="22"/>
          <w:lang w:val="fr-BE"/>
          <w14:ligatures w14:val="none"/>
        </w:rPr>
        <w:t xml:space="preserve">, ainsi que de </w:t>
      </w:r>
      <w:r w:rsidRPr="00235DE5">
        <w:rPr>
          <w:rFonts w:ascii="Arial" w:eastAsia="Times New Roman" w:hAnsi="Arial" w:cs="Arial"/>
          <w:kern w:val="0"/>
          <w:sz w:val="22"/>
          <w:szCs w:val="22"/>
          <w:lang w:val="fr-BE"/>
          <w14:ligatures w14:val="none"/>
        </w:rPr>
        <w:t xml:space="preserve">châssis et </w:t>
      </w:r>
      <w:r w:rsidR="004B6046">
        <w:rPr>
          <w:rFonts w:ascii="Arial" w:eastAsia="Times New Roman" w:hAnsi="Arial" w:cs="Arial"/>
          <w:kern w:val="0"/>
          <w:sz w:val="22"/>
          <w:szCs w:val="22"/>
          <w:lang w:val="fr-BE"/>
          <w14:ligatures w14:val="none"/>
        </w:rPr>
        <w:t xml:space="preserve">de </w:t>
      </w:r>
      <w:r w:rsidRPr="00235DE5">
        <w:rPr>
          <w:rFonts w:ascii="Arial" w:eastAsia="Times New Roman" w:hAnsi="Arial" w:cs="Arial"/>
          <w:kern w:val="0"/>
          <w:sz w:val="22"/>
          <w:szCs w:val="22"/>
          <w:lang w:val="fr-BE"/>
          <w14:ligatures w14:val="none"/>
        </w:rPr>
        <w:t>portes en acier électriquement</w:t>
      </w:r>
      <w:r w:rsidR="004B6046">
        <w:rPr>
          <w:rFonts w:ascii="Arial" w:eastAsia="Times New Roman" w:hAnsi="Arial" w:cs="Arial"/>
          <w:kern w:val="0"/>
          <w:sz w:val="22"/>
          <w:szCs w:val="22"/>
          <w:lang w:val="fr-BE"/>
          <w14:ligatures w14:val="none"/>
        </w:rPr>
        <w:t xml:space="preserve"> interconnectés</w:t>
      </w:r>
      <w:r w:rsidRPr="00235DE5">
        <w:rPr>
          <w:rFonts w:ascii="Arial" w:eastAsia="Times New Roman" w:hAnsi="Arial" w:cs="Arial"/>
          <w:kern w:val="0"/>
          <w:sz w:val="22"/>
          <w:szCs w:val="22"/>
          <w:lang w:val="fr-BE"/>
          <w14:ligatures w14:val="none"/>
        </w:rPr>
        <w:t xml:space="preserve">. </w:t>
      </w:r>
      <w:r w:rsidR="004B6046">
        <w:rPr>
          <w:rFonts w:ascii="Arial" w:eastAsia="Times New Roman" w:hAnsi="Arial" w:cs="Arial"/>
          <w:kern w:val="0"/>
          <w:sz w:val="22"/>
          <w:szCs w:val="22"/>
          <w:lang w:val="fr-BE"/>
          <w14:ligatures w14:val="none"/>
        </w:rPr>
        <w:t xml:space="preserve">En exploitant des </w:t>
      </w:r>
      <w:r w:rsidR="005B0DF7">
        <w:rPr>
          <w:rFonts w:ascii="Arial" w:eastAsia="Times New Roman" w:hAnsi="Arial" w:cs="Arial"/>
          <w:kern w:val="0"/>
          <w:sz w:val="22"/>
          <w:szCs w:val="22"/>
          <w:lang w:val="fr-BE"/>
          <w14:ligatures w14:val="none"/>
        </w:rPr>
        <w:t xml:space="preserve">espaces </w:t>
      </w:r>
      <w:r w:rsidR="004B6046">
        <w:rPr>
          <w:rFonts w:ascii="Arial" w:eastAsia="Times New Roman" w:hAnsi="Arial" w:cs="Arial"/>
          <w:kern w:val="0"/>
          <w:sz w:val="22"/>
          <w:szCs w:val="22"/>
          <w:lang w:val="fr-BE"/>
          <w14:ligatures w14:val="none"/>
        </w:rPr>
        <w:t xml:space="preserve">jusque-là </w:t>
      </w:r>
      <w:r w:rsidR="009F6564">
        <w:rPr>
          <w:rFonts w:ascii="Arial" w:eastAsia="Times New Roman" w:hAnsi="Arial" w:cs="Arial"/>
          <w:kern w:val="0"/>
          <w:sz w:val="22"/>
          <w:szCs w:val="22"/>
          <w:lang w:val="fr-BE"/>
          <w14:ligatures w14:val="none"/>
        </w:rPr>
        <w:t>inexploités</w:t>
      </w:r>
      <w:r w:rsidRPr="00235DE5">
        <w:rPr>
          <w:rFonts w:ascii="Arial" w:eastAsia="Times New Roman" w:hAnsi="Arial" w:cs="Arial"/>
          <w:kern w:val="0"/>
          <w:sz w:val="22"/>
          <w:szCs w:val="22"/>
          <w:lang w:val="fr-BE"/>
          <w14:ligatures w14:val="none"/>
        </w:rPr>
        <w:t xml:space="preserve"> à l'intérieur du rack, </w:t>
      </w:r>
      <w:r w:rsidR="001D4203">
        <w:rPr>
          <w:rFonts w:ascii="Arial" w:eastAsia="Times New Roman" w:hAnsi="Arial" w:cs="Arial"/>
          <w:kern w:val="0"/>
          <w:sz w:val="22"/>
          <w:szCs w:val="22"/>
          <w:lang w:val="fr-BE"/>
          <w14:ligatures w14:val="none"/>
        </w:rPr>
        <w:t xml:space="preserve">cette conception élimine le recours </w:t>
      </w:r>
      <w:r w:rsidR="00796D30">
        <w:rPr>
          <w:rFonts w:ascii="Arial" w:eastAsia="Times New Roman" w:hAnsi="Arial" w:cs="Arial"/>
          <w:kern w:val="0"/>
          <w:sz w:val="22"/>
          <w:szCs w:val="22"/>
          <w:lang w:val="fr-BE"/>
          <w14:ligatures w14:val="none"/>
        </w:rPr>
        <w:t xml:space="preserve">à des </w:t>
      </w:r>
      <w:r w:rsidRPr="00235DE5">
        <w:rPr>
          <w:rFonts w:ascii="Arial" w:eastAsia="Times New Roman" w:hAnsi="Arial" w:cs="Arial"/>
          <w:kern w:val="0"/>
          <w:sz w:val="22"/>
          <w:szCs w:val="22"/>
          <w:lang w:val="fr-BE"/>
          <w14:ligatures w14:val="none"/>
        </w:rPr>
        <w:t xml:space="preserve">armoires </w:t>
      </w:r>
      <w:r w:rsidR="00796D30">
        <w:rPr>
          <w:rFonts w:ascii="Arial" w:eastAsia="Times New Roman" w:hAnsi="Arial" w:cs="Arial"/>
          <w:kern w:val="0"/>
          <w:sz w:val="22"/>
          <w:szCs w:val="22"/>
          <w:lang w:val="fr-BE"/>
          <w14:ligatures w14:val="none"/>
        </w:rPr>
        <w:t xml:space="preserve">additionnelles </w:t>
      </w:r>
      <w:r w:rsidRPr="00235DE5">
        <w:rPr>
          <w:rFonts w:ascii="Arial" w:eastAsia="Times New Roman" w:hAnsi="Arial" w:cs="Arial"/>
          <w:kern w:val="0"/>
          <w:sz w:val="22"/>
          <w:szCs w:val="22"/>
          <w:lang w:val="fr-BE"/>
          <w14:ligatures w14:val="none"/>
        </w:rPr>
        <w:t xml:space="preserve">ou </w:t>
      </w:r>
      <w:r w:rsidR="00312D1D">
        <w:rPr>
          <w:rFonts w:ascii="Arial" w:eastAsia="Times New Roman" w:hAnsi="Arial" w:cs="Arial"/>
          <w:kern w:val="0"/>
          <w:sz w:val="22"/>
          <w:szCs w:val="22"/>
          <w:lang w:val="fr-BE"/>
          <w14:ligatures w14:val="none"/>
        </w:rPr>
        <w:t xml:space="preserve">à des </w:t>
      </w:r>
      <w:r w:rsidRPr="00235DE5">
        <w:rPr>
          <w:rFonts w:ascii="Arial" w:eastAsia="Times New Roman" w:hAnsi="Arial" w:cs="Arial"/>
          <w:kern w:val="0"/>
          <w:sz w:val="22"/>
          <w:szCs w:val="22"/>
          <w:lang w:val="fr-BE"/>
          <w14:ligatures w14:val="none"/>
        </w:rPr>
        <w:t xml:space="preserve">extensions arrière. </w:t>
      </w:r>
      <w:r w:rsidR="00312D1D">
        <w:rPr>
          <w:rFonts w:ascii="Arial" w:eastAsia="Times New Roman" w:hAnsi="Arial" w:cs="Arial"/>
          <w:kern w:val="0"/>
          <w:sz w:val="22"/>
          <w:szCs w:val="22"/>
          <w:lang w:val="fr-BE"/>
          <w14:ligatures w14:val="none"/>
        </w:rPr>
        <w:t>Elle</w:t>
      </w:r>
      <w:r w:rsidRPr="00235DE5">
        <w:rPr>
          <w:rFonts w:ascii="Arial" w:eastAsia="Times New Roman" w:hAnsi="Arial" w:cs="Arial"/>
          <w:kern w:val="0"/>
          <w:sz w:val="22"/>
          <w:szCs w:val="22"/>
          <w:lang w:val="fr-BE"/>
          <w14:ligatures w14:val="none"/>
        </w:rPr>
        <w:t xml:space="preserve"> simplifie </w:t>
      </w:r>
      <w:r w:rsidR="00312D1D">
        <w:rPr>
          <w:rFonts w:ascii="Arial" w:eastAsia="Times New Roman" w:hAnsi="Arial" w:cs="Arial"/>
          <w:kern w:val="0"/>
          <w:sz w:val="22"/>
          <w:szCs w:val="22"/>
          <w:lang w:val="fr-BE"/>
          <w14:ligatures w14:val="none"/>
        </w:rPr>
        <w:t xml:space="preserve">ainsi </w:t>
      </w:r>
      <w:r w:rsidRPr="00235DE5">
        <w:rPr>
          <w:rFonts w:ascii="Arial" w:eastAsia="Times New Roman" w:hAnsi="Arial" w:cs="Arial"/>
          <w:kern w:val="0"/>
          <w:sz w:val="22"/>
          <w:szCs w:val="22"/>
          <w:lang w:val="fr-BE"/>
          <w14:ligatures w14:val="none"/>
        </w:rPr>
        <w:t xml:space="preserve">la planification et réduit les </w:t>
      </w:r>
      <w:r w:rsidR="003D0A44">
        <w:rPr>
          <w:rFonts w:ascii="Arial" w:eastAsia="Times New Roman" w:hAnsi="Arial" w:cs="Arial"/>
          <w:kern w:val="0"/>
          <w:sz w:val="22"/>
          <w:szCs w:val="22"/>
          <w:lang w:val="fr-BE"/>
          <w14:ligatures w14:val="none"/>
        </w:rPr>
        <w:t>risques d’</w:t>
      </w:r>
      <w:r w:rsidRPr="00235DE5">
        <w:rPr>
          <w:rFonts w:ascii="Arial" w:eastAsia="Times New Roman" w:hAnsi="Arial" w:cs="Arial"/>
          <w:kern w:val="0"/>
          <w:sz w:val="22"/>
          <w:szCs w:val="22"/>
          <w:lang w:val="fr-BE"/>
          <w14:ligatures w14:val="none"/>
        </w:rPr>
        <w:t>erreur</w:t>
      </w:r>
      <w:r w:rsidR="003D0A44">
        <w:rPr>
          <w:rFonts w:ascii="Arial" w:eastAsia="Times New Roman" w:hAnsi="Arial" w:cs="Arial"/>
          <w:kern w:val="0"/>
          <w:sz w:val="22"/>
          <w:szCs w:val="22"/>
          <w:lang w:val="fr-BE"/>
          <w14:ligatures w14:val="none"/>
        </w:rPr>
        <w:t xml:space="preserve"> lors de l’intégration </w:t>
      </w:r>
      <w:r w:rsidRPr="00235DE5">
        <w:rPr>
          <w:rFonts w:ascii="Arial" w:eastAsia="Times New Roman" w:hAnsi="Arial" w:cs="Arial"/>
          <w:kern w:val="0"/>
          <w:sz w:val="22"/>
          <w:szCs w:val="22"/>
          <w:lang w:val="fr-BE"/>
          <w14:ligatures w14:val="none"/>
        </w:rPr>
        <w:t>de serveurs à refroidissement liquide.</w:t>
      </w:r>
    </w:p>
    <w:p w14:paraId="4A81EFB2" w14:textId="77777777" w:rsidR="004E1813" w:rsidRPr="00235DE5" w:rsidRDefault="004E1813" w:rsidP="00235DE5">
      <w:pPr>
        <w:spacing w:line="276" w:lineRule="auto"/>
        <w:rPr>
          <w:rFonts w:ascii="Arial" w:eastAsia="Times New Roman" w:hAnsi="Arial" w:cs="Arial"/>
          <w:kern w:val="0"/>
          <w:sz w:val="22"/>
          <w:szCs w:val="22"/>
          <w:lang w:val="fr-BE"/>
          <w14:ligatures w14:val="none"/>
        </w:rPr>
      </w:pPr>
    </w:p>
    <w:p w14:paraId="54ED41BF" w14:textId="06546FDF" w:rsidR="004E1813" w:rsidRPr="00235DE5" w:rsidRDefault="004E1813" w:rsidP="00235DE5">
      <w:pPr>
        <w:spacing w:line="276" w:lineRule="auto"/>
        <w:rPr>
          <w:rFonts w:ascii="Arial" w:eastAsia="Times New Roman" w:hAnsi="Arial" w:cs="Arial"/>
          <w:kern w:val="0"/>
          <w:sz w:val="22"/>
          <w:szCs w:val="22"/>
          <w:lang w:val="fr-BE"/>
          <w14:ligatures w14:val="none"/>
        </w:rPr>
      </w:pPr>
      <w:r w:rsidRPr="00235DE5">
        <w:rPr>
          <w:rFonts w:ascii="Arial" w:eastAsia="Times New Roman" w:hAnsi="Arial" w:cs="Arial"/>
          <w:kern w:val="0"/>
          <w:sz w:val="22"/>
          <w:szCs w:val="22"/>
          <w:lang w:val="fr-BE"/>
          <w14:ligatures w14:val="none"/>
        </w:rPr>
        <w:t xml:space="preserve">Les collecteurs de rack </w:t>
      </w:r>
      <w:proofErr w:type="spellStart"/>
      <w:r w:rsidRPr="00235DE5">
        <w:rPr>
          <w:rFonts w:ascii="Arial" w:eastAsia="Times New Roman" w:hAnsi="Arial" w:cs="Arial"/>
          <w:kern w:val="0"/>
          <w:sz w:val="22"/>
          <w:szCs w:val="22"/>
          <w:lang w:val="fr-BE"/>
          <w14:ligatures w14:val="none"/>
        </w:rPr>
        <w:t>FlexFusion</w:t>
      </w:r>
      <w:proofErr w:type="spellEnd"/>
      <w:r w:rsidRPr="00235DE5">
        <w:rPr>
          <w:rFonts w:ascii="Arial" w:eastAsia="Times New Roman" w:hAnsi="Arial" w:cs="Arial"/>
          <w:kern w:val="0"/>
          <w:sz w:val="22"/>
          <w:szCs w:val="22"/>
          <w:lang w:val="fr-BE"/>
          <w14:ligatures w14:val="none"/>
        </w:rPr>
        <w:t xml:space="preserve"> DTC, </w:t>
      </w:r>
      <w:r w:rsidR="00061714">
        <w:rPr>
          <w:rFonts w:ascii="Arial" w:eastAsia="Times New Roman" w:hAnsi="Arial" w:cs="Arial"/>
          <w:kern w:val="0"/>
          <w:sz w:val="22"/>
          <w:szCs w:val="22"/>
          <w:lang w:val="fr-BE"/>
          <w14:ligatures w14:val="none"/>
        </w:rPr>
        <w:t xml:space="preserve">supportant </w:t>
      </w:r>
      <w:r w:rsidRPr="00235DE5">
        <w:rPr>
          <w:rFonts w:ascii="Arial" w:eastAsia="Times New Roman" w:hAnsi="Arial" w:cs="Arial"/>
          <w:kern w:val="0"/>
          <w:sz w:val="22"/>
          <w:szCs w:val="22"/>
          <w:lang w:val="fr-BE"/>
          <w14:ligatures w14:val="none"/>
        </w:rPr>
        <w:t xml:space="preserve">une pression d'alimentation maximale de 150 </w:t>
      </w:r>
      <w:proofErr w:type="gramStart"/>
      <w:r w:rsidRPr="00235DE5">
        <w:rPr>
          <w:rFonts w:ascii="Arial" w:eastAsia="Times New Roman" w:hAnsi="Arial" w:cs="Arial"/>
          <w:kern w:val="0"/>
          <w:sz w:val="22"/>
          <w:szCs w:val="22"/>
          <w:lang w:val="fr-BE"/>
          <w14:ligatures w14:val="none"/>
        </w:rPr>
        <w:t>psi</w:t>
      </w:r>
      <w:proofErr w:type="gramEnd"/>
      <w:r w:rsidRPr="00235DE5">
        <w:rPr>
          <w:rFonts w:ascii="Arial" w:eastAsia="Times New Roman" w:hAnsi="Arial" w:cs="Arial"/>
          <w:kern w:val="0"/>
          <w:sz w:val="22"/>
          <w:szCs w:val="22"/>
          <w:lang w:val="fr-BE"/>
          <w14:ligatures w14:val="none"/>
        </w:rPr>
        <w:t xml:space="preserve"> (10,34 </w:t>
      </w:r>
      <w:proofErr w:type="gramStart"/>
      <w:r w:rsidRPr="00235DE5">
        <w:rPr>
          <w:rFonts w:ascii="Arial" w:eastAsia="Times New Roman" w:hAnsi="Arial" w:cs="Arial"/>
          <w:kern w:val="0"/>
          <w:sz w:val="22"/>
          <w:szCs w:val="22"/>
          <w:lang w:val="fr-BE"/>
          <w14:ligatures w14:val="none"/>
        </w:rPr>
        <w:t>bar</w:t>
      </w:r>
      <w:proofErr w:type="gramEnd"/>
      <w:r w:rsidRPr="00235DE5">
        <w:rPr>
          <w:rFonts w:ascii="Arial" w:eastAsia="Times New Roman" w:hAnsi="Arial" w:cs="Arial"/>
          <w:kern w:val="0"/>
          <w:sz w:val="22"/>
          <w:szCs w:val="22"/>
          <w:lang w:val="fr-BE"/>
          <w14:ligatures w14:val="none"/>
        </w:rPr>
        <w:t xml:space="preserve">), </w:t>
      </w:r>
      <w:r w:rsidR="00617E3E">
        <w:rPr>
          <w:rFonts w:ascii="Arial" w:eastAsia="Times New Roman" w:hAnsi="Arial" w:cs="Arial"/>
          <w:kern w:val="0"/>
          <w:sz w:val="22"/>
          <w:szCs w:val="22"/>
          <w:lang w:val="fr-BE"/>
          <w14:ligatures w14:val="none"/>
        </w:rPr>
        <w:t>assurent une distribution homogène du fluide de</w:t>
      </w:r>
      <w:r w:rsidRPr="00235DE5">
        <w:rPr>
          <w:rFonts w:ascii="Arial" w:eastAsia="Times New Roman" w:hAnsi="Arial" w:cs="Arial"/>
          <w:kern w:val="0"/>
          <w:sz w:val="22"/>
          <w:szCs w:val="22"/>
          <w:lang w:val="fr-BE"/>
          <w14:ligatures w14:val="none"/>
        </w:rPr>
        <w:t xml:space="preserve"> refroidissement vers les serveurs à refroidissement liquide. Le fluide </w:t>
      </w:r>
      <w:r w:rsidR="00F46CF7">
        <w:rPr>
          <w:rFonts w:ascii="Arial" w:eastAsia="Times New Roman" w:hAnsi="Arial" w:cs="Arial"/>
          <w:kern w:val="0"/>
          <w:sz w:val="22"/>
          <w:szCs w:val="22"/>
          <w:lang w:val="fr-BE"/>
          <w14:ligatures w14:val="none"/>
        </w:rPr>
        <w:t>ré</w:t>
      </w:r>
      <w:r w:rsidRPr="00235DE5">
        <w:rPr>
          <w:rFonts w:ascii="Arial" w:eastAsia="Times New Roman" w:hAnsi="Arial" w:cs="Arial"/>
          <w:kern w:val="0"/>
          <w:sz w:val="22"/>
          <w:szCs w:val="22"/>
          <w:lang w:val="fr-BE"/>
          <w14:ligatures w14:val="none"/>
        </w:rPr>
        <w:t xml:space="preserve">chauffé (recommandé : eau </w:t>
      </w:r>
      <w:r w:rsidR="00F46CF7">
        <w:rPr>
          <w:rFonts w:ascii="Arial" w:eastAsia="Times New Roman" w:hAnsi="Arial" w:cs="Arial"/>
          <w:kern w:val="0"/>
          <w:sz w:val="22"/>
          <w:szCs w:val="22"/>
          <w:lang w:val="fr-BE"/>
          <w14:ligatures w14:val="none"/>
        </w:rPr>
        <w:t xml:space="preserve">additionnée de </w:t>
      </w:r>
      <w:r w:rsidRPr="00235DE5">
        <w:rPr>
          <w:rFonts w:ascii="Arial" w:eastAsia="Times New Roman" w:hAnsi="Arial" w:cs="Arial"/>
          <w:kern w:val="0"/>
          <w:sz w:val="22"/>
          <w:szCs w:val="22"/>
          <w:lang w:val="fr-BE"/>
          <w14:ligatures w14:val="none"/>
        </w:rPr>
        <w:t xml:space="preserve">25 % de propylène glycol) est ensuite renvoyé de manière fiable vers l'unité de distribution de refroidissement (CDU) via 36 raccords de distribution. Des raccords rapides étanches, des purgeurs d'air automatiques et des options de montage flexibles </w:t>
      </w:r>
      <w:r w:rsidR="0019650F">
        <w:rPr>
          <w:rFonts w:ascii="Arial" w:eastAsia="Times New Roman" w:hAnsi="Arial" w:cs="Arial"/>
          <w:kern w:val="0"/>
          <w:sz w:val="22"/>
          <w:szCs w:val="22"/>
          <w:lang w:val="fr-BE"/>
          <w14:ligatures w14:val="none"/>
        </w:rPr>
        <w:t xml:space="preserve">facilitent </w:t>
      </w:r>
      <w:r w:rsidRPr="00235DE5">
        <w:rPr>
          <w:rFonts w:ascii="Arial" w:eastAsia="Times New Roman" w:hAnsi="Arial" w:cs="Arial"/>
          <w:kern w:val="0"/>
          <w:sz w:val="22"/>
          <w:szCs w:val="22"/>
          <w:lang w:val="fr-BE"/>
          <w14:ligatures w14:val="none"/>
        </w:rPr>
        <w:t>une installation rapide et reproductible</w:t>
      </w:r>
      <w:r w:rsidR="00C8526D">
        <w:rPr>
          <w:rFonts w:ascii="Arial" w:eastAsia="Times New Roman" w:hAnsi="Arial" w:cs="Arial"/>
          <w:kern w:val="0"/>
          <w:sz w:val="22"/>
          <w:szCs w:val="22"/>
          <w:lang w:val="fr-BE"/>
          <w14:ligatures w14:val="none"/>
        </w:rPr>
        <w:t xml:space="preserve">, tout en garantissant </w:t>
      </w:r>
      <w:proofErr w:type="gramStart"/>
      <w:r w:rsidR="00C8526D">
        <w:rPr>
          <w:rFonts w:ascii="Arial" w:eastAsia="Times New Roman" w:hAnsi="Arial" w:cs="Arial"/>
          <w:kern w:val="0"/>
          <w:sz w:val="22"/>
          <w:szCs w:val="22"/>
          <w:lang w:val="fr-BE"/>
          <w14:ligatures w14:val="none"/>
        </w:rPr>
        <w:t xml:space="preserve">un </w:t>
      </w:r>
      <w:r w:rsidRPr="00235DE5">
        <w:rPr>
          <w:rFonts w:ascii="Arial" w:eastAsia="Times New Roman" w:hAnsi="Arial" w:cs="Arial"/>
          <w:kern w:val="0"/>
          <w:sz w:val="22"/>
          <w:szCs w:val="22"/>
          <w:lang w:val="fr-BE"/>
          <w14:ligatures w14:val="none"/>
        </w:rPr>
        <w:t xml:space="preserve"> </w:t>
      </w:r>
      <w:r w:rsidR="00C8526D">
        <w:rPr>
          <w:rFonts w:ascii="Arial" w:eastAsia="Times New Roman" w:hAnsi="Arial" w:cs="Arial"/>
          <w:kern w:val="0"/>
          <w:sz w:val="22"/>
          <w:szCs w:val="22"/>
          <w:lang w:val="fr-BE"/>
          <w14:ligatures w14:val="none"/>
        </w:rPr>
        <w:t>fo</w:t>
      </w:r>
      <w:r w:rsidRPr="00235DE5">
        <w:rPr>
          <w:rFonts w:ascii="Arial" w:eastAsia="Times New Roman" w:hAnsi="Arial" w:cs="Arial"/>
          <w:kern w:val="0"/>
          <w:sz w:val="22"/>
          <w:szCs w:val="22"/>
          <w:lang w:val="fr-BE"/>
          <w14:ligatures w14:val="none"/>
        </w:rPr>
        <w:t>nctionnement</w:t>
      </w:r>
      <w:proofErr w:type="gramEnd"/>
      <w:r w:rsidRPr="00235DE5">
        <w:rPr>
          <w:rFonts w:ascii="Arial" w:eastAsia="Times New Roman" w:hAnsi="Arial" w:cs="Arial"/>
          <w:kern w:val="0"/>
          <w:sz w:val="22"/>
          <w:szCs w:val="22"/>
          <w:lang w:val="fr-BE"/>
          <w14:ligatures w14:val="none"/>
        </w:rPr>
        <w:t xml:space="preserve"> nécessitant peu </w:t>
      </w:r>
      <w:r w:rsidR="00A1720B">
        <w:rPr>
          <w:rFonts w:ascii="Arial" w:eastAsia="Times New Roman" w:hAnsi="Arial" w:cs="Arial"/>
          <w:kern w:val="0"/>
          <w:sz w:val="22"/>
          <w:szCs w:val="22"/>
          <w:lang w:val="fr-BE"/>
          <w14:ligatures w14:val="none"/>
        </w:rPr>
        <w:t xml:space="preserve">d’entretien </w:t>
      </w:r>
      <w:r w:rsidRPr="00235DE5">
        <w:rPr>
          <w:rFonts w:ascii="Arial" w:eastAsia="Times New Roman" w:hAnsi="Arial" w:cs="Arial"/>
          <w:kern w:val="0"/>
          <w:sz w:val="22"/>
          <w:szCs w:val="22"/>
          <w:lang w:val="fr-BE"/>
          <w14:ligatures w14:val="none"/>
        </w:rPr>
        <w:t xml:space="preserve">dans les environnements de </w:t>
      </w:r>
      <w:r w:rsidR="005E272C" w:rsidRPr="00235DE5">
        <w:rPr>
          <w:rFonts w:ascii="Arial" w:eastAsia="Times New Roman" w:hAnsi="Arial" w:cs="Arial"/>
          <w:kern w:val="0"/>
          <w:sz w:val="22"/>
          <w:szCs w:val="22"/>
          <w:lang w:val="fr-BE"/>
          <w14:ligatures w14:val="none"/>
        </w:rPr>
        <w:t>datacenters</w:t>
      </w:r>
      <w:r w:rsidRPr="00235DE5">
        <w:rPr>
          <w:rFonts w:ascii="Arial" w:eastAsia="Times New Roman" w:hAnsi="Arial" w:cs="Arial"/>
          <w:kern w:val="0"/>
          <w:sz w:val="22"/>
          <w:szCs w:val="22"/>
          <w:lang w:val="fr-BE"/>
          <w14:ligatures w14:val="none"/>
        </w:rPr>
        <w:t xml:space="preserve"> à haute densité.</w:t>
      </w:r>
    </w:p>
    <w:p w14:paraId="2D00218B" w14:textId="465005B5" w:rsidR="004E1813" w:rsidRPr="00235DE5" w:rsidRDefault="004E1813" w:rsidP="00235DE5">
      <w:pPr>
        <w:spacing w:line="276" w:lineRule="auto"/>
        <w:rPr>
          <w:rFonts w:ascii="Arial" w:eastAsia="Times New Roman" w:hAnsi="Arial" w:cs="Arial"/>
          <w:kern w:val="0"/>
          <w:sz w:val="22"/>
          <w:szCs w:val="22"/>
          <w:lang w:val="fr-BE"/>
          <w14:ligatures w14:val="none"/>
        </w:rPr>
      </w:pPr>
      <w:r w:rsidRPr="00235DE5">
        <w:rPr>
          <w:rFonts w:ascii="Arial" w:eastAsia="Times New Roman" w:hAnsi="Arial" w:cs="Arial"/>
          <w:kern w:val="0"/>
          <w:sz w:val="22"/>
          <w:szCs w:val="22"/>
          <w:lang w:val="fr-BE"/>
          <w14:ligatures w14:val="none"/>
        </w:rPr>
        <w:t xml:space="preserve">Les solutions Direct-to-Chip de Panduit s’inscrivent dans une </w:t>
      </w:r>
      <w:r w:rsidR="00717E68">
        <w:rPr>
          <w:rFonts w:ascii="Arial" w:eastAsia="Times New Roman" w:hAnsi="Arial" w:cs="Arial"/>
          <w:kern w:val="0"/>
          <w:sz w:val="22"/>
          <w:szCs w:val="22"/>
          <w:lang w:val="fr-BE"/>
          <w14:ligatures w14:val="none"/>
        </w:rPr>
        <w:t xml:space="preserve">approche globale du </w:t>
      </w:r>
      <w:r w:rsidRPr="00235DE5">
        <w:rPr>
          <w:rFonts w:ascii="Arial" w:eastAsia="Times New Roman" w:hAnsi="Arial" w:cs="Arial"/>
          <w:kern w:val="0"/>
          <w:sz w:val="22"/>
          <w:szCs w:val="22"/>
          <w:lang w:val="fr-BE"/>
          <w14:ligatures w14:val="none"/>
        </w:rPr>
        <w:t xml:space="preserve">refroidissement et complètent </w:t>
      </w:r>
      <w:r w:rsidR="00C33E6A">
        <w:rPr>
          <w:rFonts w:ascii="Arial" w:eastAsia="Times New Roman" w:hAnsi="Arial" w:cs="Arial"/>
          <w:kern w:val="0"/>
          <w:sz w:val="22"/>
          <w:szCs w:val="22"/>
          <w:lang w:val="fr-BE"/>
          <w14:ligatures w14:val="none"/>
        </w:rPr>
        <w:t xml:space="preserve">des technologies </w:t>
      </w:r>
      <w:r w:rsidRPr="00235DE5">
        <w:rPr>
          <w:rFonts w:ascii="Arial" w:eastAsia="Times New Roman" w:hAnsi="Arial" w:cs="Arial"/>
          <w:kern w:val="0"/>
          <w:sz w:val="22"/>
          <w:szCs w:val="22"/>
          <w:lang w:val="fr-BE"/>
          <w14:ligatures w14:val="none"/>
        </w:rPr>
        <w:t>existant</w:t>
      </w:r>
      <w:r w:rsidR="00C33E6A">
        <w:rPr>
          <w:rFonts w:ascii="Arial" w:eastAsia="Times New Roman" w:hAnsi="Arial" w:cs="Arial"/>
          <w:kern w:val="0"/>
          <w:sz w:val="22"/>
          <w:szCs w:val="22"/>
          <w:lang w:val="fr-BE"/>
          <w14:ligatures w14:val="none"/>
        </w:rPr>
        <w:t>e</w:t>
      </w:r>
      <w:r w:rsidRPr="00235DE5">
        <w:rPr>
          <w:rFonts w:ascii="Arial" w:eastAsia="Times New Roman" w:hAnsi="Arial" w:cs="Arial"/>
          <w:kern w:val="0"/>
          <w:sz w:val="22"/>
          <w:szCs w:val="22"/>
          <w:lang w:val="fr-BE"/>
          <w14:ligatures w14:val="none"/>
        </w:rPr>
        <w:t>s tel</w:t>
      </w:r>
      <w:r w:rsidR="00C33E6A">
        <w:rPr>
          <w:rFonts w:ascii="Arial" w:eastAsia="Times New Roman" w:hAnsi="Arial" w:cs="Arial"/>
          <w:kern w:val="0"/>
          <w:sz w:val="22"/>
          <w:szCs w:val="22"/>
          <w:lang w:val="fr-BE"/>
          <w14:ligatures w14:val="none"/>
        </w:rPr>
        <w:t>le</w:t>
      </w:r>
      <w:r w:rsidRPr="00235DE5">
        <w:rPr>
          <w:rFonts w:ascii="Arial" w:eastAsia="Times New Roman" w:hAnsi="Arial" w:cs="Arial"/>
          <w:kern w:val="0"/>
          <w:sz w:val="22"/>
          <w:szCs w:val="22"/>
          <w:lang w:val="fr-BE"/>
          <w14:ligatures w14:val="none"/>
        </w:rPr>
        <w:t xml:space="preserve">s que les échangeurs </w:t>
      </w:r>
      <w:r w:rsidR="00C33E6A">
        <w:rPr>
          <w:rFonts w:ascii="Arial" w:eastAsia="Times New Roman" w:hAnsi="Arial" w:cs="Arial"/>
          <w:kern w:val="0"/>
          <w:sz w:val="22"/>
          <w:szCs w:val="22"/>
          <w:lang w:val="fr-BE"/>
          <w14:ligatures w14:val="none"/>
        </w:rPr>
        <w:t xml:space="preserve">thermiques de </w:t>
      </w:r>
      <w:r w:rsidRPr="00235DE5">
        <w:rPr>
          <w:rFonts w:ascii="Arial" w:eastAsia="Times New Roman" w:hAnsi="Arial" w:cs="Arial"/>
          <w:kern w:val="0"/>
          <w:sz w:val="22"/>
          <w:szCs w:val="22"/>
          <w:lang w:val="fr-BE"/>
          <w14:ligatures w14:val="none"/>
        </w:rPr>
        <w:t>porte arrière (</w:t>
      </w:r>
      <w:r w:rsidR="00E86439">
        <w:rPr>
          <w:rFonts w:ascii="Arial" w:eastAsia="Times New Roman" w:hAnsi="Arial" w:cs="Arial"/>
          <w:kern w:val="0"/>
          <w:sz w:val="22"/>
          <w:szCs w:val="22"/>
          <w:lang w:val="fr-BE"/>
          <w14:ligatures w14:val="none"/>
        </w:rPr>
        <w:t xml:space="preserve">Rear </w:t>
      </w:r>
      <w:r w:rsidR="00E86439">
        <w:rPr>
          <w:rFonts w:ascii="Arial" w:eastAsia="Times New Roman" w:hAnsi="Arial" w:cs="Arial"/>
          <w:kern w:val="0"/>
          <w:sz w:val="22"/>
          <w:szCs w:val="22"/>
          <w:lang w:val="fr-BE"/>
          <w14:ligatures w14:val="none"/>
        </w:rPr>
        <w:lastRenderedPageBreak/>
        <w:t xml:space="preserve">Door Heat </w:t>
      </w:r>
      <w:proofErr w:type="spellStart"/>
      <w:r w:rsidR="00E86439">
        <w:rPr>
          <w:rFonts w:ascii="Arial" w:eastAsia="Times New Roman" w:hAnsi="Arial" w:cs="Arial"/>
          <w:kern w:val="0"/>
          <w:sz w:val="22"/>
          <w:szCs w:val="22"/>
          <w:lang w:val="fr-BE"/>
          <w14:ligatures w14:val="none"/>
        </w:rPr>
        <w:t>Exchangers</w:t>
      </w:r>
      <w:proofErr w:type="spellEnd"/>
      <w:r w:rsidR="00E86439">
        <w:rPr>
          <w:rFonts w:ascii="Arial" w:eastAsia="Times New Roman" w:hAnsi="Arial" w:cs="Arial"/>
          <w:kern w:val="0"/>
          <w:sz w:val="22"/>
          <w:szCs w:val="22"/>
          <w:lang w:val="fr-BE"/>
          <w14:ligatures w14:val="none"/>
        </w:rPr>
        <w:t xml:space="preserve"> - </w:t>
      </w:r>
      <w:proofErr w:type="spellStart"/>
      <w:r w:rsidRPr="00235DE5">
        <w:rPr>
          <w:rFonts w:ascii="Arial" w:eastAsia="Times New Roman" w:hAnsi="Arial" w:cs="Arial"/>
          <w:kern w:val="0"/>
          <w:sz w:val="22"/>
          <w:szCs w:val="22"/>
          <w:lang w:val="fr-BE"/>
          <w14:ligatures w14:val="none"/>
        </w:rPr>
        <w:t>RDHx</w:t>
      </w:r>
      <w:proofErr w:type="spellEnd"/>
      <w:r w:rsidRPr="00235DE5">
        <w:rPr>
          <w:rFonts w:ascii="Arial" w:eastAsia="Times New Roman" w:hAnsi="Arial" w:cs="Arial"/>
          <w:kern w:val="0"/>
          <w:sz w:val="22"/>
          <w:szCs w:val="22"/>
          <w:lang w:val="fr-BE"/>
          <w14:ligatures w14:val="none"/>
        </w:rPr>
        <w:t xml:space="preserve">). </w:t>
      </w:r>
      <w:r w:rsidR="00E86439">
        <w:rPr>
          <w:rFonts w:ascii="Arial" w:eastAsia="Times New Roman" w:hAnsi="Arial" w:cs="Arial"/>
          <w:kern w:val="0"/>
          <w:sz w:val="22"/>
          <w:szCs w:val="22"/>
          <w:lang w:val="fr-BE"/>
          <w14:ligatures w14:val="none"/>
        </w:rPr>
        <w:t xml:space="preserve">Elles permettent ainsi de déployer </w:t>
      </w:r>
      <w:r w:rsidRPr="00235DE5">
        <w:rPr>
          <w:rFonts w:ascii="Arial" w:eastAsia="Times New Roman" w:hAnsi="Arial" w:cs="Arial"/>
          <w:kern w:val="0"/>
          <w:sz w:val="22"/>
          <w:szCs w:val="22"/>
          <w:lang w:val="fr-BE"/>
          <w14:ligatures w14:val="none"/>
        </w:rPr>
        <w:t>des architectures de refroidissement hybrides</w:t>
      </w:r>
      <w:r w:rsidR="00E86439">
        <w:rPr>
          <w:rFonts w:ascii="Arial" w:eastAsia="Times New Roman" w:hAnsi="Arial" w:cs="Arial"/>
          <w:kern w:val="0"/>
          <w:sz w:val="22"/>
          <w:szCs w:val="22"/>
          <w:lang w:val="fr-BE"/>
          <w14:ligatures w14:val="none"/>
        </w:rPr>
        <w:t xml:space="preserve">, combinant </w:t>
      </w:r>
      <w:r w:rsidRPr="00235DE5">
        <w:rPr>
          <w:rFonts w:ascii="Arial" w:eastAsia="Times New Roman" w:hAnsi="Arial" w:cs="Arial"/>
          <w:kern w:val="0"/>
          <w:sz w:val="22"/>
          <w:szCs w:val="22"/>
          <w:lang w:val="fr-BE"/>
          <w14:ligatures w14:val="none"/>
        </w:rPr>
        <w:t xml:space="preserve">systèmes à </w:t>
      </w:r>
      <w:r w:rsidR="00FC6BE8">
        <w:rPr>
          <w:rFonts w:ascii="Arial" w:eastAsia="Times New Roman" w:hAnsi="Arial" w:cs="Arial"/>
          <w:kern w:val="0"/>
          <w:sz w:val="22"/>
          <w:szCs w:val="22"/>
          <w:lang w:val="fr-BE"/>
          <w14:ligatures w14:val="none"/>
        </w:rPr>
        <w:t xml:space="preserve">air et à </w:t>
      </w:r>
      <w:r w:rsidRPr="00235DE5">
        <w:rPr>
          <w:rFonts w:ascii="Arial" w:eastAsia="Times New Roman" w:hAnsi="Arial" w:cs="Arial"/>
          <w:kern w:val="0"/>
          <w:sz w:val="22"/>
          <w:szCs w:val="22"/>
          <w:lang w:val="fr-BE"/>
          <w14:ligatures w14:val="none"/>
        </w:rPr>
        <w:t xml:space="preserve">liquide au sein d’un </w:t>
      </w:r>
      <w:r w:rsidR="00FC6BE8">
        <w:rPr>
          <w:rFonts w:ascii="Arial" w:eastAsia="Times New Roman" w:hAnsi="Arial" w:cs="Arial"/>
          <w:kern w:val="0"/>
          <w:sz w:val="22"/>
          <w:szCs w:val="22"/>
          <w:lang w:val="fr-BE"/>
          <w14:ligatures w14:val="none"/>
        </w:rPr>
        <w:t xml:space="preserve">même </w:t>
      </w:r>
      <w:r w:rsidR="005E272C" w:rsidRPr="00235DE5">
        <w:rPr>
          <w:rFonts w:ascii="Arial" w:eastAsia="Times New Roman" w:hAnsi="Arial" w:cs="Arial"/>
          <w:kern w:val="0"/>
          <w:sz w:val="22"/>
          <w:szCs w:val="22"/>
          <w:lang w:val="fr-BE"/>
          <w14:ligatures w14:val="none"/>
        </w:rPr>
        <w:t>datacenter</w:t>
      </w:r>
      <w:r w:rsidR="00FC6BE8">
        <w:rPr>
          <w:rFonts w:ascii="Arial" w:eastAsia="Times New Roman" w:hAnsi="Arial" w:cs="Arial"/>
          <w:kern w:val="0"/>
          <w:sz w:val="22"/>
          <w:szCs w:val="22"/>
          <w:lang w:val="fr-BE"/>
          <w14:ligatures w14:val="none"/>
        </w:rPr>
        <w:t xml:space="preserve">, </w:t>
      </w:r>
      <w:r w:rsidR="0054372A">
        <w:rPr>
          <w:rFonts w:ascii="Arial" w:eastAsia="Times New Roman" w:hAnsi="Arial" w:cs="Arial"/>
          <w:kern w:val="0"/>
          <w:sz w:val="22"/>
          <w:szCs w:val="22"/>
          <w:lang w:val="fr-BE"/>
          <w14:ligatures w14:val="none"/>
        </w:rPr>
        <w:t xml:space="preserve">et d’accompagner </w:t>
      </w:r>
      <w:r w:rsidRPr="00235DE5">
        <w:rPr>
          <w:rFonts w:ascii="Arial" w:eastAsia="Times New Roman" w:hAnsi="Arial" w:cs="Arial"/>
          <w:kern w:val="0"/>
          <w:sz w:val="22"/>
          <w:szCs w:val="22"/>
          <w:lang w:val="fr-BE"/>
          <w14:ligatures w14:val="none"/>
        </w:rPr>
        <w:t xml:space="preserve">progressivement </w:t>
      </w:r>
      <w:r w:rsidR="0054372A">
        <w:rPr>
          <w:rFonts w:ascii="Arial" w:eastAsia="Times New Roman" w:hAnsi="Arial" w:cs="Arial"/>
          <w:kern w:val="0"/>
          <w:sz w:val="22"/>
          <w:szCs w:val="22"/>
          <w:lang w:val="fr-BE"/>
          <w14:ligatures w14:val="none"/>
        </w:rPr>
        <w:t xml:space="preserve">la montée en puissance </w:t>
      </w:r>
      <w:r w:rsidR="00174D03">
        <w:rPr>
          <w:rFonts w:ascii="Arial" w:eastAsia="Times New Roman" w:hAnsi="Arial" w:cs="Arial"/>
          <w:kern w:val="0"/>
          <w:sz w:val="22"/>
          <w:szCs w:val="22"/>
          <w:lang w:val="fr-BE"/>
          <w14:ligatures w14:val="none"/>
        </w:rPr>
        <w:t>des infrastructures IT</w:t>
      </w:r>
      <w:r w:rsidRPr="00235DE5">
        <w:rPr>
          <w:rFonts w:ascii="Arial" w:eastAsia="Times New Roman" w:hAnsi="Arial" w:cs="Arial"/>
          <w:kern w:val="0"/>
          <w:sz w:val="22"/>
          <w:szCs w:val="22"/>
          <w:lang w:val="fr-BE"/>
          <w14:ligatures w14:val="none"/>
        </w:rPr>
        <w:t>.</w:t>
      </w:r>
    </w:p>
    <w:p w14:paraId="16FF62B5" w14:textId="77777777" w:rsidR="004E1813" w:rsidRPr="00235DE5" w:rsidRDefault="004E1813" w:rsidP="00235DE5">
      <w:pPr>
        <w:spacing w:line="276" w:lineRule="auto"/>
        <w:rPr>
          <w:rFonts w:ascii="Arial" w:eastAsia="Times New Roman" w:hAnsi="Arial" w:cs="Arial"/>
          <w:kern w:val="0"/>
          <w:sz w:val="22"/>
          <w:szCs w:val="22"/>
          <w:lang w:val="fr-BE"/>
          <w14:ligatures w14:val="none"/>
        </w:rPr>
      </w:pPr>
    </w:p>
    <w:p w14:paraId="79138D36" w14:textId="79AA752C" w:rsidR="004E1813" w:rsidRPr="00235DE5" w:rsidRDefault="004E1813" w:rsidP="00235DE5">
      <w:pPr>
        <w:spacing w:line="276" w:lineRule="auto"/>
        <w:rPr>
          <w:rFonts w:ascii="Arial" w:eastAsia="Times New Roman" w:hAnsi="Arial" w:cs="Arial"/>
          <w:kern w:val="0"/>
          <w:sz w:val="22"/>
          <w:szCs w:val="22"/>
          <w:lang w:val="fr-BE"/>
          <w14:ligatures w14:val="none"/>
        </w:rPr>
      </w:pPr>
      <w:r w:rsidRPr="00235DE5">
        <w:rPr>
          <w:rFonts w:ascii="Arial" w:eastAsia="Times New Roman" w:hAnsi="Arial" w:cs="Arial"/>
          <w:kern w:val="0"/>
          <w:sz w:val="22"/>
          <w:szCs w:val="22"/>
          <w:lang w:val="fr-BE"/>
          <w14:ligatures w14:val="none"/>
        </w:rPr>
        <w:t xml:space="preserve">Les solutions de refroidissement </w:t>
      </w:r>
      <w:r w:rsidR="006954F9">
        <w:rPr>
          <w:rFonts w:ascii="Arial" w:eastAsia="Times New Roman" w:hAnsi="Arial" w:cs="Arial"/>
          <w:kern w:val="0"/>
          <w:sz w:val="22"/>
          <w:szCs w:val="22"/>
          <w:lang w:val="fr-BE"/>
          <w14:ligatures w14:val="none"/>
        </w:rPr>
        <w:t xml:space="preserve">liquide </w:t>
      </w:r>
      <w:r w:rsidRPr="00235DE5">
        <w:rPr>
          <w:rFonts w:ascii="Arial" w:eastAsia="Times New Roman" w:hAnsi="Arial" w:cs="Arial"/>
          <w:kern w:val="0"/>
          <w:sz w:val="22"/>
          <w:szCs w:val="22"/>
          <w:lang w:val="fr-BE"/>
          <w14:ligatures w14:val="none"/>
        </w:rPr>
        <w:t xml:space="preserve">direct sur puce </w:t>
      </w:r>
      <w:proofErr w:type="spellStart"/>
      <w:r w:rsidRPr="00235DE5">
        <w:rPr>
          <w:rFonts w:ascii="Arial" w:eastAsia="Times New Roman" w:hAnsi="Arial" w:cs="Arial"/>
          <w:kern w:val="0"/>
          <w:sz w:val="22"/>
          <w:szCs w:val="22"/>
          <w:lang w:val="fr-BE"/>
          <w14:ligatures w14:val="none"/>
        </w:rPr>
        <w:t>FlexFusion</w:t>
      </w:r>
      <w:proofErr w:type="spellEnd"/>
      <w:r w:rsidRPr="00235DE5">
        <w:rPr>
          <w:rFonts w:ascii="Arial" w:eastAsia="Times New Roman" w:hAnsi="Arial" w:cs="Arial"/>
          <w:kern w:val="0"/>
          <w:sz w:val="22"/>
          <w:szCs w:val="22"/>
          <w:lang w:val="fr-BE"/>
          <w14:ligatures w14:val="none"/>
        </w:rPr>
        <w:t xml:space="preserve"> de Panduit sont </w:t>
      </w:r>
      <w:r w:rsidR="00EC3D2B">
        <w:rPr>
          <w:rFonts w:ascii="Arial" w:eastAsia="Times New Roman" w:hAnsi="Arial" w:cs="Arial"/>
          <w:kern w:val="0"/>
          <w:sz w:val="22"/>
          <w:szCs w:val="22"/>
          <w:lang w:val="fr-BE"/>
          <w14:ligatures w14:val="none"/>
        </w:rPr>
        <w:t>destinées aux</w:t>
      </w:r>
      <w:r w:rsidRPr="00235DE5">
        <w:rPr>
          <w:rFonts w:ascii="Arial" w:eastAsia="Times New Roman" w:hAnsi="Arial" w:cs="Arial"/>
          <w:kern w:val="0"/>
          <w:sz w:val="22"/>
          <w:szCs w:val="22"/>
          <w:lang w:val="fr-BE"/>
          <w14:ligatures w14:val="none"/>
        </w:rPr>
        <w:t xml:space="preserve"> clusters IA et HPC, </w:t>
      </w:r>
      <w:r w:rsidR="00EC3D2B">
        <w:rPr>
          <w:rFonts w:ascii="Arial" w:eastAsia="Times New Roman" w:hAnsi="Arial" w:cs="Arial"/>
          <w:kern w:val="0"/>
          <w:sz w:val="22"/>
          <w:szCs w:val="22"/>
          <w:lang w:val="fr-BE"/>
          <w14:ligatures w14:val="none"/>
        </w:rPr>
        <w:t>aux</w:t>
      </w:r>
      <w:r w:rsidRPr="00235DE5">
        <w:rPr>
          <w:rFonts w:ascii="Arial" w:eastAsia="Times New Roman" w:hAnsi="Arial" w:cs="Arial"/>
          <w:kern w:val="0"/>
          <w:sz w:val="22"/>
          <w:szCs w:val="22"/>
          <w:lang w:val="fr-BE"/>
          <w14:ligatures w14:val="none"/>
        </w:rPr>
        <w:t xml:space="preserve"> </w:t>
      </w:r>
      <w:r w:rsidR="00993AB1" w:rsidRPr="00235DE5">
        <w:rPr>
          <w:rFonts w:ascii="Arial" w:eastAsia="Times New Roman" w:hAnsi="Arial" w:cs="Arial"/>
          <w:kern w:val="0"/>
          <w:sz w:val="22"/>
          <w:szCs w:val="22"/>
          <w:lang w:val="fr-BE"/>
          <w14:ligatures w14:val="none"/>
        </w:rPr>
        <w:t xml:space="preserve">datacenters </w:t>
      </w:r>
      <w:r w:rsidRPr="00235DE5">
        <w:rPr>
          <w:rFonts w:ascii="Arial" w:eastAsia="Times New Roman" w:hAnsi="Arial" w:cs="Arial"/>
          <w:kern w:val="0"/>
          <w:sz w:val="22"/>
          <w:szCs w:val="22"/>
          <w:lang w:val="fr-BE"/>
          <w14:ligatures w14:val="none"/>
        </w:rPr>
        <w:t>d'entreprise et de colocation, ainsi qu</w:t>
      </w:r>
      <w:r w:rsidR="00585C60">
        <w:rPr>
          <w:rFonts w:ascii="Arial" w:eastAsia="Times New Roman" w:hAnsi="Arial" w:cs="Arial"/>
          <w:kern w:val="0"/>
          <w:sz w:val="22"/>
          <w:szCs w:val="22"/>
          <w:lang w:val="fr-BE"/>
          <w14:ligatures w14:val="none"/>
        </w:rPr>
        <w:t>’aux</w:t>
      </w:r>
      <w:r w:rsidRPr="00235DE5">
        <w:rPr>
          <w:rFonts w:ascii="Arial" w:eastAsia="Times New Roman" w:hAnsi="Arial" w:cs="Arial"/>
          <w:kern w:val="0"/>
          <w:sz w:val="22"/>
          <w:szCs w:val="22"/>
          <w:lang w:val="fr-BE"/>
          <w14:ligatures w14:val="none"/>
        </w:rPr>
        <w:t xml:space="preserve"> déploiements en périphérie et sur site</w:t>
      </w:r>
      <w:r w:rsidR="00585C60">
        <w:rPr>
          <w:rFonts w:ascii="Arial" w:eastAsia="Times New Roman" w:hAnsi="Arial" w:cs="Arial"/>
          <w:kern w:val="0"/>
          <w:sz w:val="22"/>
          <w:szCs w:val="22"/>
          <w:lang w:val="fr-BE"/>
          <w14:ligatures w14:val="none"/>
        </w:rPr>
        <w:t xml:space="preserve">. Elles aident les exploitants </w:t>
      </w:r>
      <w:r w:rsidR="003952B3">
        <w:rPr>
          <w:rFonts w:ascii="Arial" w:eastAsia="Times New Roman" w:hAnsi="Arial" w:cs="Arial"/>
          <w:kern w:val="0"/>
          <w:sz w:val="22"/>
          <w:szCs w:val="22"/>
          <w:lang w:val="fr-BE"/>
          <w14:ligatures w14:val="none"/>
        </w:rPr>
        <w:t xml:space="preserve">à </w:t>
      </w:r>
      <w:r w:rsidRPr="00235DE5">
        <w:rPr>
          <w:rFonts w:ascii="Arial" w:eastAsia="Times New Roman" w:hAnsi="Arial" w:cs="Arial"/>
          <w:kern w:val="0"/>
          <w:sz w:val="22"/>
          <w:szCs w:val="22"/>
          <w:lang w:val="fr-BE"/>
          <w14:ligatures w14:val="none"/>
        </w:rPr>
        <w:t xml:space="preserve">relever </w:t>
      </w:r>
      <w:r w:rsidR="003952B3">
        <w:rPr>
          <w:rFonts w:ascii="Arial" w:eastAsia="Times New Roman" w:hAnsi="Arial" w:cs="Arial"/>
          <w:kern w:val="0"/>
          <w:sz w:val="22"/>
          <w:szCs w:val="22"/>
          <w:lang w:val="fr-BE"/>
          <w14:ligatures w14:val="none"/>
        </w:rPr>
        <w:t xml:space="preserve">durablement </w:t>
      </w:r>
      <w:r w:rsidRPr="00235DE5">
        <w:rPr>
          <w:rFonts w:ascii="Arial" w:eastAsia="Times New Roman" w:hAnsi="Arial" w:cs="Arial"/>
          <w:kern w:val="0"/>
          <w:sz w:val="22"/>
          <w:szCs w:val="22"/>
          <w:lang w:val="fr-BE"/>
          <w14:ligatures w14:val="none"/>
        </w:rPr>
        <w:t>les défis thermiques, spatiaux et d'infrastructure des environnements informatiques modernes.</w:t>
      </w:r>
    </w:p>
    <w:p w14:paraId="061912A5" w14:textId="7E1D47E6" w:rsidR="00EA5270" w:rsidRPr="00235DE5" w:rsidRDefault="00EA5270" w:rsidP="00235DE5">
      <w:pPr>
        <w:spacing w:line="276" w:lineRule="auto"/>
        <w:rPr>
          <w:rFonts w:ascii="Arial" w:hAnsi="Arial" w:cs="Arial"/>
          <w:bCs/>
          <w:sz w:val="22"/>
          <w:szCs w:val="22"/>
          <w:lang w:val="fr-BE"/>
        </w:rPr>
      </w:pPr>
    </w:p>
    <w:p w14:paraId="427497AB" w14:textId="77777777" w:rsidR="00EA5270" w:rsidRPr="00235DE5" w:rsidRDefault="00EA5270" w:rsidP="00235DE5">
      <w:pPr>
        <w:spacing w:line="276" w:lineRule="auto"/>
        <w:rPr>
          <w:rFonts w:ascii="Arial" w:hAnsi="Arial" w:cs="Arial"/>
          <w:bCs/>
          <w:sz w:val="22"/>
          <w:szCs w:val="22"/>
          <w:lang w:val="fr-BE"/>
        </w:rPr>
      </w:pPr>
    </w:p>
    <w:p w14:paraId="64EDE356" w14:textId="77777777" w:rsidR="00D36217" w:rsidRPr="00235DE5" w:rsidRDefault="00D36217" w:rsidP="00235DE5">
      <w:pPr>
        <w:spacing w:line="276" w:lineRule="auto"/>
        <w:rPr>
          <w:rFonts w:ascii="Arial" w:eastAsia="Times New Roman" w:hAnsi="Arial" w:cs="Arial"/>
          <w:b/>
          <w:bCs/>
          <w:sz w:val="22"/>
          <w:szCs w:val="22"/>
          <w:lang w:val="fr-BE"/>
        </w:rPr>
      </w:pPr>
    </w:p>
    <w:p w14:paraId="0642685A" w14:textId="77777777" w:rsidR="00D36217" w:rsidRPr="00235DE5" w:rsidRDefault="00D36217" w:rsidP="00235DE5">
      <w:pPr>
        <w:spacing w:line="276" w:lineRule="auto"/>
        <w:rPr>
          <w:rFonts w:ascii="Arial" w:eastAsia="Times New Roman" w:hAnsi="Arial" w:cs="Arial"/>
          <w:b/>
          <w:bCs/>
          <w:sz w:val="22"/>
          <w:szCs w:val="22"/>
          <w:lang w:val="fr-BE"/>
        </w:rPr>
      </w:pPr>
    </w:p>
    <w:p w14:paraId="5DB417E6" w14:textId="77777777" w:rsidR="00D36217" w:rsidRPr="00235DE5" w:rsidRDefault="00D36217" w:rsidP="00235DE5">
      <w:pPr>
        <w:spacing w:line="276" w:lineRule="auto"/>
        <w:rPr>
          <w:rFonts w:ascii="Arial" w:eastAsia="Times New Roman" w:hAnsi="Arial" w:cs="Arial"/>
          <w:b/>
          <w:bCs/>
          <w:sz w:val="22"/>
          <w:szCs w:val="22"/>
          <w:lang w:val="fr-BE"/>
        </w:rPr>
      </w:pPr>
    </w:p>
    <w:p w14:paraId="747B4234" w14:textId="77777777" w:rsidR="007A1B68" w:rsidRPr="007A1B68" w:rsidRDefault="007A1B68" w:rsidP="007A1B68">
      <w:pPr>
        <w:spacing w:line="276" w:lineRule="auto"/>
        <w:rPr>
          <w:rFonts w:ascii="Arial" w:eastAsia="Times New Roman" w:hAnsi="Arial" w:cs="Arial"/>
          <w:b/>
          <w:bCs/>
          <w:sz w:val="22"/>
          <w:szCs w:val="22"/>
          <w:lang w:val="fr-FR"/>
        </w:rPr>
      </w:pPr>
      <w:r w:rsidRPr="007A1B68">
        <w:rPr>
          <w:rFonts w:ascii="Arial" w:eastAsia="Times New Roman" w:hAnsi="Arial" w:cs="Arial"/>
          <w:b/>
          <w:bCs/>
          <w:sz w:val="22"/>
          <w:szCs w:val="22"/>
          <w:lang w:val="fr-FR"/>
        </w:rPr>
        <w:t xml:space="preserve">À propos de Panduit </w:t>
      </w:r>
    </w:p>
    <w:p w14:paraId="37A7C2B2" w14:textId="77777777" w:rsidR="007A1B68" w:rsidRPr="007A1B68" w:rsidRDefault="007A1B68" w:rsidP="007A1B68">
      <w:pPr>
        <w:spacing w:line="276" w:lineRule="auto"/>
        <w:rPr>
          <w:rFonts w:ascii="Arial" w:eastAsia="Times New Roman" w:hAnsi="Arial" w:cs="Arial"/>
          <w:sz w:val="22"/>
          <w:szCs w:val="22"/>
          <w:lang w:val="fr-FR"/>
        </w:rPr>
      </w:pPr>
      <w:r w:rsidRPr="007A1B68">
        <w:rPr>
          <w:rFonts w:ascii="Arial" w:eastAsia="Times New Roman" w:hAnsi="Arial" w:cs="Arial"/>
          <w:sz w:val="22"/>
          <w:szCs w:val="22"/>
          <w:lang w:val="fr-FR"/>
        </w:rPr>
        <w:t xml:space="preserve">Panduit est l'un des principaux fabricants mondiaux de solutions de connectivité et d'infrastructures électriques et réseau de haute qualité. Depuis son siège social à Tinley Park (Illinois, États-Unis) et à travers ses 112 sites dans le monde, Panduit stimule l'innovation grâce à des investissements stratégiques en R&amp;D et au développement de solutions de pointe, tout en offrant un support mondial de premier plan. Depuis 1955, l’engagement de Panduit envers ses clients et partenaires demeure constant. Ensemble, nous développons des solutions qui soutiennent leurs activités, bénéfiques pour eux et pour le monde. Panduit établit les connexions qui comptent. Pour plus d'informations, rendez-vous sur </w:t>
      </w:r>
      <w:hyperlink r:id="rId10" w:history="1">
        <w:r w:rsidRPr="007A1B68">
          <w:rPr>
            <w:rStyle w:val="Hyperlink"/>
            <w:rFonts w:ascii="Arial" w:eastAsia="Times New Roman" w:hAnsi="Arial" w:cs="Arial"/>
            <w:sz w:val="22"/>
            <w:szCs w:val="22"/>
            <w:lang w:val="fr-FR"/>
          </w:rPr>
          <w:t>www.panduit.com</w:t>
        </w:r>
      </w:hyperlink>
      <w:r w:rsidRPr="007A1B68">
        <w:rPr>
          <w:rFonts w:ascii="Arial" w:eastAsia="Times New Roman" w:hAnsi="Arial" w:cs="Arial"/>
          <w:sz w:val="22"/>
          <w:szCs w:val="22"/>
          <w:lang w:val="fr-FR"/>
        </w:rPr>
        <w:t>.</w:t>
      </w:r>
    </w:p>
    <w:p w14:paraId="39E4FF9B" w14:textId="77777777" w:rsidR="007A1B68" w:rsidRPr="007A1B68" w:rsidRDefault="007A1B68" w:rsidP="007A1B68">
      <w:pPr>
        <w:spacing w:line="276" w:lineRule="auto"/>
        <w:rPr>
          <w:rFonts w:ascii="Arial" w:eastAsia="Times New Roman" w:hAnsi="Arial" w:cs="Arial"/>
          <w:sz w:val="22"/>
          <w:szCs w:val="22"/>
          <w:lang w:val="fr-FR"/>
        </w:rPr>
      </w:pPr>
    </w:p>
    <w:p w14:paraId="212EA817" w14:textId="77777777" w:rsidR="007A1B68" w:rsidRPr="007A1B68" w:rsidRDefault="007A1B68" w:rsidP="007A1B68">
      <w:pPr>
        <w:spacing w:line="276" w:lineRule="auto"/>
        <w:rPr>
          <w:rFonts w:ascii="Arial" w:eastAsia="Times New Roman" w:hAnsi="Arial" w:cs="Arial"/>
          <w:sz w:val="22"/>
          <w:szCs w:val="22"/>
          <w:lang w:val="fr-FR"/>
        </w:rPr>
      </w:pPr>
      <w:r w:rsidRPr="007A1B68">
        <w:rPr>
          <w:rFonts w:ascii="Arial" w:eastAsia="Times New Roman" w:hAnsi="Arial" w:cs="Arial"/>
          <w:sz w:val="22"/>
          <w:szCs w:val="22"/>
          <w:lang w:val="fr-FR"/>
        </w:rPr>
        <w:t>Contact presse Benelux</w:t>
      </w:r>
    </w:p>
    <w:p w14:paraId="15F33879" w14:textId="77777777" w:rsidR="007A1B68" w:rsidRPr="007A1B68" w:rsidRDefault="007A1B68" w:rsidP="007A1B68">
      <w:pPr>
        <w:spacing w:line="276" w:lineRule="auto"/>
        <w:rPr>
          <w:rFonts w:ascii="Arial" w:eastAsia="Times New Roman" w:hAnsi="Arial" w:cs="Arial"/>
          <w:sz w:val="22"/>
          <w:szCs w:val="22"/>
          <w:lang w:val="fr-FR"/>
        </w:rPr>
      </w:pPr>
    </w:p>
    <w:p w14:paraId="2ECA43B0" w14:textId="77777777" w:rsidR="007A1B68" w:rsidRPr="007A1B68" w:rsidRDefault="007A1B68" w:rsidP="007A1B68">
      <w:pPr>
        <w:spacing w:line="276" w:lineRule="auto"/>
        <w:rPr>
          <w:rFonts w:ascii="Arial" w:eastAsia="Times New Roman" w:hAnsi="Arial" w:cs="Arial"/>
          <w:sz w:val="22"/>
          <w:szCs w:val="22"/>
          <w:lang w:val="fr-FR"/>
        </w:rPr>
      </w:pPr>
      <w:r w:rsidRPr="007A1B68">
        <w:rPr>
          <w:rFonts w:ascii="Arial" w:eastAsia="Times New Roman" w:hAnsi="Arial" w:cs="Arial"/>
          <w:sz w:val="22"/>
          <w:szCs w:val="22"/>
          <w:lang w:val="fr-FR"/>
        </w:rPr>
        <w:t>Marlies Schaillée</w:t>
      </w:r>
    </w:p>
    <w:p w14:paraId="20938697" w14:textId="77777777" w:rsidR="007A1B68" w:rsidRPr="007A1B68" w:rsidRDefault="007A1B68" w:rsidP="007A1B68">
      <w:pPr>
        <w:spacing w:line="276" w:lineRule="auto"/>
        <w:rPr>
          <w:rFonts w:ascii="Arial" w:eastAsia="Times New Roman" w:hAnsi="Arial" w:cs="Arial"/>
          <w:sz w:val="22"/>
          <w:szCs w:val="22"/>
          <w:lang w:val="fr-FR"/>
        </w:rPr>
      </w:pPr>
      <w:r w:rsidRPr="007A1B68">
        <w:rPr>
          <w:rFonts w:ascii="Arial" w:eastAsia="Times New Roman" w:hAnsi="Arial" w:cs="Arial"/>
          <w:sz w:val="22"/>
          <w:szCs w:val="22"/>
          <w:lang w:val="fr-FR"/>
        </w:rPr>
        <w:t>Marketing Manager Panduit Benelux &amp; France</w:t>
      </w:r>
    </w:p>
    <w:p w14:paraId="569F058D" w14:textId="77777777" w:rsidR="007A1B68" w:rsidRPr="007A1B68" w:rsidRDefault="007A1B68" w:rsidP="007A1B68">
      <w:pPr>
        <w:spacing w:line="276" w:lineRule="auto"/>
        <w:rPr>
          <w:rFonts w:ascii="Arial" w:eastAsia="Times New Roman" w:hAnsi="Arial" w:cs="Arial"/>
          <w:sz w:val="22"/>
          <w:szCs w:val="22"/>
        </w:rPr>
      </w:pPr>
      <w:r w:rsidRPr="007A1B68">
        <w:rPr>
          <w:rFonts w:ascii="Arial" w:eastAsia="Times New Roman" w:hAnsi="Arial" w:cs="Arial"/>
          <w:sz w:val="22"/>
          <w:szCs w:val="22"/>
        </w:rPr>
        <w:t xml:space="preserve">+32 (0)2 467 40 94 </w:t>
      </w:r>
    </w:p>
    <w:p w14:paraId="2DA4E2FE" w14:textId="77777777" w:rsidR="007A1B68" w:rsidRPr="007A1B68" w:rsidRDefault="007A1B68" w:rsidP="007A1B68">
      <w:pPr>
        <w:spacing w:line="276" w:lineRule="auto"/>
        <w:rPr>
          <w:rFonts w:ascii="Arial" w:eastAsia="Times New Roman" w:hAnsi="Arial" w:cs="Arial"/>
          <w:sz w:val="22"/>
          <w:szCs w:val="22"/>
        </w:rPr>
      </w:pPr>
      <w:hyperlink r:id="rId11" w:history="1">
        <w:r w:rsidRPr="007A1B68">
          <w:rPr>
            <w:rStyle w:val="Hyperlink"/>
            <w:rFonts w:ascii="Arial" w:eastAsia="Times New Roman" w:hAnsi="Arial" w:cs="Arial"/>
            <w:sz w:val="22"/>
            <w:szCs w:val="22"/>
          </w:rPr>
          <w:t>Marlies.Schaillee@panduit.com</w:t>
        </w:r>
      </w:hyperlink>
      <w:r w:rsidRPr="007A1B68">
        <w:rPr>
          <w:rFonts w:ascii="Arial" w:eastAsia="Times New Roman" w:hAnsi="Arial" w:cs="Arial"/>
          <w:sz w:val="22"/>
          <w:szCs w:val="22"/>
        </w:rPr>
        <w:t xml:space="preserve"> </w:t>
      </w:r>
    </w:p>
    <w:p w14:paraId="29A4EBEA" w14:textId="77777777" w:rsidR="007A1B68" w:rsidRPr="007A1B68" w:rsidRDefault="007A1B68" w:rsidP="007A1B68">
      <w:pPr>
        <w:spacing w:line="276" w:lineRule="auto"/>
        <w:rPr>
          <w:rFonts w:ascii="Arial" w:eastAsia="Times New Roman" w:hAnsi="Arial" w:cs="Arial"/>
          <w:sz w:val="22"/>
          <w:szCs w:val="22"/>
        </w:rPr>
      </w:pPr>
    </w:p>
    <w:p w14:paraId="36FB27FB" w14:textId="77777777" w:rsidR="007A1B68" w:rsidRPr="007A1B68" w:rsidRDefault="007A1B68" w:rsidP="007A1B68">
      <w:pPr>
        <w:spacing w:line="276" w:lineRule="auto"/>
        <w:rPr>
          <w:rFonts w:ascii="Arial" w:eastAsia="Times New Roman" w:hAnsi="Arial" w:cs="Arial"/>
          <w:sz w:val="22"/>
          <w:szCs w:val="22"/>
        </w:rPr>
      </w:pPr>
      <w:r w:rsidRPr="007A1B68">
        <w:rPr>
          <w:rFonts w:ascii="Arial" w:eastAsia="Times New Roman" w:hAnsi="Arial" w:cs="Arial"/>
          <w:sz w:val="22"/>
          <w:szCs w:val="22"/>
        </w:rPr>
        <w:t>Peter Gloudemans</w:t>
      </w:r>
    </w:p>
    <w:p w14:paraId="5C3995F5" w14:textId="77777777" w:rsidR="007A1B68" w:rsidRPr="007A1B68" w:rsidRDefault="007A1B68" w:rsidP="007A1B68">
      <w:pPr>
        <w:spacing w:line="276" w:lineRule="auto"/>
        <w:rPr>
          <w:rFonts w:ascii="Arial" w:eastAsia="Times New Roman" w:hAnsi="Arial" w:cs="Arial"/>
          <w:sz w:val="22"/>
          <w:szCs w:val="22"/>
        </w:rPr>
      </w:pPr>
      <w:r w:rsidRPr="007A1B68">
        <w:rPr>
          <w:rFonts w:ascii="Arial" w:eastAsia="Times New Roman" w:hAnsi="Arial" w:cs="Arial"/>
          <w:sz w:val="22"/>
          <w:szCs w:val="22"/>
        </w:rPr>
        <w:t>AddIT Europe</w:t>
      </w:r>
    </w:p>
    <w:p w14:paraId="283AC6AD" w14:textId="1861F11A" w:rsidR="007A1B68" w:rsidRPr="007A1B68" w:rsidRDefault="007A1B68" w:rsidP="007A1B68">
      <w:pPr>
        <w:spacing w:line="276" w:lineRule="auto"/>
        <w:rPr>
          <w:rFonts w:ascii="Arial" w:eastAsia="Times New Roman" w:hAnsi="Arial" w:cs="Arial"/>
          <w:sz w:val="22"/>
          <w:szCs w:val="22"/>
        </w:rPr>
      </w:pPr>
      <w:r w:rsidRPr="007A1B68">
        <w:rPr>
          <w:rFonts w:ascii="Arial" w:eastAsia="Times New Roman" w:hAnsi="Arial" w:cs="Arial"/>
          <w:sz w:val="22"/>
          <w:szCs w:val="22"/>
        </w:rPr>
        <w:t>+32 483</w:t>
      </w:r>
      <w:r w:rsidR="006C6F10">
        <w:rPr>
          <w:rFonts w:ascii="Arial" w:eastAsia="Times New Roman" w:hAnsi="Arial" w:cs="Arial"/>
          <w:sz w:val="22"/>
          <w:szCs w:val="22"/>
        </w:rPr>
        <w:t xml:space="preserve"> </w:t>
      </w:r>
      <w:r w:rsidRPr="007A1B68">
        <w:rPr>
          <w:rFonts w:ascii="Arial" w:eastAsia="Times New Roman" w:hAnsi="Arial" w:cs="Arial"/>
          <w:sz w:val="22"/>
          <w:szCs w:val="22"/>
        </w:rPr>
        <w:t>42</w:t>
      </w:r>
      <w:r w:rsidR="006C6F10">
        <w:rPr>
          <w:rFonts w:ascii="Arial" w:eastAsia="Times New Roman" w:hAnsi="Arial" w:cs="Arial"/>
          <w:sz w:val="22"/>
          <w:szCs w:val="22"/>
        </w:rPr>
        <w:t xml:space="preserve"> </w:t>
      </w:r>
      <w:r w:rsidRPr="007A1B68">
        <w:rPr>
          <w:rFonts w:ascii="Arial" w:eastAsia="Times New Roman" w:hAnsi="Arial" w:cs="Arial"/>
          <w:sz w:val="22"/>
          <w:szCs w:val="22"/>
        </w:rPr>
        <w:t>43</w:t>
      </w:r>
      <w:r w:rsidR="006C6F10">
        <w:rPr>
          <w:rFonts w:ascii="Arial" w:eastAsia="Times New Roman" w:hAnsi="Arial" w:cs="Arial"/>
          <w:sz w:val="22"/>
          <w:szCs w:val="22"/>
        </w:rPr>
        <w:t xml:space="preserve"> </w:t>
      </w:r>
      <w:r w:rsidRPr="007A1B68">
        <w:rPr>
          <w:rFonts w:ascii="Arial" w:eastAsia="Times New Roman" w:hAnsi="Arial" w:cs="Arial"/>
          <w:sz w:val="22"/>
          <w:szCs w:val="22"/>
        </w:rPr>
        <w:t>33 of</w:t>
      </w:r>
    </w:p>
    <w:p w14:paraId="71E4992F" w14:textId="58A58BA4" w:rsidR="007A1B68" w:rsidRPr="007A1B68" w:rsidRDefault="007A1B68" w:rsidP="007A1B68">
      <w:pPr>
        <w:spacing w:line="276" w:lineRule="auto"/>
        <w:rPr>
          <w:rFonts w:ascii="Arial" w:eastAsia="Times New Roman" w:hAnsi="Arial" w:cs="Arial"/>
          <w:sz w:val="22"/>
          <w:szCs w:val="22"/>
        </w:rPr>
      </w:pPr>
      <w:r w:rsidRPr="007A1B68">
        <w:rPr>
          <w:rFonts w:ascii="Arial" w:eastAsia="Times New Roman" w:hAnsi="Arial" w:cs="Arial"/>
          <w:sz w:val="22"/>
          <w:szCs w:val="22"/>
        </w:rPr>
        <w:t>+31 6</w:t>
      </w:r>
      <w:r w:rsidR="006C6F10">
        <w:rPr>
          <w:rFonts w:ascii="Arial" w:eastAsia="Times New Roman" w:hAnsi="Arial" w:cs="Arial"/>
          <w:sz w:val="22"/>
          <w:szCs w:val="22"/>
        </w:rPr>
        <w:t xml:space="preserve"> </w:t>
      </w:r>
      <w:r w:rsidRPr="007A1B68">
        <w:rPr>
          <w:rFonts w:ascii="Arial" w:eastAsia="Times New Roman" w:hAnsi="Arial" w:cs="Arial"/>
          <w:sz w:val="22"/>
          <w:szCs w:val="22"/>
        </w:rPr>
        <w:t>53</w:t>
      </w:r>
      <w:r w:rsidR="006C6F10">
        <w:rPr>
          <w:rFonts w:ascii="Arial" w:eastAsia="Times New Roman" w:hAnsi="Arial" w:cs="Arial"/>
          <w:sz w:val="22"/>
          <w:szCs w:val="22"/>
        </w:rPr>
        <w:t xml:space="preserve"> </w:t>
      </w:r>
      <w:r w:rsidRPr="007A1B68">
        <w:rPr>
          <w:rFonts w:ascii="Arial" w:eastAsia="Times New Roman" w:hAnsi="Arial" w:cs="Arial"/>
          <w:sz w:val="22"/>
          <w:szCs w:val="22"/>
        </w:rPr>
        <w:t>47</w:t>
      </w:r>
      <w:r w:rsidR="006C6F10">
        <w:rPr>
          <w:rFonts w:ascii="Arial" w:eastAsia="Times New Roman" w:hAnsi="Arial" w:cs="Arial"/>
          <w:sz w:val="22"/>
          <w:szCs w:val="22"/>
        </w:rPr>
        <w:t xml:space="preserve"> </w:t>
      </w:r>
      <w:r w:rsidRPr="007A1B68">
        <w:rPr>
          <w:rFonts w:ascii="Arial" w:eastAsia="Times New Roman" w:hAnsi="Arial" w:cs="Arial"/>
          <w:sz w:val="22"/>
          <w:szCs w:val="22"/>
        </w:rPr>
        <w:t>17</w:t>
      </w:r>
      <w:r w:rsidR="006C6F10">
        <w:rPr>
          <w:rFonts w:ascii="Arial" w:eastAsia="Times New Roman" w:hAnsi="Arial" w:cs="Arial"/>
          <w:sz w:val="22"/>
          <w:szCs w:val="22"/>
        </w:rPr>
        <w:t xml:space="preserve"> </w:t>
      </w:r>
      <w:r w:rsidRPr="007A1B68">
        <w:rPr>
          <w:rFonts w:ascii="Arial" w:eastAsia="Times New Roman" w:hAnsi="Arial" w:cs="Arial"/>
          <w:sz w:val="22"/>
          <w:szCs w:val="22"/>
        </w:rPr>
        <w:t>77</w:t>
      </w:r>
    </w:p>
    <w:p w14:paraId="69D5A512" w14:textId="77777777" w:rsidR="007A1B68" w:rsidRPr="007A1B68" w:rsidRDefault="007A1B68" w:rsidP="007A1B68">
      <w:pPr>
        <w:spacing w:line="276" w:lineRule="auto"/>
        <w:rPr>
          <w:rFonts w:ascii="Arial" w:eastAsia="Times New Roman" w:hAnsi="Arial" w:cs="Arial"/>
          <w:sz w:val="22"/>
          <w:szCs w:val="22"/>
        </w:rPr>
      </w:pPr>
      <w:hyperlink r:id="rId12" w:history="1">
        <w:r w:rsidRPr="007A1B68">
          <w:rPr>
            <w:rStyle w:val="Hyperlink"/>
            <w:rFonts w:ascii="Arial" w:eastAsia="Times New Roman" w:hAnsi="Arial" w:cs="Arial"/>
            <w:sz w:val="22"/>
            <w:szCs w:val="22"/>
          </w:rPr>
          <w:t>peter.gloudemans@addit-europe.eu</w:t>
        </w:r>
      </w:hyperlink>
      <w:r w:rsidRPr="007A1B68">
        <w:rPr>
          <w:rFonts w:ascii="Arial" w:eastAsia="Times New Roman" w:hAnsi="Arial" w:cs="Arial"/>
          <w:sz w:val="22"/>
          <w:szCs w:val="22"/>
        </w:rPr>
        <w:tab/>
      </w:r>
    </w:p>
    <w:p w14:paraId="442A8D43" w14:textId="77777777" w:rsidR="007A1B68" w:rsidRDefault="007A1B68" w:rsidP="007A1B68">
      <w:pPr>
        <w:spacing w:line="276" w:lineRule="auto"/>
        <w:rPr>
          <w:rFonts w:ascii="Arial" w:eastAsia="Times New Roman" w:hAnsi="Arial" w:cs="Arial"/>
          <w:sz w:val="22"/>
          <w:szCs w:val="22"/>
        </w:rPr>
      </w:pPr>
    </w:p>
    <w:p w14:paraId="405A333C" w14:textId="77777777" w:rsidR="00DB6809" w:rsidRDefault="00DB6809" w:rsidP="007A1B68">
      <w:pPr>
        <w:spacing w:line="276" w:lineRule="auto"/>
        <w:rPr>
          <w:rFonts w:ascii="Arial" w:eastAsia="Times New Roman" w:hAnsi="Arial" w:cs="Arial"/>
          <w:sz w:val="22"/>
          <w:szCs w:val="22"/>
        </w:rPr>
      </w:pPr>
    </w:p>
    <w:p w14:paraId="5D3210F8" w14:textId="77777777" w:rsidR="00DB6809" w:rsidRPr="007A1B68" w:rsidRDefault="00DB6809" w:rsidP="007A1B68">
      <w:pPr>
        <w:spacing w:line="276" w:lineRule="auto"/>
        <w:rPr>
          <w:rFonts w:ascii="Arial" w:eastAsia="Times New Roman" w:hAnsi="Arial" w:cs="Arial"/>
          <w:sz w:val="22"/>
          <w:szCs w:val="22"/>
        </w:rPr>
      </w:pPr>
    </w:p>
    <w:p w14:paraId="42FF2169" w14:textId="0596773D" w:rsidR="00F932F8" w:rsidRPr="00DB6809" w:rsidRDefault="00F932F8" w:rsidP="00F932F8">
      <w:pPr>
        <w:spacing w:line="276" w:lineRule="auto"/>
        <w:rPr>
          <w:sz w:val="22"/>
          <w:szCs w:val="22"/>
          <w:lang w:val="en-BE"/>
        </w:rPr>
      </w:pPr>
      <w:r w:rsidRPr="00DB6809">
        <w:rPr>
          <w:sz w:val="22"/>
          <w:szCs w:val="22"/>
          <w:lang w:val="en-BE"/>
        </w:rPr>
        <w:t xml:space="preserve">Reproduction </w:t>
      </w:r>
      <w:proofErr w:type="spellStart"/>
      <w:r w:rsidRPr="00DB6809">
        <w:rPr>
          <w:sz w:val="22"/>
          <w:szCs w:val="22"/>
          <w:lang w:val="en-BE"/>
        </w:rPr>
        <w:t>gratuite</w:t>
      </w:r>
      <w:proofErr w:type="spellEnd"/>
      <w:r w:rsidRPr="00DB6809">
        <w:rPr>
          <w:sz w:val="22"/>
          <w:szCs w:val="22"/>
          <w:lang w:val="en-BE"/>
        </w:rPr>
        <w:t xml:space="preserve">. Merci de nous </w:t>
      </w:r>
      <w:proofErr w:type="spellStart"/>
      <w:r w:rsidRPr="00DB6809">
        <w:rPr>
          <w:sz w:val="22"/>
          <w:szCs w:val="22"/>
          <w:lang w:val="en-BE"/>
        </w:rPr>
        <w:t>adresser</w:t>
      </w:r>
      <w:proofErr w:type="spellEnd"/>
      <w:r w:rsidRPr="00DB6809">
        <w:rPr>
          <w:sz w:val="22"/>
          <w:szCs w:val="22"/>
          <w:lang w:val="en-BE"/>
        </w:rPr>
        <w:t xml:space="preserve"> un </w:t>
      </w:r>
      <w:proofErr w:type="spellStart"/>
      <w:r w:rsidRPr="00DB6809">
        <w:rPr>
          <w:sz w:val="22"/>
          <w:szCs w:val="22"/>
          <w:lang w:val="en-BE"/>
        </w:rPr>
        <w:t>exemplaire</w:t>
      </w:r>
      <w:proofErr w:type="spellEnd"/>
      <w:r w:rsidRPr="00DB6809">
        <w:rPr>
          <w:sz w:val="22"/>
          <w:szCs w:val="22"/>
          <w:lang w:val="en-BE"/>
        </w:rPr>
        <w:t xml:space="preserve"> </w:t>
      </w:r>
      <w:proofErr w:type="spellStart"/>
      <w:r w:rsidRPr="00DB6809">
        <w:rPr>
          <w:sz w:val="22"/>
          <w:szCs w:val="22"/>
          <w:lang w:val="en-BE"/>
        </w:rPr>
        <w:t>justificatif</w:t>
      </w:r>
      <w:proofErr w:type="spellEnd"/>
      <w:r w:rsidRPr="00DB6809">
        <w:rPr>
          <w:sz w:val="22"/>
          <w:szCs w:val="22"/>
          <w:lang w:val="en-BE"/>
        </w:rPr>
        <w:t xml:space="preserve"> </w:t>
      </w:r>
      <w:proofErr w:type="spellStart"/>
      <w:r w:rsidRPr="00DB6809">
        <w:rPr>
          <w:sz w:val="22"/>
          <w:szCs w:val="22"/>
          <w:lang w:val="en-BE"/>
        </w:rPr>
        <w:t>ou</w:t>
      </w:r>
      <w:proofErr w:type="spellEnd"/>
      <w:r w:rsidRPr="00DB6809">
        <w:rPr>
          <w:sz w:val="22"/>
          <w:szCs w:val="22"/>
          <w:lang w:val="en-BE"/>
        </w:rPr>
        <w:t xml:space="preserve"> un lien.</w:t>
      </w:r>
    </w:p>
    <w:p w14:paraId="0DBD4A79" w14:textId="2E9A9016" w:rsidR="006909BA" w:rsidRPr="00F932F8" w:rsidRDefault="006909BA" w:rsidP="007A1B68">
      <w:pPr>
        <w:spacing w:line="276" w:lineRule="auto"/>
        <w:rPr>
          <w:sz w:val="22"/>
          <w:szCs w:val="22"/>
          <w:lang w:val="en-BE"/>
        </w:rPr>
      </w:pPr>
    </w:p>
    <w:sectPr w:rsidR="006909BA" w:rsidRPr="00F932F8" w:rsidSect="0073659F">
      <w:headerReference w:type="default" r:id="rId13"/>
      <w:footerReference w:type="default" r:id="rId14"/>
      <w:pgSz w:w="12240" w:h="15840"/>
      <w:pgMar w:top="2160" w:right="1008" w:bottom="1008" w:left="1008" w:header="720" w:footer="720" w:gutter="0"/>
      <w:cols w:space="720" w:equalWidth="0">
        <w:col w:w="1022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98A09" w14:textId="77777777" w:rsidR="00405113" w:rsidRDefault="00405113" w:rsidP="00DC357B">
      <w:r>
        <w:separator/>
      </w:r>
    </w:p>
  </w:endnote>
  <w:endnote w:type="continuationSeparator" w:id="0">
    <w:p w14:paraId="7BE58AC6" w14:textId="77777777" w:rsidR="00405113" w:rsidRDefault="00405113" w:rsidP="00DC3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lim">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9BDB" w14:textId="6F1EC36B" w:rsidR="003B229E" w:rsidRPr="0002128C" w:rsidRDefault="00D7327D" w:rsidP="00AF6B81">
    <w:pPr>
      <w:pStyle w:val="Footer"/>
      <w:tabs>
        <w:tab w:val="left" w:pos="4680"/>
        <w:tab w:val="left" w:pos="6354"/>
      </w:tabs>
      <w:rPr>
        <w:rFonts w:ascii="Arial" w:hAnsi="Arial" w:cs="Arial"/>
        <w:b/>
        <w:bCs/>
        <w:color w:val="193E92"/>
        <w:sz w:val="16"/>
        <w:szCs w:val="16"/>
        <w:lang w:val="de-DE"/>
      </w:rPr>
    </w:pPr>
    <w:r w:rsidRPr="00A34A74">
      <w:rPr>
        <w:rFonts w:ascii="Arial" w:hAnsi="Arial" w:cs="Arial"/>
        <w:b/>
        <w:bCs/>
        <w:noProof/>
        <w:color w:val="193E92"/>
        <w:sz w:val="16"/>
        <w:szCs w:val="16"/>
      </w:rPr>
      <mc:AlternateContent>
        <mc:Choice Requires="wps">
          <w:drawing>
            <wp:anchor distT="0" distB="0" distL="114300" distR="114300" simplePos="0" relativeHeight="251660288" behindDoc="0" locked="0" layoutInCell="1" allowOverlap="1" wp14:anchorId="1BDCD082" wp14:editId="3BAB54D4">
              <wp:simplePos x="0" y="0"/>
              <wp:positionH relativeFrom="column">
                <wp:posOffset>635</wp:posOffset>
              </wp:positionH>
              <wp:positionV relativeFrom="paragraph">
                <wp:posOffset>-36830</wp:posOffset>
              </wp:positionV>
              <wp:extent cx="6492240" cy="0"/>
              <wp:effectExtent l="0" t="0" r="10160" b="12700"/>
              <wp:wrapNone/>
              <wp:docPr id="1379539001" name="Straight Connector 2"/>
              <wp:cNvGraphicFramePr/>
              <a:graphic xmlns:a="http://schemas.openxmlformats.org/drawingml/2006/main">
                <a:graphicData uri="http://schemas.microsoft.com/office/word/2010/wordprocessingShape">
                  <wps:wsp>
                    <wps:cNvCnPr/>
                    <wps:spPr>
                      <a:xfrm>
                        <a:off x="0" y="0"/>
                        <a:ext cx="6492240" cy="0"/>
                      </a:xfrm>
                      <a:prstGeom prst="line">
                        <a:avLst/>
                      </a:prstGeom>
                      <a:ln>
                        <a:solidFill>
                          <a:srgbClr val="6364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2"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36462"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" from=".05pt,-2.9pt" to="511.25pt,-2.9pt" w14:anchorId="34A82AAB">
              <v:stroke joinstyle="miter"/>
            </v:line>
          </w:pict>
        </mc:Fallback>
      </mc:AlternateContent>
    </w:r>
    <w:r w:rsidR="0002128C">
      <w:rPr>
        <w:rFonts w:ascii="Arial" w:hAnsi="Arial" w:cs="Arial"/>
        <w:b/>
        <w:bCs/>
        <w:color w:val="193E92"/>
        <w:sz w:val="16"/>
        <w:szCs w:val="16"/>
        <w:lang w:val="de-DE"/>
      </w:rPr>
      <w:t xml:space="preserve">Panduit </w:t>
    </w:r>
    <w:r w:rsidR="00137B94" w:rsidRPr="0002128C">
      <w:rPr>
        <w:rFonts w:ascii="Arial" w:hAnsi="Arial" w:cs="Arial"/>
        <w:color w:val="00AA89"/>
        <w:sz w:val="16"/>
        <w:szCs w:val="16"/>
        <w:lang w:val="de-DE"/>
      </w:rPr>
      <w:t>|</w:t>
    </w:r>
    <w:r w:rsidR="0034257E">
      <w:rPr>
        <w:rFonts w:ascii="Arial" w:hAnsi="Arial" w:cs="Arial"/>
        <w:color w:val="00AA89"/>
        <w:sz w:val="16"/>
        <w:szCs w:val="16"/>
        <w:lang w:val="de-DE"/>
      </w:rPr>
      <w:t xml:space="preserve">     </w:t>
    </w:r>
    <w:r w:rsidR="001656C9">
      <w:rPr>
        <w:rFonts w:ascii="Arial" w:hAnsi="Arial" w:cs="Arial"/>
        <w:color w:val="193E92"/>
        <w:sz w:val="16"/>
        <w:szCs w:val="16"/>
        <w:lang w:val="de-DE"/>
      </w:rPr>
      <w:t>+32 (0)2 714 31 42 (</w:t>
    </w:r>
    <w:proofErr w:type="gramStart"/>
    <w:r w:rsidR="001656C9">
      <w:rPr>
        <w:rFonts w:ascii="Arial" w:hAnsi="Arial" w:cs="Arial"/>
        <w:color w:val="193E92"/>
        <w:sz w:val="16"/>
        <w:szCs w:val="16"/>
        <w:lang w:val="de-DE"/>
      </w:rPr>
      <w:t>BE)</w:t>
    </w:r>
    <w:r w:rsidR="0034257E">
      <w:rPr>
        <w:rFonts w:ascii="Arial" w:hAnsi="Arial" w:cs="Arial"/>
        <w:color w:val="193E92"/>
        <w:sz w:val="16"/>
        <w:szCs w:val="16"/>
        <w:lang w:val="de-DE"/>
      </w:rPr>
      <w:t xml:space="preserve">   </w:t>
    </w:r>
    <w:proofErr w:type="gramEnd"/>
    <w:r w:rsidR="0034257E">
      <w:rPr>
        <w:rFonts w:ascii="Arial" w:hAnsi="Arial" w:cs="Arial"/>
        <w:color w:val="193E92"/>
        <w:sz w:val="16"/>
        <w:szCs w:val="16"/>
        <w:lang w:val="de-DE"/>
      </w:rPr>
      <w:t xml:space="preserve">  </w:t>
    </w:r>
    <w:r w:rsidR="0034257E" w:rsidRPr="0002128C">
      <w:rPr>
        <w:rFonts w:ascii="Arial" w:hAnsi="Arial" w:cs="Arial"/>
        <w:color w:val="00AA89"/>
        <w:sz w:val="16"/>
        <w:szCs w:val="16"/>
        <w:lang w:val="de-DE"/>
      </w:rPr>
      <w:t>|</w:t>
    </w:r>
    <w:r w:rsidR="0034257E">
      <w:rPr>
        <w:rFonts w:ascii="Arial" w:hAnsi="Arial" w:cs="Arial"/>
        <w:color w:val="00AA89"/>
        <w:sz w:val="16"/>
        <w:szCs w:val="16"/>
        <w:lang w:val="de-DE"/>
      </w:rPr>
      <w:t xml:space="preserve">     </w:t>
    </w:r>
    <w:r w:rsidR="001656C9">
      <w:rPr>
        <w:rFonts w:ascii="Arial" w:hAnsi="Arial" w:cs="Arial"/>
        <w:color w:val="193E92"/>
        <w:sz w:val="16"/>
        <w:szCs w:val="16"/>
        <w:lang w:val="de-DE"/>
      </w:rPr>
      <w:t>+33 (0)1 41 91 85 72</w:t>
    </w:r>
    <w:r w:rsidR="00BF53A3">
      <w:rPr>
        <w:rFonts w:ascii="Arial" w:hAnsi="Arial" w:cs="Arial"/>
        <w:color w:val="193E92"/>
        <w:sz w:val="16"/>
        <w:szCs w:val="16"/>
        <w:lang w:val="de-DE"/>
      </w:rPr>
      <w:t xml:space="preserve"> (</w:t>
    </w:r>
    <w:proofErr w:type="gramStart"/>
    <w:r w:rsidR="00BF53A3">
      <w:rPr>
        <w:rFonts w:ascii="Arial" w:hAnsi="Arial" w:cs="Arial"/>
        <w:color w:val="193E92"/>
        <w:sz w:val="16"/>
        <w:szCs w:val="16"/>
        <w:lang w:val="de-DE"/>
      </w:rPr>
      <w:t>FR)</w:t>
    </w:r>
    <w:r w:rsidR="00AF6B81" w:rsidRPr="0002128C">
      <w:rPr>
        <w:rFonts w:ascii="Arial" w:hAnsi="Arial" w:cs="Arial"/>
        <w:color w:val="00AA89"/>
        <w:sz w:val="16"/>
        <w:szCs w:val="16"/>
        <w:lang w:val="de-DE"/>
      </w:rPr>
      <w:t xml:space="preserve">   </w:t>
    </w:r>
    <w:proofErr w:type="gramEnd"/>
    <w:r w:rsidR="00AF6B81" w:rsidRPr="0002128C">
      <w:rPr>
        <w:rFonts w:ascii="Arial" w:hAnsi="Arial" w:cs="Arial"/>
        <w:color w:val="00AA89"/>
        <w:sz w:val="16"/>
        <w:szCs w:val="16"/>
        <w:lang w:val="de-DE"/>
      </w:rPr>
      <w:t xml:space="preserve">                </w:t>
    </w:r>
    <w:r w:rsidR="00E67635" w:rsidRPr="0002128C">
      <w:rPr>
        <w:rFonts w:ascii="Arial" w:hAnsi="Arial" w:cs="Arial"/>
        <w:color w:val="00AA89"/>
        <w:sz w:val="16"/>
        <w:szCs w:val="16"/>
        <w:lang w:val="de-DE"/>
      </w:rPr>
      <w:t xml:space="preserve">    </w:t>
    </w:r>
    <w:r w:rsidR="00C652A9">
      <w:rPr>
        <w:rFonts w:ascii="Arial" w:hAnsi="Arial" w:cs="Arial"/>
        <w:color w:val="00AA89"/>
        <w:sz w:val="16"/>
        <w:szCs w:val="16"/>
        <w:lang w:val="de-DE"/>
      </w:rPr>
      <w:tab/>
    </w:r>
    <w:r w:rsidR="00E67635" w:rsidRPr="0002128C">
      <w:rPr>
        <w:rFonts w:ascii="Arial" w:hAnsi="Arial" w:cs="Arial"/>
        <w:color w:val="00AA89"/>
        <w:sz w:val="16"/>
        <w:szCs w:val="16"/>
        <w:lang w:val="de-DE"/>
      </w:rPr>
      <w:t xml:space="preserve">                           </w:t>
    </w:r>
    <w:r w:rsidR="00F13077">
      <w:rPr>
        <w:rFonts w:ascii="Arial" w:hAnsi="Arial" w:cs="Arial"/>
        <w:color w:val="00AA89"/>
        <w:sz w:val="16"/>
        <w:szCs w:val="16"/>
        <w:lang w:val="de-DE"/>
      </w:rPr>
      <w:t xml:space="preserve">                     </w:t>
    </w:r>
    <w:r w:rsidR="00C652A9">
      <w:rPr>
        <w:rFonts w:ascii="Arial" w:hAnsi="Arial" w:cs="Arial"/>
        <w:color w:val="00AA89"/>
        <w:sz w:val="16"/>
        <w:szCs w:val="16"/>
        <w:lang w:val="de-DE"/>
      </w:rPr>
      <w:t xml:space="preserve">         </w:t>
    </w:r>
    <w:r w:rsidR="00F13077">
      <w:rPr>
        <w:rFonts w:ascii="Arial" w:hAnsi="Arial" w:cs="Arial"/>
        <w:color w:val="00AA89"/>
        <w:sz w:val="16"/>
        <w:szCs w:val="16"/>
        <w:lang w:val="de-DE"/>
      </w:rPr>
      <w:t xml:space="preserve">   </w:t>
    </w:r>
    <w:r w:rsidR="00E67635" w:rsidRPr="0002128C">
      <w:rPr>
        <w:rFonts w:ascii="Arial" w:hAnsi="Arial" w:cs="Arial"/>
        <w:color w:val="00AA89"/>
        <w:sz w:val="16"/>
        <w:szCs w:val="16"/>
        <w:lang w:val="de-DE"/>
      </w:rPr>
      <w:t xml:space="preserve"> </w:t>
    </w:r>
    <w:r w:rsidR="0002128C">
      <w:rPr>
        <w:rFonts w:ascii="Arial" w:hAnsi="Arial" w:cs="Arial"/>
        <w:color w:val="00AA89"/>
        <w:sz w:val="16"/>
        <w:szCs w:val="16"/>
        <w:lang w:val="de-DE"/>
      </w:rPr>
      <w:tab/>
    </w:r>
    <w:r w:rsidR="00C652A9">
      <w:rPr>
        <w:rFonts w:ascii="Arial" w:hAnsi="Arial" w:cs="Arial"/>
        <w:color w:val="193E92"/>
        <w:sz w:val="16"/>
        <w:szCs w:val="16"/>
        <w:lang w:val="de-DE"/>
      </w:rPr>
      <w:t>www.panduit.</w:t>
    </w:r>
    <w:r w:rsidR="00993AB1">
      <w:rPr>
        <w:rFonts w:ascii="Arial" w:hAnsi="Arial" w:cs="Arial"/>
        <w:color w:val="193E92"/>
        <w:sz w:val="16"/>
        <w:szCs w:val="16"/>
        <w:lang w:val="de-DE"/>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FBC10" w14:textId="77777777" w:rsidR="00405113" w:rsidRDefault="00405113" w:rsidP="00DC357B">
      <w:r>
        <w:separator/>
      </w:r>
    </w:p>
  </w:footnote>
  <w:footnote w:type="continuationSeparator" w:id="0">
    <w:p w14:paraId="31293758" w14:textId="77777777" w:rsidR="00405113" w:rsidRDefault="00405113" w:rsidP="00DC3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1655" w14:textId="390424B8" w:rsidR="00DC357B" w:rsidRPr="00615025" w:rsidRDefault="00D33426" w:rsidP="00615025">
    <w:pPr>
      <w:spacing w:line="360" w:lineRule="auto"/>
      <w:rPr>
        <w:rFonts w:ascii="Arial" w:hAnsi="Arial" w:cs="Arial"/>
        <w:b/>
        <w:bCs/>
        <w:color w:val="193E92"/>
        <w:sz w:val="30"/>
        <w:szCs w:val="30"/>
      </w:rPr>
    </w:pPr>
    <w:r w:rsidRPr="007C141A">
      <w:rPr>
        <w:rFonts w:ascii="Arial" w:hAnsi="Arial" w:cs="Arial"/>
        <w:noProof/>
        <w:color w:val="193E92"/>
        <w:sz w:val="22"/>
        <w:szCs w:val="22"/>
      </w:rPr>
      <w:drawing>
        <wp:anchor distT="0" distB="0" distL="114300" distR="114300" simplePos="0" relativeHeight="251661312" behindDoc="1" locked="0" layoutInCell="1" allowOverlap="1" wp14:anchorId="45E02B65" wp14:editId="336404DD">
          <wp:simplePos x="0" y="0"/>
          <wp:positionH relativeFrom="column">
            <wp:posOffset>-623888</wp:posOffset>
          </wp:positionH>
          <wp:positionV relativeFrom="paragraph">
            <wp:posOffset>-457200</wp:posOffset>
          </wp:positionV>
          <wp:extent cx="7740015" cy="910590"/>
          <wp:effectExtent l="0" t="0" r="0" b="3810"/>
          <wp:wrapNone/>
          <wp:docPr id="20351455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45571" name="Picture 4"/>
                  <pic:cNvPicPr/>
                </pic:nvPicPr>
                <pic:blipFill>
                  <a:blip r:embed="rId1">
                    <a:extLst>
                      <a:ext uri="{28A0092B-C50C-407E-A947-70E740481C1C}">
                        <a14:useLocalDpi xmlns:a14="http://schemas.microsoft.com/office/drawing/2010/main" val="0"/>
                      </a:ext>
                    </a:extLst>
                  </a:blip>
                  <a:stretch>
                    <a:fillRect/>
                  </a:stretch>
                </pic:blipFill>
                <pic:spPr bwMode="auto">
                  <a:xfrm>
                    <a:off x="0" y="0"/>
                    <a:ext cx="7740015" cy="910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357B" w:rsidRPr="007C141A">
      <w:rPr>
        <w:noProof/>
        <w:color w:val="193E92"/>
        <w:sz w:val="30"/>
        <w:szCs w:val="30"/>
      </w:rPr>
      <w:drawing>
        <wp:anchor distT="0" distB="0" distL="114300" distR="114300" simplePos="0" relativeHeight="251659264" behindDoc="1" locked="0" layoutInCell="1" allowOverlap="1" wp14:anchorId="187AE1AB" wp14:editId="51A49FD4">
          <wp:simplePos x="0" y="0"/>
          <wp:positionH relativeFrom="margin">
            <wp:posOffset>-916305</wp:posOffset>
          </wp:positionH>
          <wp:positionV relativeFrom="margin">
            <wp:posOffset>-1453515</wp:posOffset>
          </wp:positionV>
          <wp:extent cx="0" cy="0"/>
          <wp:effectExtent l="0" t="0" r="0" b="0"/>
          <wp:wrapNone/>
          <wp:docPr id="14156522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20301"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C57"/>
    <w:multiLevelType w:val="hybridMultilevel"/>
    <w:tmpl w:val="0D0A8710"/>
    <w:lvl w:ilvl="0" w:tplc="1848D4E0">
      <w:numFmt w:val="bullet"/>
      <w:lvlText w:val="·"/>
      <w:lvlJc w:val="left"/>
      <w:pPr>
        <w:ind w:left="930" w:hanging="57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5279BB"/>
    <w:multiLevelType w:val="hybridMultilevel"/>
    <w:tmpl w:val="8D768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D03886"/>
    <w:multiLevelType w:val="multilevel"/>
    <w:tmpl w:val="47DC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D71C1"/>
    <w:multiLevelType w:val="multilevel"/>
    <w:tmpl w:val="975ACD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9852E8"/>
    <w:multiLevelType w:val="hybridMultilevel"/>
    <w:tmpl w:val="9D74E524"/>
    <w:lvl w:ilvl="0" w:tplc="F0DA6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0742FA"/>
    <w:multiLevelType w:val="multilevel"/>
    <w:tmpl w:val="36B89C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A65E61"/>
    <w:multiLevelType w:val="multilevel"/>
    <w:tmpl w:val="EDEA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474020"/>
    <w:multiLevelType w:val="multilevel"/>
    <w:tmpl w:val="8BC6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8D4522"/>
    <w:multiLevelType w:val="multilevel"/>
    <w:tmpl w:val="36B89C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947F40"/>
    <w:multiLevelType w:val="multilevel"/>
    <w:tmpl w:val="275AF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6A1E2A"/>
    <w:multiLevelType w:val="multilevel"/>
    <w:tmpl w:val="E57E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BA417D"/>
    <w:multiLevelType w:val="hybridMultilevel"/>
    <w:tmpl w:val="4E5C9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144D15"/>
    <w:multiLevelType w:val="multilevel"/>
    <w:tmpl w:val="DA7693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3414C0"/>
    <w:multiLevelType w:val="multilevel"/>
    <w:tmpl w:val="9DFC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153D3D"/>
    <w:multiLevelType w:val="multilevel"/>
    <w:tmpl w:val="24F4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B0BC4"/>
    <w:multiLevelType w:val="hybridMultilevel"/>
    <w:tmpl w:val="0E868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B80AC3"/>
    <w:multiLevelType w:val="hybridMultilevel"/>
    <w:tmpl w:val="B598F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AFD37C9"/>
    <w:multiLevelType w:val="hybridMultilevel"/>
    <w:tmpl w:val="AAF06B4C"/>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D85521F"/>
    <w:multiLevelType w:val="multilevel"/>
    <w:tmpl w:val="7CB2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2E0EB9"/>
    <w:multiLevelType w:val="hybridMultilevel"/>
    <w:tmpl w:val="28B62A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867646F"/>
    <w:multiLevelType w:val="multilevel"/>
    <w:tmpl w:val="74D6B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3C038B"/>
    <w:multiLevelType w:val="multilevel"/>
    <w:tmpl w:val="2012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D54170"/>
    <w:multiLevelType w:val="multilevel"/>
    <w:tmpl w:val="2E00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3A69A9"/>
    <w:multiLevelType w:val="multilevel"/>
    <w:tmpl w:val="8224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C15A5D"/>
    <w:multiLevelType w:val="multilevel"/>
    <w:tmpl w:val="B434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CB426E"/>
    <w:multiLevelType w:val="multilevel"/>
    <w:tmpl w:val="6EC2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F57694"/>
    <w:multiLevelType w:val="multilevel"/>
    <w:tmpl w:val="9542A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0E33DF"/>
    <w:multiLevelType w:val="hybridMultilevel"/>
    <w:tmpl w:val="7CB218C2"/>
    <w:lvl w:ilvl="0" w:tplc="1848D4E0">
      <w:numFmt w:val="bullet"/>
      <w:lvlText w:val="·"/>
      <w:lvlJc w:val="left"/>
      <w:pPr>
        <w:ind w:left="1290" w:hanging="57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15:restartNumberingAfterBreak="0">
    <w:nsid w:val="6F126665"/>
    <w:multiLevelType w:val="multilevel"/>
    <w:tmpl w:val="0B1A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5A6173"/>
    <w:multiLevelType w:val="hybridMultilevel"/>
    <w:tmpl w:val="62721DD0"/>
    <w:lvl w:ilvl="0" w:tplc="F0DA6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8C575A9"/>
    <w:multiLevelType w:val="multilevel"/>
    <w:tmpl w:val="3398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371D90"/>
    <w:multiLevelType w:val="multilevel"/>
    <w:tmpl w:val="A36A9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6503310">
    <w:abstractNumId w:val="21"/>
  </w:num>
  <w:num w:numId="2" w16cid:durableId="595015382">
    <w:abstractNumId w:val="22"/>
  </w:num>
  <w:num w:numId="3" w16cid:durableId="1182671404">
    <w:abstractNumId w:val="25"/>
  </w:num>
  <w:num w:numId="4" w16cid:durableId="901133833">
    <w:abstractNumId w:val="9"/>
  </w:num>
  <w:num w:numId="5" w16cid:durableId="1607611307">
    <w:abstractNumId w:val="7"/>
  </w:num>
  <w:num w:numId="6" w16cid:durableId="1804468917">
    <w:abstractNumId w:val="28"/>
  </w:num>
  <w:num w:numId="7" w16cid:durableId="501315645">
    <w:abstractNumId w:val="18"/>
  </w:num>
  <w:num w:numId="8" w16cid:durableId="1233463052">
    <w:abstractNumId w:val="6"/>
  </w:num>
  <w:num w:numId="9" w16cid:durableId="1548838027">
    <w:abstractNumId w:val="12"/>
  </w:num>
  <w:num w:numId="10" w16cid:durableId="1790932300">
    <w:abstractNumId w:val="17"/>
  </w:num>
  <w:num w:numId="11" w16cid:durableId="999236964">
    <w:abstractNumId w:val="5"/>
  </w:num>
  <w:num w:numId="12" w16cid:durableId="1921980478">
    <w:abstractNumId w:val="8"/>
  </w:num>
  <w:num w:numId="13" w16cid:durableId="799764435">
    <w:abstractNumId w:val="15"/>
  </w:num>
  <w:num w:numId="14" w16cid:durableId="1460536724">
    <w:abstractNumId w:val="31"/>
  </w:num>
  <w:num w:numId="15" w16cid:durableId="2074308775">
    <w:abstractNumId w:val="10"/>
  </w:num>
  <w:num w:numId="16" w16cid:durableId="648941440">
    <w:abstractNumId w:val="26"/>
  </w:num>
  <w:num w:numId="17" w16cid:durableId="1562397718">
    <w:abstractNumId w:val="20"/>
  </w:num>
  <w:num w:numId="18" w16cid:durableId="1807429766">
    <w:abstractNumId w:val="2"/>
  </w:num>
  <w:num w:numId="19" w16cid:durableId="1815175177">
    <w:abstractNumId w:val="14"/>
  </w:num>
  <w:num w:numId="20" w16cid:durableId="34279804">
    <w:abstractNumId w:val="30"/>
  </w:num>
  <w:num w:numId="21" w16cid:durableId="338117978">
    <w:abstractNumId w:val="24"/>
  </w:num>
  <w:num w:numId="22" w16cid:durableId="473527223">
    <w:abstractNumId w:val="23"/>
  </w:num>
  <w:num w:numId="23" w16cid:durableId="1910189419">
    <w:abstractNumId w:val="3"/>
  </w:num>
  <w:num w:numId="24" w16cid:durableId="589311320">
    <w:abstractNumId w:val="13"/>
  </w:num>
  <w:num w:numId="25" w16cid:durableId="1713964733">
    <w:abstractNumId w:val="19"/>
  </w:num>
  <w:num w:numId="26" w16cid:durableId="1372222207">
    <w:abstractNumId w:val="4"/>
  </w:num>
  <w:num w:numId="27" w16cid:durableId="1233659178">
    <w:abstractNumId w:val="29"/>
  </w:num>
  <w:num w:numId="28" w16cid:durableId="1184981235">
    <w:abstractNumId w:val="0"/>
  </w:num>
  <w:num w:numId="29" w16cid:durableId="1180239000">
    <w:abstractNumId w:val="27"/>
  </w:num>
  <w:num w:numId="30" w16cid:durableId="1101880125">
    <w:abstractNumId w:val="1"/>
  </w:num>
  <w:num w:numId="31" w16cid:durableId="1845390921">
    <w:abstractNumId w:val="11"/>
  </w:num>
  <w:num w:numId="32" w16cid:durableId="3088738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7B"/>
    <w:rsid w:val="00002DD5"/>
    <w:rsid w:val="0001151F"/>
    <w:rsid w:val="00014052"/>
    <w:rsid w:val="00020C96"/>
    <w:rsid w:val="0002128C"/>
    <w:rsid w:val="000235B0"/>
    <w:rsid w:val="0002585A"/>
    <w:rsid w:val="00026901"/>
    <w:rsid w:val="00031574"/>
    <w:rsid w:val="000359AC"/>
    <w:rsid w:val="000372D9"/>
    <w:rsid w:val="00041BD3"/>
    <w:rsid w:val="000424B8"/>
    <w:rsid w:val="00043C2D"/>
    <w:rsid w:val="000516F8"/>
    <w:rsid w:val="00051DF4"/>
    <w:rsid w:val="0005388E"/>
    <w:rsid w:val="0005767F"/>
    <w:rsid w:val="00061714"/>
    <w:rsid w:val="00063791"/>
    <w:rsid w:val="00064E43"/>
    <w:rsid w:val="00065A1D"/>
    <w:rsid w:val="00065A7B"/>
    <w:rsid w:val="00065F43"/>
    <w:rsid w:val="00066007"/>
    <w:rsid w:val="00074591"/>
    <w:rsid w:val="000755DE"/>
    <w:rsid w:val="00075A99"/>
    <w:rsid w:val="000806E4"/>
    <w:rsid w:val="0008156E"/>
    <w:rsid w:val="00082246"/>
    <w:rsid w:val="000855F7"/>
    <w:rsid w:val="00095FD7"/>
    <w:rsid w:val="000B01A8"/>
    <w:rsid w:val="000B7294"/>
    <w:rsid w:val="000C10CA"/>
    <w:rsid w:val="000C311E"/>
    <w:rsid w:val="000C46BB"/>
    <w:rsid w:val="000C58EC"/>
    <w:rsid w:val="000D0340"/>
    <w:rsid w:val="000D0A18"/>
    <w:rsid w:val="000D114B"/>
    <w:rsid w:val="000D4E59"/>
    <w:rsid w:val="000E0563"/>
    <w:rsid w:val="000E0C23"/>
    <w:rsid w:val="000E197D"/>
    <w:rsid w:val="000E3504"/>
    <w:rsid w:val="000E3532"/>
    <w:rsid w:val="000E3C1E"/>
    <w:rsid w:val="000E4B22"/>
    <w:rsid w:val="000E4C68"/>
    <w:rsid w:val="000F120E"/>
    <w:rsid w:val="000F1830"/>
    <w:rsid w:val="000F3856"/>
    <w:rsid w:val="000F3BDD"/>
    <w:rsid w:val="000F6AE1"/>
    <w:rsid w:val="00106D8B"/>
    <w:rsid w:val="00110B2A"/>
    <w:rsid w:val="00114AEA"/>
    <w:rsid w:val="00115334"/>
    <w:rsid w:val="00115779"/>
    <w:rsid w:val="00115A94"/>
    <w:rsid w:val="00116882"/>
    <w:rsid w:val="00116A2D"/>
    <w:rsid w:val="00117A80"/>
    <w:rsid w:val="001206E2"/>
    <w:rsid w:val="0012151D"/>
    <w:rsid w:val="00127E2C"/>
    <w:rsid w:val="001308BA"/>
    <w:rsid w:val="0013578A"/>
    <w:rsid w:val="001357CA"/>
    <w:rsid w:val="00135D9F"/>
    <w:rsid w:val="00137B94"/>
    <w:rsid w:val="00141A1B"/>
    <w:rsid w:val="00141E16"/>
    <w:rsid w:val="001425A3"/>
    <w:rsid w:val="001447E8"/>
    <w:rsid w:val="001451A7"/>
    <w:rsid w:val="00155806"/>
    <w:rsid w:val="001621E6"/>
    <w:rsid w:val="001626CE"/>
    <w:rsid w:val="0016288B"/>
    <w:rsid w:val="001638E7"/>
    <w:rsid w:val="00164A23"/>
    <w:rsid w:val="001653AA"/>
    <w:rsid w:val="001656C9"/>
    <w:rsid w:val="00171007"/>
    <w:rsid w:val="00171DE6"/>
    <w:rsid w:val="001726C6"/>
    <w:rsid w:val="0017317D"/>
    <w:rsid w:val="00173847"/>
    <w:rsid w:val="001742CE"/>
    <w:rsid w:val="00174D03"/>
    <w:rsid w:val="00177987"/>
    <w:rsid w:val="00177C58"/>
    <w:rsid w:val="001811BE"/>
    <w:rsid w:val="00182379"/>
    <w:rsid w:val="00183546"/>
    <w:rsid w:val="001851DD"/>
    <w:rsid w:val="00186D5D"/>
    <w:rsid w:val="00195389"/>
    <w:rsid w:val="0019650F"/>
    <w:rsid w:val="00197EEA"/>
    <w:rsid w:val="001A350A"/>
    <w:rsid w:val="001A5214"/>
    <w:rsid w:val="001A58A6"/>
    <w:rsid w:val="001A5A5A"/>
    <w:rsid w:val="001B2E4D"/>
    <w:rsid w:val="001B332C"/>
    <w:rsid w:val="001B509F"/>
    <w:rsid w:val="001C114D"/>
    <w:rsid w:val="001C69CB"/>
    <w:rsid w:val="001D0C2E"/>
    <w:rsid w:val="001D0CE2"/>
    <w:rsid w:val="001D2CE8"/>
    <w:rsid w:val="001D35EC"/>
    <w:rsid w:val="001D366D"/>
    <w:rsid w:val="001D4203"/>
    <w:rsid w:val="001D5336"/>
    <w:rsid w:val="001D594E"/>
    <w:rsid w:val="001D6892"/>
    <w:rsid w:val="001D6C4D"/>
    <w:rsid w:val="001E23A2"/>
    <w:rsid w:val="001E5DF6"/>
    <w:rsid w:val="002006A3"/>
    <w:rsid w:val="00201F00"/>
    <w:rsid w:val="002026BB"/>
    <w:rsid w:val="00203B58"/>
    <w:rsid w:val="002077E4"/>
    <w:rsid w:val="00211959"/>
    <w:rsid w:val="00214036"/>
    <w:rsid w:val="0021664D"/>
    <w:rsid w:val="0022116E"/>
    <w:rsid w:val="00223E7E"/>
    <w:rsid w:val="00223FC6"/>
    <w:rsid w:val="00226D4F"/>
    <w:rsid w:val="002349EE"/>
    <w:rsid w:val="00235DE5"/>
    <w:rsid w:val="00237739"/>
    <w:rsid w:val="0024117D"/>
    <w:rsid w:val="00245623"/>
    <w:rsid w:val="00246796"/>
    <w:rsid w:val="00247F47"/>
    <w:rsid w:val="002500F3"/>
    <w:rsid w:val="00250E47"/>
    <w:rsid w:val="00251BBA"/>
    <w:rsid w:val="002524A0"/>
    <w:rsid w:val="002547B2"/>
    <w:rsid w:val="00255372"/>
    <w:rsid w:val="00255BB4"/>
    <w:rsid w:val="00256D4E"/>
    <w:rsid w:val="002629A5"/>
    <w:rsid w:val="00264728"/>
    <w:rsid w:val="00271AA3"/>
    <w:rsid w:val="00275D5A"/>
    <w:rsid w:val="00276A5F"/>
    <w:rsid w:val="002807EA"/>
    <w:rsid w:val="00284451"/>
    <w:rsid w:val="002855DB"/>
    <w:rsid w:val="00285623"/>
    <w:rsid w:val="002902FA"/>
    <w:rsid w:val="00290651"/>
    <w:rsid w:val="0029339E"/>
    <w:rsid w:val="00293D1F"/>
    <w:rsid w:val="002948EB"/>
    <w:rsid w:val="00297273"/>
    <w:rsid w:val="002A31CD"/>
    <w:rsid w:val="002A3461"/>
    <w:rsid w:val="002A3E93"/>
    <w:rsid w:val="002A64C0"/>
    <w:rsid w:val="002A6F82"/>
    <w:rsid w:val="002A7BB3"/>
    <w:rsid w:val="002A7EC6"/>
    <w:rsid w:val="002B725B"/>
    <w:rsid w:val="002C19B6"/>
    <w:rsid w:val="002C1BF7"/>
    <w:rsid w:val="002C255A"/>
    <w:rsid w:val="002C34D6"/>
    <w:rsid w:val="002C7D86"/>
    <w:rsid w:val="002E15D0"/>
    <w:rsid w:val="002E274B"/>
    <w:rsid w:val="002E2D1F"/>
    <w:rsid w:val="002E5445"/>
    <w:rsid w:val="002F3480"/>
    <w:rsid w:val="002F4201"/>
    <w:rsid w:val="00306F84"/>
    <w:rsid w:val="003111E9"/>
    <w:rsid w:val="003116B3"/>
    <w:rsid w:val="00311A2A"/>
    <w:rsid w:val="00312D1D"/>
    <w:rsid w:val="00320BBA"/>
    <w:rsid w:val="0032143F"/>
    <w:rsid w:val="0032471C"/>
    <w:rsid w:val="00326F80"/>
    <w:rsid w:val="003273B5"/>
    <w:rsid w:val="00330B24"/>
    <w:rsid w:val="00330BAF"/>
    <w:rsid w:val="00333499"/>
    <w:rsid w:val="00334903"/>
    <w:rsid w:val="00334D2E"/>
    <w:rsid w:val="00336837"/>
    <w:rsid w:val="0034257E"/>
    <w:rsid w:val="003454E0"/>
    <w:rsid w:val="00345EC3"/>
    <w:rsid w:val="0035119C"/>
    <w:rsid w:val="00351CAB"/>
    <w:rsid w:val="003522B3"/>
    <w:rsid w:val="003525E2"/>
    <w:rsid w:val="00367F2D"/>
    <w:rsid w:val="00370099"/>
    <w:rsid w:val="0037330E"/>
    <w:rsid w:val="0037368E"/>
    <w:rsid w:val="00375B27"/>
    <w:rsid w:val="003836FA"/>
    <w:rsid w:val="0038455B"/>
    <w:rsid w:val="0038719D"/>
    <w:rsid w:val="003876A7"/>
    <w:rsid w:val="00387800"/>
    <w:rsid w:val="00390D11"/>
    <w:rsid w:val="003933F9"/>
    <w:rsid w:val="003952B3"/>
    <w:rsid w:val="003955D4"/>
    <w:rsid w:val="00396ECD"/>
    <w:rsid w:val="00397637"/>
    <w:rsid w:val="00397931"/>
    <w:rsid w:val="003A03D2"/>
    <w:rsid w:val="003A071C"/>
    <w:rsid w:val="003A1D60"/>
    <w:rsid w:val="003B16FF"/>
    <w:rsid w:val="003B1B0C"/>
    <w:rsid w:val="003B229E"/>
    <w:rsid w:val="003B332C"/>
    <w:rsid w:val="003B387B"/>
    <w:rsid w:val="003B4CEE"/>
    <w:rsid w:val="003B5EB5"/>
    <w:rsid w:val="003C36A4"/>
    <w:rsid w:val="003C438E"/>
    <w:rsid w:val="003C4B4F"/>
    <w:rsid w:val="003C56E8"/>
    <w:rsid w:val="003C63EF"/>
    <w:rsid w:val="003C6836"/>
    <w:rsid w:val="003D0A44"/>
    <w:rsid w:val="003E0372"/>
    <w:rsid w:val="003E2146"/>
    <w:rsid w:val="003E3312"/>
    <w:rsid w:val="003E475D"/>
    <w:rsid w:val="003E7C3D"/>
    <w:rsid w:val="003F7F22"/>
    <w:rsid w:val="00400543"/>
    <w:rsid w:val="004016DE"/>
    <w:rsid w:val="00403E0A"/>
    <w:rsid w:val="00405113"/>
    <w:rsid w:val="004065E5"/>
    <w:rsid w:val="00414E89"/>
    <w:rsid w:val="00423624"/>
    <w:rsid w:val="004276A7"/>
    <w:rsid w:val="00432495"/>
    <w:rsid w:val="00432980"/>
    <w:rsid w:val="00435EBF"/>
    <w:rsid w:val="00440924"/>
    <w:rsid w:val="00442CC3"/>
    <w:rsid w:val="0044362B"/>
    <w:rsid w:val="00443D83"/>
    <w:rsid w:val="0044416A"/>
    <w:rsid w:val="00446B31"/>
    <w:rsid w:val="00447231"/>
    <w:rsid w:val="00451CF4"/>
    <w:rsid w:val="004531B4"/>
    <w:rsid w:val="00454F66"/>
    <w:rsid w:val="00460381"/>
    <w:rsid w:val="00465E5B"/>
    <w:rsid w:val="00466ECF"/>
    <w:rsid w:val="004674D8"/>
    <w:rsid w:val="004800E2"/>
    <w:rsid w:val="00481AF3"/>
    <w:rsid w:val="00482141"/>
    <w:rsid w:val="00482583"/>
    <w:rsid w:val="00485E24"/>
    <w:rsid w:val="0048704A"/>
    <w:rsid w:val="004879F4"/>
    <w:rsid w:val="0049137A"/>
    <w:rsid w:val="004932C4"/>
    <w:rsid w:val="00494774"/>
    <w:rsid w:val="00496925"/>
    <w:rsid w:val="0049789C"/>
    <w:rsid w:val="004A1E6F"/>
    <w:rsid w:val="004A2BE4"/>
    <w:rsid w:val="004A323E"/>
    <w:rsid w:val="004A4A81"/>
    <w:rsid w:val="004A6B92"/>
    <w:rsid w:val="004B2E91"/>
    <w:rsid w:val="004B372D"/>
    <w:rsid w:val="004B6046"/>
    <w:rsid w:val="004C5508"/>
    <w:rsid w:val="004C7286"/>
    <w:rsid w:val="004D1982"/>
    <w:rsid w:val="004D209D"/>
    <w:rsid w:val="004D33D7"/>
    <w:rsid w:val="004E0522"/>
    <w:rsid w:val="004E1813"/>
    <w:rsid w:val="004E6E09"/>
    <w:rsid w:val="004F1132"/>
    <w:rsid w:val="004F1D9D"/>
    <w:rsid w:val="004F2099"/>
    <w:rsid w:val="005031D3"/>
    <w:rsid w:val="0050343A"/>
    <w:rsid w:val="00505158"/>
    <w:rsid w:val="00505E0B"/>
    <w:rsid w:val="00505E8A"/>
    <w:rsid w:val="00507CBE"/>
    <w:rsid w:val="005147AC"/>
    <w:rsid w:val="00517250"/>
    <w:rsid w:val="00517343"/>
    <w:rsid w:val="00522921"/>
    <w:rsid w:val="00523028"/>
    <w:rsid w:val="005265C0"/>
    <w:rsid w:val="00527221"/>
    <w:rsid w:val="00533285"/>
    <w:rsid w:val="00533B4D"/>
    <w:rsid w:val="00541A90"/>
    <w:rsid w:val="0054372A"/>
    <w:rsid w:val="00547FAF"/>
    <w:rsid w:val="005564B5"/>
    <w:rsid w:val="005618D9"/>
    <w:rsid w:val="00563B72"/>
    <w:rsid w:val="0056535C"/>
    <w:rsid w:val="00565DEC"/>
    <w:rsid w:val="0056747D"/>
    <w:rsid w:val="00570ABE"/>
    <w:rsid w:val="00571613"/>
    <w:rsid w:val="00572601"/>
    <w:rsid w:val="005732ED"/>
    <w:rsid w:val="005735FE"/>
    <w:rsid w:val="00573F81"/>
    <w:rsid w:val="00581A99"/>
    <w:rsid w:val="005843C7"/>
    <w:rsid w:val="00585BBC"/>
    <w:rsid w:val="00585C60"/>
    <w:rsid w:val="00587EE1"/>
    <w:rsid w:val="0059151A"/>
    <w:rsid w:val="0059356F"/>
    <w:rsid w:val="00595D05"/>
    <w:rsid w:val="005975E4"/>
    <w:rsid w:val="005A12D9"/>
    <w:rsid w:val="005A67A5"/>
    <w:rsid w:val="005B0DF7"/>
    <w:rsid w:val="005C00CB"/>
    <w:rsid w:val="005C73CB"/>
    <w:rsid w:val="005C79C2"/>
    <w:rsid w:val="005C7A77"/>
    <w:rsid w:val="005D3306"/>
    <w:rsid w:val="005D4AB4"/>
    <w:rsid w:val="005D7CB8"/>
    <w:rsid w:val="005E272C"/>
    <w:rsid w:val="005E374D"/>
    <w:rsid w:val="005E5D56"/>
    <w:rsid w:val="005F19CB"/>
    <w:rsid w:val="00604952"/>
    <w:rsid w:val="0060577E"/>
    <w:rsid w:val="006076DB"/>
    <w:rsid w:val="00612201"/>
    <w:rsid w:val="006123E5"/>
    <w:rsid w:val="00614B92"/>
    <w:rsid w:val="00615025"/>
    <w:rsid w:val="00617E3E"/>
    <w:rsid w:val="006344C4"/>
    <w:rsid w:val="006353B4"/>
    <w:rsid w:val="0063574E"/>
    <w:rsid w:val="00637FB2"/>
    <w:rsid w:val="00641055"/>
    <w:rsid w:val="00641CCE"/>
    <w:rsid w:val="006514D2"/>
    <w:rsid w:val="006519BF"/>
    <w:rsid w:val="00656C1E"/>
    <w:rsid w:val="00660DAD"/>
    <w:rsid w:val="00661DD4"/>
    <w:rsid w:val="00663045"/>
    <w:rsid w:val="006657EB"/>
    <w:rsid w:val="00667530"/>
    <w:rsid w:val="00674041"/>
    <w:rsid w:val="0067421A"/>
    <w:rsid w:val="00675AAA"/>
    <w:rsid w:val="00676ACC"/>
    <w:rsid w:val="006777E1"/>
    <w:rsid w:val="006814AC"/>
    <w:rsid w:val="00681DCE"/>
    <w:rsid w:val="0068336D"/>
    <w:rsid w:val="006909BA"/>
    <w:rsid w:val="00693EFF"/>
    <w:rsid w:val="0069504C"/>
    <w:rsid w:val="006954F9"/>
    <w:rsid w:val="00695DCD"/>
    <w:rsid w:val="00696B7A"/>
    <w:rsid w:val="006A6B42"/>
    <w:rsid w:val="006B02E8"/>
    <w:rsid w:val="006B0AD6"/>
    <w:rsid w:val="006B0B3C"/>
    <w:rsid w:val="006B17D4"/>
    <w:rsid w:val="006B2994"/>
    <w:rsid w:val="006B2A49"/>
    <w:rsid w:val="006B2EC6"/>
    <w:rsid w:val="006B5E9C"/>
    <w:rsid w:val="006B6310"/>
    <w:rsid w:val="006C4108"/>
    <w:rsid w:val="006C6F10"/>
    <w:rsid w:val="006C7881"/>
    <w:rsid w:val="006D1282"/>
    <w:rsid w:val="006D33CA"/>
    <w:rsid w:val="006D5DBC"/>
    <w:rsid w:val="006E1C93"/>
    <w:rsid w:val="006E4B7D"/>
    <w:rsid w:val="006E57D6"/>
    <w:rsid w:val="006E5A65"/>
    <w:rsid w:val="006E5A9B"/>
    <w:rsid w:val="006E7A6D"/>
    <w:rsid w:val="006F1300"/>
    <w:rsid w:val="006F142E"/>
    <w:rsid w:val="006F3CDB"/>
    <w:rsid w:val="006F5E8F"/>
    <w:rsid w:val="006F7403"/>
    <w:rsid w:val="00700E89"/>
    <w:rsid w:val="00701404"/>
    <w:rsid w:val="00702194"/>
    <w:rsid w:val="00703149"/>
    <w:rsid w:val="007049D1"/>
    <w:rsid w:val="00704C37"/>
    <w:rsid w:val="00714108"/>
    <w:rsid w:val="00714C8E"/>
    <w:rsid w:val="00717E68"/>
    <w:rsid w:val="00722462"/>
    <w:rsid w:val="00722D61"/>
    <w:rsid w:val="00723317"/>
    <w:rsid w:val="00724EC7"/>
    <w:rsid w:val="00726572"/>
    <w:rsid w:val="0073363D"/>
    <w:rsid w:val="0073659F"/>
    <w:rsid w:val="00737DB9"/>
    <w:rsid w:val="00740687"/>
    <w:rsid w:val="00747FB1"/>
    <w:rsid w:val="00752A9C"/>
    <w:rsid w:val="0075460D"/>
    <w:rsid w:val="00757653"/>
    <w:rsid w:val="0076083D"/>
    <w:rsid w:val="00763B07"/>
    <w:rsid w:val="00763C15"/>
    <w:rsid w:val="0077558A"/>
    <w:rsid w:val="00777299"/>
    <w:rsid w:val="00781947"/>
    <w:rsid w:val="007827C7"/>
    <w:rsid w:val="00784AF8"/>
    <w:rsid w:val="00787F24"/>
    <w:rsid w:val="007903F0"/>
    <w:rsid w:val="00790A73"/>
    <w:rsid w:val="0079186B"/>
    <w:rsid w:val="00795A19"/>
    <w:rsid w:val="00796D30"/>
    <w:rsid w:val="00796EFC"/>
    <w:rsid w:val="007A0F9F"/>
    <w:rsid w:val="007A1B68"/>
    <w:rsid w:val="007A7022"/>
    <w:rsid w:val="007B2B4D"/>
    <w:rsid w:val="007B4A44"/>
    <w:rsid w:val="007B7CFA"/>
    <w:rsid w:val="007C0C6C"/>
    <w:rsid w:val="007C141A"/>
    <w:rsid w:val="007C23B1"/>
    <w:rsid w:val="007C4ABC"/>
    <w:rsid w:val="007C4AEB"/>
    <w:rsid w:val="007D085D"/>
    <w:rsid w:val="007D628A"/>
    <w:rsid w:val="007E0BD3"/>
    <w:rsid w:val="007E69B5"/>
    <w:rsid w:val="007E7975"/>
    <w:rsid w:val="007E7AD7"/>
    <w:rsid w:val="007F078C"/>
    <w:rsid w:val="007F390B"/>
    <w:rsid w:val="007F4E4C"/>
    <w:rsid w:val="007F54C3"/>
    <w:rsid w:val="007F583C"/>
    <w:rsid w:val="007F5CAB"/>
    <w:rsid w:val="008020B2"/>
    <w:rsid w:val="00802EEF"/>
    <w:rsid w:val="008030A6"/>
    <w:rsid w:val="0080681E"/>
    <w:rsid w:val="008138EC"/>
    <w:rsid w:val="008212CA"/>
    <w:rsid w:val="0082258E"/>
    <w:rsid w:val="0082364C"/>
    <w:rsid w:val="008252A0"/>
    <w:rsid w:val="00825B94"/>
    <w:rsid w:val="008316E3"/>
    <w:rsid w:val="00832F10"/>
    <w:rsid w:val="00834CD3"/>
    <w:rsid w:val="00836F02"/>
    <w:rsid w:val="0084152C"/>
    <w:rsid w:val="00842385"/>
    <w:rsid w:val="00845994"/>
    <w:rsid w:val="00847E3A"/>
    <w:rsid w:val="00852583"/>
    <w:rsid w:val="00852DA6"/>
    <w:rsid w:val="00853723"/>
    <w:rsid w:val="00855E92"/>
    <w:rsid w:val="00856704"/>
    <w:rsid w:val="008606BE"/>
    <w:rsid w:val="008659E0"/>
    <w:rsid w:val="00867C94"/>
    <w:rsid w:val="00867E44"/>
    <w:rsid w:val="008717D4"/>
    <w:rsid w:val="008741A4"/>
    <w:rsid w:val="0087690B"/>
    <w:rsid w:val="0087690F"/>
    <w:rsid w:val="00877DE0"/>
    <w:rsid w:val="0088181B"/>
    <w:rsid w:val="00882506"/>
    <w:rsid w:val="0088317F"/>
    <w:rsid w:val="00883B8B"/>
    <w:rsid w:val="00885974"/>
    <w:rsid w:val="008877D0"/>
    <w:rsid w:val="00887DE9"/>
    <w:rsid w:val="00887DFB"/>
    <w:rsid w:val="008969C6"/>
    <w:rsid w:val="00897001"/>
    <w:rsid w:val="008A0365"/>
    <w:rsid w:val="008A0E8D"/>
    <w:rsid w:val="008A2F24"/>
    <w:rsid w:val="008A3A07"/>
    <w:rsid w:val="008A4790"/>
    <w:rsid w:val="008A68B5"/>
    <w:rsid w:val="008B1B4A"/>
    <w:rsid w:val="008B2CA5"/>
    <w:rsid w:val="008B3EBA"/>
    <w:rsid w:val="008B666F"/>
    <w:rsid w:val="008C2348"/>
    <w:rsid w:val="008C2FD1"/>
    <w:rsid w:val="008C3271"/>
    <w:rsid w:val="008C3465"/>
    <w:rsid w:val="008C4922"/>
    <w:rsid w:val="008C4AC6"/>
    <w:rsid w:val="008D0C42"/>
    <w:rsid w:val="008D2673"/>
    <w:rsid w:val="008D29BD"/>
    <w:rsid w:val="008D29F2"/>
    <w:rsid w:val="008D6618"/>
    <w:rsid w:val="008E2B47"/>
    <w:rsid w:val="008E636A"/>
    <w:rsid w:val="008F0487"/>
    <w:rsid w:val="008F0EB7"/>
    <w:rsid w:val="008F3B61"/>
    <w:rsid w:val="008F60E7"/>
    <w:rsid w:val="00901570"/>
    <w:rsid w:val="00901DC8"/>
    <w:rsid w:val="00903747"/>
    <w:rsid w:val="0091080B"/>
    <w:rsid w:val="00910CC7"/>
    <w:rsid w:val="0091288C"/>
    <w:rsid w:val="00914E84"/>
    <w:rsid w:val="009168F6"/>
    <w:rsid w:val="0091734A"/>
    <w:rsid w:val="0092060F"/>
    <w:rsid w:val="0092067A"/>
    <w:rsid w:val="0092085C"/>
    <w:rsid w:val="00922402"/>
    <w:rsid w:val="00924400"/>
    <w:rsid w:val="00927E92"/>
    <w:rsid w:val="00941DEE"/>
    <w:rsid w:val="009426D2"/>
    <w:rsid w:val="00942EA6"/>
    <w:rsid w:val="00943D67"/>
    <w:rsid w:val="0094634D"/>
    <w:rsid w:val="00952F1B"/>
    <w:rsid w:val="0095737E"/>
    <w:rsid w:val="00961A90"/>
    <w:rsid w:val="0096482D"/>
    <w:rsid w:val="00966DFB"/>
    <w:rsid w:val="00973500"/>
    <w:rsid w:val="009761EE"/>
    <w:rsid w:val="0098031F"/>
    <w:rsid w:val="00980AB8"/>
    <w:rsid w:val="00982286"/>
    <w:rsid w:val="009825CC"/>
    <w:rsid w:val="00982836"/>
    <w:rsid w:val="00984A75"/>
    <w:rsid w:val="00986993"/>
    <w:rsid w:val="009905E7"/>
    <w:rsid w:val="009910FA"/>
    <w:rsid w:val="009915F6"/>
    <w:rsid w:val="009921E1"/>
    <w:rsid w:val="009934EA"/>
    <w:rsid w:val="0099357F"/>
    <w:rsid w:val="00993AB1"/>
    <w:rsid w:val="00994133"/>
    <w:rsid w:val="009948BF"/>
    <w:rsid w:val="00994B08"/>
    <w:rsid w:val="00994F72"/>
    <w:rsid w:val="0099754E"/>
    <w:rsid w:val="009A150A"/>
    <w:rsid w:val="009A7716"/>
    <w:rsid w:val="009A7C0F"/>
    <w:rsid w:val="009B1776"/>
    <w:rsid w:val="009B3BEE"/>
    <w:rsid w:val="009B3DC7"/>
    <w:rsid w:val="009B5229"/>
    <w:rsid w:val="009B57AF"/>
    <w:rsid w:val="009C04A6"/>
    <w:rsid w:val="009C0A3F"/>
    <w:rsid w:val="009C4958"/>
    <w:rsid w:val="009C5BCE"/>
    <w:rsid w:val="009D33DA"/>
    <w:rsid w:val="009D3CA7"/>
    <w:rsid w:val="009D52AD"/>
    <w:rsid w:val="009D709E"/>
    <w:rsid w:val="009E1005"/>
    <w:rsid w:val="009E20EA"/>
    <w:rsid w:val="009E230A"/>
    <w:rsid w:val="009E3506"/>
    <w:rsid w:val="009F1AB1"/>
    <w:rsid w:val="009F6564"/>
    <w:rsid w:val="00A0196F"/>
    <w:rsid w:val="00A036AE"/>
    <w:rsid w:val="00A03717"/>
    <w:rsid w:val="00A04C2E"/>
    <w:rsid w:val="00A05633"/>
    <w:rsid w:val="00A11C72"/>
    <w:rsid w:val="00A120C7"/>
    <w:rsid w:val="00A125DF"/>
    <w:rsid w:val="00A15223"/>
    <w:rsid w:val="00A1720B"/>
    <w:rsid w:val="00A1734A"/>
    <w:rsid w:val="00A24AFD"/>
    <w:rsid w:val="00A26E39"/>
    <w:rsid w:val="00A31AC2"/>
    <w:rsid w:val="00A324CA"/>
    <w:rsid w:val="00A34A74"/>
    <w:rsid w:val="00A35459"/>
    <w:rsid w:val="00A37A10"/>
    <w:rsid w:val="00A43579"/>
    <w:rsid w:val="00A47D9A"/>
    <w:rsid w:val="00A538F6"/>
    <w:rsid w:val="00A56003"/>
    <w:rsid w:val="00A56DDE"/>
    <w:rsid w:val="00A57B5A"/>
    <w:rsid w:val="00A62B2D"/>
    <w:rsid w:val="00A643F3"/>
    <w:rsid w:val="00A66B2C"/>
    <w:rsid w:val="00A6706A"/>
    <w:rsid w:val="00A702A2"/>
    <w:rsid w:val="00A72331"/>
    <w:rsid w:val="00A7251D"/>
    <w:rsid w:val="00A72A9E"/>
    <w:rsid w:val="00A72E63"/>
    <w:rsid w:val="00A75D0E"/>
    <w:rsid w:val="00A76466"/>
    <w:rsid w:val="00A77A39"/>
    <w:rsid w:val="00A819FE"/>
    <w:rsid w:val="00A81FA9"/>
    <w:rsid w:val="00A82CEA"/>
    <w:rsid w:val="00A830EC"/>
    <w:rsid w:val="00A84D40"/>
    <w:rsid w:val="00A84DD8"/>
    <w:rsid w:val="00A932E1"/>
    <w:rsid w:val="00A9466B"/>
    <w:rsid w:val="00A952C0"/>
    <w:rsid w:val="00A9596B"/>
    <w:rsid w:val="00A96590"/>
    <w:rsid w:val="00AA08A2"/>
    <w:rsid w:val="00AA1F13"/>
    <w:rsid w:val="00AA4CE1"/>
    <w:rsid w:val="00AA5B4C"/>
    <w:rsid w:val="00AA62BD"/>
    <w:rsid w:val="00AB14BA"/>
    <w:rsid w:val="00AB24B2"/>
    <w:rsid w:val="00AB28ED"/>
    <w:rsid w:val="00AB4032"/>
    <w:rsid w:val="00AC6717"/>
    <w:rsid w:val="00AC72F3"/>
    <w:rsid w:val="00AD0383"/>
    <w:rsid w:val="00AD4EF2"/>
    <w:rsid w:val="00AD6F9F"/>
    <w:rsid w:val="00AE2B62"/>
    <w:rsid w:val="00AE2BF6"/>
    <w:rsid w:val="00AE527B"/>
    <w:rsid w:val="00AE5A3A"/>
    <w:rsid w:val="00AF1DD1"/>
    <w:rsid w:val="00AF1F92"/>
    <w:rsid w:val="00AF62C0"/>
    <w:rsid w:val="00AF6B81"/>
    <w:rsid w:val="00AF7CF5"/>
    <w:rsid w:val="00B015E0"/>
    <w:rsid w:val="00B02296"/>
    <w:rsid w:val="00B04030"/>
    <w:rsid w:val="00B0485B"/>
    <w:rsid w:val="00B04F06"/>
    <w:rsid w:val="00B074F7"/>
    <w:rsid w:val="00B07AE0"/>
    <w:rsid w:val="00B07FED"/>
    <w:rsid w:val="00B104F0"/>
    <w:rsid w:val="00B10628"/>
    <w:rsid w:val="00B10A67"/>
    <w:rsid w:val="00B12F04"/>
    <w:rsid w:val="00B15FCE"/>
    <w:rsid w:val="00B20A73"/>
    <w:rsid w:val="00B219C9"/>
    <w:rsid w:val="00B23AD9"/>
    <w:rsid w:val="00B249B4"/>
    <w:rsid w:val="00B272A9"/>
    <w:rsid w:val="00B27AB2"/>
    <w:rsid w:val="00B304C3"/>
    <w:rsid w:val="00B341D8"/>
    <w:rsid w:val="00B35B5A"/>
    <w:rsid w:val="00B45D0A"/>
    <w:rsid w:val="00B540C6"/>
    <w:rsid w:val="00B54D81"/>
    <w:rsid w:val="00B57162"/>
    <w:rsid w:val="00B61BAA"/>
    <w:rsid w:val="00B61E4E"/>
    <w:rsid w:val="00B7066B"/>
    <w:rsid w:val="00B71572"/>
    <w:rsid w:val="00B716BB"/>
    <w:rsid w:val="00B76DDD"/>
    <w:rsid w:val="00B77621"/>
    <w:rsid w:val="00B80B88"/>
    <w:rsid w:val="00B8257C"/>
    <w:rsid w:val="00B870F7"/>
    <w:rsid w:val="00B90B8C"/>
    <w:rsid w:val="00B9368E"/>
    <w:rsid w:val="00B9449A"/>
    <w:rsid w:val="00B96AE0"/>
    <w:rsid w:val="00BA5859"/>
    <w:rsid w:val="00BB183A"/>
    <w:rsid w:val="00BB1C42"/>
    <w:rsid w:val="00BB2331"/>
    <w:rsid w:val="00BB30EB"/>
    <w:rsid w:val="00BB42C9"/>
    <w:rsid w:val="00BB435A"/>
    <w:rsid w:val="00BB5C77"/>
    <w:rsid w:val="00BB5CAF"/>
    <w:rsid w:val="00BB666C"/>
    <w:rsid w:val="00BC358C"/>
    <w:rsid w:val="00BC3721"/>
    <w:rsid w:val="00BC43BD"/>
    <w:rsid w:val="00BC5692"/>
    <w:rsid w:val="00BC7966"/>
    <w:rsid w:val="00BD2816"/>
    <w:rsid w:val="00BD5C0E"/>
    <w:rsid w:val="00BE0BB7"/>
    <w:rsid w:val="00BE3CC7"/>
    <w:rsid w:val="00BE4721"/>
    <w:rsid w:val="00BE5974"/>
    <w:rsid w:val="00BE5C07"/>
    <w:rsid w:val="00BE5C3D"/>
    <w:rsid w:val="00BF53A3"/>
    <w:rsid w:val="00BF6456"/>
    <w:rsid w:val="00BF66B6"/>
    <w:rsid w:val="00BF6C79"/>
    <w:rsid w:val="00BF6E42"/>
    <w:rsid w:val="00BF7C7D"/>
    <w:rsid w:val="00C005B8"/>
    <w:rsid w:val="00C01668"/>
    <w:rsid w:val="00C018D4"/>
    <w:rsid w:val="00C02A09"/>
    <w:rsid w:val="00C04FA4"/>
    <w:rsid w:val="00C11443"/>
    <w:rsid w:val="00C14244"/>
    <w:rsid w:val="00C17E53"/>
    <w:rsid w:val="00C2036E"/>
    <w:rsid w:val="00C23B23"/>
    <w:rsid w:val="00C279E2"/>
    <w:rsid w:val="00C30306"/>
    <w:rsid w:val="00C32B35"/>
    <w:rsid w:val="00C33E6A"/>
    <w:rsid w:val="00C34BE9"/>
    <w:rsid w:val="00C4106C"/>
    <w:rsid w:val="00C41F33"/>
    <w:rsid w:val="00C42443"/>
    <w:rsid w:val="00C432A6"/>
    <w:rsid w:val="00C44901"/>
    <w:rsid w:val="00C44965"/>
    <w:rsid w:val="00C45552"/>
    <w:rsid w:val="00C455B9"/>
    <w:rsid w:val="00C458CC"/>
    <w:rsid w:val="00C505AE"/>
    <w:rsid w:val="00C510E7"/>
    <w:rsid w:val="00C56BD4"/>
    <w:rsid w:val="00C57631"/>
    <w:rsid w:val="00C642F2"/>
    <w:rsid w:val="00C64FC4"/>
    <w:rsid w:val="00C652A9"/>
    <w:rsid w:val="00C65A69"/>
    <w:rsid w:val="00C70F7C"/>
    <w:rsid w:val="00C7257B"/>
    <w:rsid w:val="00C76D85"/>
    <w:rsid w:val="00C771E7"/>
    <w:rsid w:val="00C805E4"/>
    <w:rsid w:val="00C8489A"/>
    <w:rsid w:val="00C8489C"/>
    <w:rsid w:val="00C84A2F"/>
    <w:rsid w:val="00C8526D"/>
    <w:rsid w:val="00C856AF"/>
    <w:rsid w:val="00C909A3"/>
    <w:rsid w:val="00C9358A"/>
    <w:rsid w:val="00C93700"/>
    <w:rsid w:val="00C963F9"/>
    <w:rsid w:val="00C9657C"/>
    <w:rsid w:val="00C9759F"/>
    <w:rsid w:val="00CB0B83"/>
    <w:rsid w:val="00CB164D"/>
    <w:rsid w:val="00CB6465"/>
    <w:rsid w:val="00CB6836"/>
    <w:rsid w:val="00CC1505"/>
    <w:rsid w:val="00CC674D"/>
    <w:rsid w:val="00CC7625"/>
    <w:rsid w:val="00CD02D8"/>
    <w:rsid w:val="00CD0A17"/>
    <w:rsid w:val="00CD0CF9"/>
    <w:rsid w:val="00CD1EB8"/>
    <w:rsid w:val="00CD2924"/>
    <w:rsid w:val="00CD4029"/>
    <w:rsid w:val="00CD460D"/>
    <w:rsid w:val="00CE0EDD"/>
    <w:rsid w:val="00CE34FF"/>
    <w:rsid w:val="00CE4A4F"/>
    <w:rsid w:val="00CE55CD"/>
    <w:rsid w:val="00CF0117"/>
    <w:rsid w:val="00CF266C"/>
    <w:rsid w:val="00CF2761"/>
    <w:rsid w:val="00CF3283"/>
    <w:rsid w:val="00CF350E"/>
    <w:rsid w:val="00CF3898"/>
    <w:rsid w:val="00CF38B4"/>
    <w:rsid w:val="00CF5C3F"/>
    <w:rsid w:val="00CF7457"/>
    <w:rsid w:val="00D0029A"/>
    <w:rsid w:val="00D01EBD"/>
    <w:rsid w:val="00D022F6"/>
    <w:rsid w:val="00D04297"/>
    <w:rsid w:val="00D04F66"/>
    <w:rsid w:val="00D12DA2"/>
    <w:rsid w:val="00D13D81"/>
    <w:rsid w:val="00D1615E"/>
    <w:rsid w:val="00D20165"/>
    <w:rsid w:val="00D20AA4"/>
    <w:rsid w:val="00D253D3"/>
    <w:rsid w:val="00D32778"/>
    <w:rsid w:val="00D32E69"/>
    <w:rsid w:val="00D33426"/>
    <w:rsid w:val="00D334E6"/>
    <w:rsid w:val="00D36217"/>
    <w:rsid w:val="00D3751A"/>
    <w:rsid w:val="00D41BEB"/>
    <w:rsid w:val="00D42BD0"/>
    <w:rsid w:val="00D51CDE"/>
    <w:rsid w:val="00D53F61"/>
    <w:rsid w:val="00D571BA"/>
    <w:rsid w:val="00D57480"/>
    <w:rsid w:val="00D612C6"/>
    <w:rsid w:val="00D67F61"/>
    <w:rsid w:val="00D70C01"/>
    <w:rsid w:val="00D71683"/>
    <w:rsid w:val="00D72E5E"/>
    <w:rsid w:val="00D7327D"/>
    <w:rsid w:val="00D744FF"/>
    <w:rsid w:val="00D74CD0"/>
    <w:rsid w:val="00D8139D"/>
    <w:rsid w:val="00D81645"/>
    <w:rsid w:val="00D82C32"/>
    <w:rsid w:val="00D86F56"/>
    <w:rsid w:val="00D877C6"/>
    <w:rsid w:val="00D91C5A"/>
    <w:rsid w:val="00D91E2D"/>
    <w:rsid w:val="00D92866"/>
    <w:rsid w:val="00D930FB"/>
    <w:rsid w:val="00D9322A"/>
    <w:rsid w:val="00D967E3"/>
    <w:rsid w:val="00D96BD0"/>
    <w:rsid w:val="00D97963"/>
    <w:rsid w:val="00DA1859"/>
    <w:rsid w:val="00DA2237"/>
    <w:rsid w:val="00DA4652"/>
    <w:rsid w:val="00DB0F94"/>
    <w:rsid w:val="00DB3727"/>
    <w:rsid w:val="00DB6809"/>
    <w:rsid w:val="00DB6BA0"/>
    <w:rsid w:val="00DC357B"/>
    <w:rsid w:val="00DC52A2"/>
    <w:rsid w:val="00DC79A4"/>
    <w:rsid w:val="00DD0B8B"/>
    <w:rsid w:val="00DD2E97"/>
    <w:rsid w:val="00DD4B71"/>
    <w:rsid w:val="00DD6124"/>
    <w:rsid w:val="00DD73D7"/>
    <w:rsid w:val="00DD7FDD"/>
    <w:rsid w:val="00DE2951"/>
    <w:rsid w:val="00DE2CCF"/>
    <w:rsid w:val="00DE3F3B"/>
    <w:rsid w:val="00DE45AC"/>
    <w:rsid w:val="00DF146A"/>
    <w:rsid w:val="00DF2D40"/>
    <w:rsid w:val="00DF4116"/>
    <w:rsid w:val="00DF4F9D"/>
    <w:rsid w:val="00E00081"/>
    <w:rsid w:val="00E02160"/>
    <w:rsid w:val="00E02415"/>
    <w:rsid w:val="00E029ED"/>
    <w:rsid w:val="00E02E7B"/>
    <w:rsid w:val="00E0635C"/>
    <w:rsid w:val="00E1002D"/>
    <w:rsid w:val="00E1030F"/>
    <w:rsid w:val="00E118EF"/>
    <w:rsid w:val="00E1216E"/>
    <w:rsid w:val="00E1510C"/>
    <w:rsid w:val="00E1599F"/>
    <w:rsid w:val="00E210A7"/>
    <w:rsid w:val="00E22110"/>
    <w:rsid w:val="00E24466"/>
    <w:rsid w:val="00E26630"/>
    <w:rsid w:val="00E314F6"/>
    <w:rsid w:val="00E3387F"/>
    <w:rsid w:val="00E33CD5"/>
    <w:rsid w:val="00E42442"/>
    <w:rsid w:val="00E43089"/>
    <w:rsid w:val="00E44F14"/>
    <w:rsid w:val="00E45CC5"/>
    <w:rsid w:val="00E501A1"/>
    <w:rsid w:val="00E55F49"/>
    <w:rsid w:val="00E57330"/>
    <w:rsid w:val="00E607C2"/>
    <w:rsid w:val="00E63289"/>
    <w:rsid w:val="00E66A5C"/>
    <w:rsid w:val="00E67635"/>
    <w:rsid w:val="00E67899"/>
    <w:rsid w:val="00E7049E"/>
    <w:rsid w:val="00E72068"/>
    <w:rsid w:val="00E72BF4"/>
    <w:rsid w:val="00E74870"/>
    <w:rsid w:val="00E75519"/>
    <w:rsid w:val="00E756A0"/>
    <w:rsid w:val="00E76BDE"/>
    <w:rsid w:val="00E833A3"/>
    <w:rsid w:val="00E84036"/>
    <w:rsid w:val="00E847CC"/>
    <w:rsid w:val="00E850DF"/>
    <w:rsid w:val="00E85ABC"/>
    <w:rsid w:val="00E86439"/>
    <w:rsid w:val="00E91203"/>
    <w:rsid w:val="00E92270"/>
    <w:rsid w:val="00E93EE0"/>
    <w:rsid w:val="00E9597B"/>
    <w:rsid w:val="00EA071C"/>
    <w:rsid w:val="00EA26D0"/>
    <w:rsid w:val="00EA3454"/>
    <w:rsid w:val="00EA36B2"/>
    <w:rsid w:val="00EA5270"/>
    <w:rsid w:val="00EB2669"/>
    <w:rsid w:val="00EB4346"/>
    <w:rsid w:val="00EB717A"/>
    <w:rsid w:val="00EB77BF"/>
    <w:rsid w:val="00EC1904"/>
    <w:rsid w:val="00EC23AE"/>
    <w:rsid w:val="00EC2EEC"/>
    <w:rsid w:val="00EC3D2B"/>
    <w:rsid w:val="00EC4BDF"/>
    <w:rsid w:val="00EC6325"/>
    <w:rsid w:val="00ED0019"/>
    <w:rsid w:val="00ED00D0"/>
    <w:rsid w:val="00ED35D1"/>
    <w:rsid w:val="00ED431A"/>
    <w:rsid w:val="00ED6875"/>
    <w:rsid w:val="00EE3453"/>
    <w:rsid w:val="00EF1945"/>
    <w:rsid w:val="00EF381E"/>
    <w:rsid w:val="00EF72E5"/>
    <w:rsid w:val="00F0416D"/>
    <w:rsid w:val="00F053DD"/>
    <w:rsid w:val="00F056E5"/>
    <w:rsid w:val="00F07EB1"/>
    <w:rsid w:val="00F12666"/>
    <w:rsid w:val="00F13077"/>
    <w:rsid w:val="00F20660"/>
    <w:rsid w:val="00F20F77"/>
    <w:rsid w:val="00F2421D"/>
    <w:rsid w:val="00F25D6C"/>
    <w:rsid w:val="00F271CD"/>
    <w:rsid w:val="00F303C4"/>
    <w:rsid w:val="00F3315E"/>
    <w:rsid w:val="00F331F3"/>
    <w:rsid w:val="00F36055"/>
    <w:rsid w:val="00F365D1"/>
    <w:rsid w:val="00F378CB"/>
    <w:rsid w:val="00F43B94"/>
    <w:rsid w:val="00F44B2D"/>
    <w:rsid w:val="00F46CF7"/>
    <w:rsid w:val="00F4792C"/>
    <w:rsid w:val="00F52C98"/>
    <w:rsid w:val="00F60726"/>
    <w:rsid w:val="00F615D1"/>
    <w:rsid w:val="00F65A7A"/>
    <w:rsid w:val="00F70906"/>
    <w:rsid w:val="00F72256"/>
    <w:rsid w:val="00F72444"/>
    <w:rsid w:val="00F736D4"/>
    <w:rsid w:val="00F75085"/>
    <w:rsid w:val="00F75A39"/>
    <w:rsid w:val="00F774C6"/>
    <w:rsid w:val="00F77ADB"/>
    <w:rsid w:val="00F83EAD"/>
    <w:rsid w:val="00F932F8"/>
    <w:rsid w:val="00F93690"/>
    <w:rsid w:val="00F95818"/>
    <w:rsid w:val="00FA0D03"/>
    <w:rsid w:val="00FA1544"/>
    <w:rsid w:val="00FA34B3"/>
    <w:rsid w:val="00FA3FE7"/>
    <w:rsid w:val="00FA5E61"/>
    <w:rsid w:val="00FB05C7"/>
    <w:rsid w:val="00FB2160"/>
    <w:rsid w:val="00FC5ADC"/>
    <w:rsid w:val="00FC6BE8"/>
    <w:rsid w:val="00FC721E"/>
    <w:rsid w:val="00FC7980"/>
    <w:rsid w:val="00FD2C8E"/>
    <w:rsid w:val="00FD5094"/>
    <w:rsid w:val="00FD56EA"/>
    <w:rsid w:val="00FD7002"/>
    <w:rsid w:val="00FE00F9"/>
    <w:rsid w:val="00FE07D2"/>
    <w:rsid w:val="00FE1656"/>
    <w:rsid w:val="00FE1F9C"/>
    <w:rsid w:val="00FE2B46"/>
    <w:rsid w:val="00FE4BC4"/>
    <w:rsid w:val="00FE5942"/>
    <w:rsid w:val="00FF08B6"/>
    <w:rsid w:val="00FF0E19"/>
    <w:rsid w:val="00FF1609"/>
    <w:rsid w:val="00FF1DC7"/>
    <w:rsid w:val="00FF2107"/>
    <w:rsid w:val="00FF674D"/>
    <w:rsid w:val="00FF71F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F4BF7"/>
  <w15:chartTrackingRefBased/>
  <w15:docId w15:val="{8CED61FB-FBD5-4F7B-B99E-FD97013B2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859"/>
  </w:style>
  <w:style w:type="paragraph" w:styleId="Heading1">
    <w:name w:val="heading 1"/>
    <w:basedOn w:val="Normal"/>
    <w:next w:val="Normal"/>
    <w:link w:val="Heading1Char"/>
    <w:uiPriority w:val="9"/>
    <w:qFormat/>
    <w:rsid w:val="00DC357B"/>
    <w:pPr>
      <w:keepNext/>
      <w:keepLines/>
      <w:spacing w:before="360" w:after="80"/>
      <w:outlineLvl w:val="0"/>
    </w:pPr>
    <w:rPr>
      <w:rFonts w:asciiTheme="majorHAnsi" w:eastAsiaTheme="majorEastAsia" w:hAnsiTheme="majorHAnsi" w:cstheme="majorBidi"/>
      <w:color w:val="122E6D" w:themeColor="accent1" w:themeShade="BF"/>
      <w:sz w:val="40"/>
      <w:szCs w:val="40"/>
    </w:rPr>
  </w:style>
  <w:style w:type="paragraph" w:styleId="Heading2">
    <w:name w:val="heading 2"/>
    <w:basedOn w:val="Normal"/>
    <w:next w:val="Normal"/>
    <w:link w:val="Heading2Char"/>
    <w:uiPriority w:val="99"/>
    <w:unhideWhenUsed/>
    <w:qFormat/>
    <w:rsid w:val="00DC357B"/>
    <w:pPr>
      <w:keepNext/>
      <w:keepLines/>
      <w:spacing w:before="160" w:after="80"/>
      <w:outlineLvl w:val="1"/>
    </w:pPr>
    <w:rPr>
      <w:rFonts w:asciiTheme="majorHAnsi" w:eastAsiaTheme="majorEastAsia" w:hAnsiTheme="majorHAnsi" w:cstheme="majorBidi"/>
      <w:color w:val="122E6D" w:themeColor="accent1" w:themeShade="BF"/>
      <w:sz w:val="32"/>
      <w:szCs w:val="32"/>
    </w:rPr>
  </w:style>
  <w:style w:type="paragraph" w:styleId="Heading3">
    <w:name w:val="heading 3"/>
    <w:basedOn w:val="Normal"/>
    <w:next w:val="Normal"/>
    <w:link w:val="Heading3Char"/>
    <w:uiPriority w:val="9"/>
    <w:semiHidden/>
    <w:unhideWhenUsed/>
    <w:qFormat/>
    <w:rsid w:val="00DC357B"/>
    <w:pPr>
      <w:keepNext/>
      <w:keepLines/>
      <w:spacing w:before="160" w:after="80"/>
      <w:outlineLvl w:val="2"/>
    </w:pPr>
    <w:rPr>
      <w:rFonts w:eastAsiaTheme="majorEastAsia" w:cstheme="majorBidi"/>
      <w:color w:val="122E6D" w:themeColor="accent1" w:themeShade="BF"/>
      <w:sz w:val="28"/>
      <w:szCs w:val="28"/>
    </w:rPr>
  </w:style>
  <w:style w:type="paragraph" w:styleId="Heading4">
    <w:name w:val="heading 4"/>
    <w:basedOn w:val="Normal"/>
    <w:next w:val="Normal"/>
    <w:link w:val="Heading4Char"/>
    <w:uiPriority w:val="9"/>
    <w:semiHidden/>
    <w:unhideWhenUsed/>
    <w:qFormat/>
    <w:rsid w:val="00DC357B"/>
    <w:pPr>
      <w:keepNext/>
      <w:keepLines/>
      <w:spacing w:before="80" w:after="40"/>
      <w:outlineLvl w:val="3"/>
    </w:pPr>
    <w:rPr>
      <w:rFonts w:eastAsiaTheme="majorEastAsia" w:cstheme="majorBidi"/>
      <w:i/>
      <w:iCs/>
      <w:color w:val="122E6D" w:themeColor="accent1" w:themeShade="BF"/>
    </w:rPr>
  </w:style>
  <w:style w:type="paragraph" w:styleId="Heading5">
    <w:name w:val="heading 5"/>
    <w:basedOn w:val="Normal"/>
    <w:next w:val="Normal"/>
    <w:link w:val="Heading5Char"/>
    <w:uiPriority w:val="9"/>
    <w:semiHidden/>
    <w:unhideWhenUsed/>
    <w:qFormat/>
    <w:rsid w:val="00DC357B"/>
    <w:pPr>
      <w:keepNext/>
      <w:keepLines/>
      <w:spacing w:before="80" w:after="40"/>
      <w:outlineLvl w:val="4"/>
    </w:pPr>
    <w:rPr>
      <w:rFonts w:eastAsiaTheme="majorEastAsia" w:cstheme="majorBidi"/>
      <w:color w:val="122E6D" w:themeColor="accent1" w:themeShade="BF"/>
    </w:rPr>
  </w:style>
  <w:style w:type="paragraph" w:styleId="Heading6">
    <w:name w:val="heading 6"/>
    <w:basedOn w:val="Normal"/>
    <w:next w:val="Normal"/>
    <w:link w:val="Heading6Char"/>
    <w:uiPriority w:val="9"/>
    <w:semiHidden/>
    <w:unhideWhenUsed/>
    <w:qFormat/>
    <w:rsid w:val="00DC35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5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5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5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57B"/>
    <w:rPr>
      <w:rFonts w:asciiTheme="majorHAnsi" w:eastAsiaTheme="majorEastAsia" w:hAnsiTheme="majorHAnsi" w:cstheme="majorBidi"/>
      <w:color w:val="122E6D" w:themeColor="accent1" w:themeShade="BF"/>
      <w:sz w:val="40"/>
      <w:szCs w:val="40"/>
    </w:rPr>
  </w:style>
  <w:style w:type="character" w:customStyle="1" w:styleId="Heading2Char">
    <w:name w:val="Heading 2 Char"/>
    <w:basedOn w:val="DefaultParagraphFont"/>
    <w:link w:val="Heading2"/>
    <w:uiPriority w:val="99"/>
    <w:rsid w:val="00DC357B"/>
    <w:rPr>
      <w:rFonts w:asciiTheme="majorHAnsi" w:eastAsiaTheme="majorEastAsia" w:hAnsiTheme="majorHAnsi" w:cstheme="majorBidi"/>
      <w:color w:val="122E6D" w:themeColor="accent1" w:themeShade="BF"/>
      <w:sz w:val="32"/>
      <w:szCs w:val="32"/>
    </w:rPr>
  </w:style>
  <w:style w:type="character" w:customStyle="1" w:styleId="Heading3Char">
    <w:name w:val="Heading 3 Char"/>
    <w:basedOn w:val="DefaultParagraphFont"/>
    <w:link w:val="Heading3"/>
    <w:uiPriority w:val="9"/>
    <w:semiHidden/>
    <w:rsid w:val="00DC357B"/>
    <w:rPr>
      <w:rFonts w:eastAsiaTheme="majorEastAsia" w:cstheme="majorBidi"/>
      <w:color w:val="122E6D" w:themeColor="accent1" w:themeShade="BF"/>
      <w:sz w:val="28"/>
      <w:szCs w:val="28"/>
    </w:rPr>
  </w:style>
  <w:style w:type="character" w:customStyle="1" w:styleId="Heading4Char">
    <w:name w:val="Heading 4 Char"/>
    <w:basedOn w:val="DefaultParagraphFont"/>
    <w:link w:val="Heading4"/>
    <w:uiPriority w:val="9"/>
    <w:semiHidden/>
    <w:rsid w:val="00DC357B"/>
    <w:rPr>
      <w:rFonts w:eastAsiaTheme="majorEastAsia" w:cstheme="majorBidi"/>
      <w:i/>
      <w:iCs/>
      <w:color w:val="122E6D" w:themeColor="accent1" w:themeShade="BF"/>
    </w:rPr>
  </w:style>
  <w:style w:type="character" w:customStyle="1" w:styleId="Heading5Char">
    <w:name w:val="Heading 5 Char"/>
    <w:basedOn w:val="DefaultParagraphFont"/>
    <w:link w:val="Heading5"/>
    <w:uiPriority w:val="9"/>
    <w:semiHidden/>
    <w:rsid w:val="00DC357B"/>
    <w:rPr>
      <w:rFonts w:eastAsiaTheme="majorEastAsia" w:cstheme="majorBidi"/>
      <w:color w:val="122E6D" w:themeColor="accent1" w:themeShade="BF"/>
    </w:rPr>
  </w:style>
  <w:style w:type="character" w:customStyle="1" w:styleId="Heading6Char">
    <w:name w:val="Heading 6 Char"/>
    <w:basedOn w:val="DefaultParagraphFont"/>
    <w:link w:val="Heading6"/>
    <w:uiPriority w:val="9"/>
    <w:semiHidden/>
    <w:rsid w:val="00DC3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57B"/>
    <w:rPr>
      <w:rFonts w:eastAsiaTheme="majorEastAsia" w:cstheme="majorBidi"/>
      <w:color w:val="272727" w:themeColor="text1" w:themeTint="D8"/>
    </w:rPr>
  </w:style>
  <w:style w:type="paragraph" w:styleId="Title">
    <w:name w:val="Title"/>
    <w:basedOn w:val="Normal"/>
    <w:next w:val="Normal"/>
    <w:link w:val="TitleChar"/>
    <w:uiPriority w:val="10"/>
    <w:qFormat/>
    <w:rsid w:val="00DC35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5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5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357B"/>
    <w:rPr>
      <w:i/>
      <w:iCs/>
      <w:color w:val="404040" w:themeColor="text1" w:themeTint="BF"/>
    </w:rPr>
  </w:style>
  <w:style w:type="paragraph" w:styleId="ListParagraph">
    <w:name w:val="List Paragraph"/>
    <w:basedOn w:val="Normal"/>
    <w:uiPriority w:val="34"/>
    <w:qFormat/>
    <w:rsid w:val="00DC357B"/>
    <w:pPr>
      <w:ind w:left="720"/>
      <w:contextualSpacing/>
    </w:pPr>
  </w:style>
  <w:style w:type="character" w:styleId="IntenseEmphasis">
    <w:name w:val="Intense Emphasis"/>
    <w:basedOn w:val="DefaultParagraphFont"/>
    <w:uiPriority w:val="21"/>
    <w:qFormat/>
    <w:rsid w:val="00DC357B"/>
    <w:rPr>
      <w:i/>
      <w:iCs/>
      <w:color w:val="122E6D" w:themeColor="accent1" w:themeShade="BF"/>
    </w:rPr>
  </w:style>
  <w:style w:type="paragraph" w:styleId="IntenseQuote">
    <w:name w:val="Intense Quote"/>
    <w:basedOn w:val="Normal"/>
    <w:next w:val="Normal"/>
    <w:link w:val="IntenseQuoteChar"/>
    <w:uiPriority w:val="30"/>
    <w:qFormat/>
    <w:rsid w:val="00DC357B"/>
    <w:pPr>
      <w:pBdr>
        <w:top w:val="single" w:sz="4" w:space="10" w:color="122E6D" w:themeColor="accent1" w:themeShade="BF"/>
        <w:bottom w:val="single" w:sz="4" w:space="10" w:color="122E6D" w:themeColor="accent1" w:themeShade="BF"/>
      </w:pBdr>
      <w:spacing w:before="360" w:after="360"/>
      <w:ind w:left="864" w:right="864"/>
      <w:jc w:val="center"/>
    </w:pPr>
    <w:rPr>
      <w:i/>
      <w:iCs/>
      <w:color w:val="122E6D" w:themeColor="accent1" w:themeShade="BF"/>
    </w:rPr>
  </w:style>
  <w:style w:type="character" w:customStyle="1" w:styleId="IntenseQuoteChar">
    <w:name w:val="Intense Quote Char"/>
    <w:basedOn w:val="DefaultParagraphFont"/>
    <w:link w:val="IntenseQuote"/>
    <w:uiPriority w:val="30"/>
    <w:rsid w:val="00DC357B"/>
    <w:rPr>
      <w:i/>
      <w:iCs/>
      <w:color w:val="122E6D" w:themeColor="accent1" w:themeShade="BF"/>
    </w:rPr>
  </w:style>
  <w:style w:type="character" w:styleId="IntenseReference">
    <w:name w:val="Intense Reference"/>
    <w:basedOn w:val="DefaultParagraphFont"/>
    <w:uiPriority w:val="32"/>
    <w:qFormat/>
    <w:rsid w:val="00DC357B"/>
    <w:rPr>
      <w:b/>
      <w:bCs/>
      <w:smallCaps/>
      <w:color w:val="122E6D" w:themeColor="accent1" w:themeShade="BF"/>
      <w:spacing w:val="5"/>
    </w:rPr>
  </w:style>
  <w:style w:type="paragraph" w:styleId="Header">
    <w:name w:val="header"/>
    <w:basedOn w:val="Normal"/>
    <w:link w:val="HeaderChar"/>
    <w:uiPriority w:val="99"/>
    <w:unhideWhenUsed/>
    <w:rsid w:val="00DC357B"/>
    <w:pPr>
      <w:tabs>
        <w:tab w:val="center" w:pos="4680"/>
        <w:tab w:val="right" w:pos="9360"/>
      </w:tabs>
    </w:pPr>
  </w:style>
  <w:style w:type="character" w:customStyle="1" w:styleId="HeaderChar">
    <w:name w:val="Header Char"/>
    <w:basedOn w:val="DefaultParagraphFont"/>
    <w:link w:val="Header"/>
    <w:uiPriority w:val="99"/>
    <w:rsid w:val="00DC357B"/>
  </w:style>
  <w:style w:type="paragraph" w:styleId="Footer">
    <w:name w:val="footer"/>
    <w:basedOn w:val="Normal"/>
    <w:link w:val="FooterChar"/>
    <w:uiPriority w:val="99"/>
    <w:unhideWhenUsed/>
    <w:rsid w:val="00DC357B"/>
    <w:pPr>
      <w:tabs>
        <w:tab w:val="center" w:pos="4680"/>
        <w:tab w:val="right" w:pos="9360"/>
      </w:tabs>
    </w:pPr>
  </w:style>
  <w:style w:type="character" w:customStyle="1" w:styleId="FooterChar">
    <w:name w:val="Footer Char"/>
    <w:basedOn w:val="DefaultParagraphFont"/>
    <w:link w:val="Footer"/>
    <w:uiPriority w:val="99"/>
    <w:rsid w:val="00DC357B"/>
  </w:style>
  <w:style w:type="table" w:styleId="TableGrid">
    <w:name w:val="Table Grid"/>
    <w:basedOn w:val="TableNormal"/>
    <w:uiPriority w:val="39"/>
    <w:rsid w:val="00E21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43F3"/>
    <w:rPr>
      <w:color w:val="007BC2" w:themeColor="hyperlink"/>
      <w:u w:val="single"/>
    </w:rPr>
  </w:style>
  <w:style w:type="character" w:styleId="UnresolvedMention">
    <w:name w:val="Unresolved Mention"/>
    <w:basedOn w:val="DefaultParagraphFont"/>
    <w:uiPriority w:val="99"/>
    <w:semiHidden/>
    <w:unhideWhenUsed/>
    <w:rsid w:val="00A643F3"/>
    <w:rPr>
      <w:color w:val="605E5C"/>
      <w:shd w:val="clear" w:color="auto" w:fill="E1DFDD"/>
    </w:rPr>
  </w:style>
  <w:style w:type="character" w:styleId="FollowedHyperlink">
    <w:name w:val="FollowedHyperlink"/>
    <w:basedOn w:val="DefaultParagraphFont"/>
    <w:uiPriority w:val="99"/>
    <w:semiHidden/>
    <w:unhideWhenUsed/>
    <w:rsid w:val="00737DB9"/>
    <w:rPr>
      <w:color w:val="41B9FF" w:themeColor="followedHyperlink"/>
      <w:u w:val="single"/>
    </w:rPr>
  </w:style>
  <w:style w:type="paragraph" w:styleId="NormalWeb">
    <w:name w:val="Normal (Web)"/>
    <w:basedOn w:val="Normal"/>
    <w:uiPriority w:val="99"/>
    <w:unhideWhenUsed/>
    <w:rsid w:val="004F1D9D"/>
    <w:rPr>
      <w:rFonts w:ascii="Times New Roman" w:hAnsi="Times New Roman" w:cs="Times New Roman"/>
    </w:rPr>
  </w:style>
  <w:style w:type="paragraph" w:styleId="Revision">
    <w:name w:val="Revision"/>
    <w:hidden/>
    <w:uiPriority w:val="99"/>
    <w:semiHidden/>
    <w:rsid w:val="00B61BAA"/>
  </w:style>
  <w:style w:type="character" w:styleId="CommentReference">
    <w:name w:val="annotation reference"/>
    <w:basedOn w:val="DefaultParagraphFont"/>
    <w:uiPriority w:val="99"/>
    <w:semiHidden/>
    <w:unhideWhenUsed/>
    <w:rsid w:val="009D52AD"/>
    <w:rPr>
      <w:sz w:val="16"/>
      <w:szCs w:val="16"/>
    </w:rPr>
  </w:style>
  <w:style w:type="paragraph" w:styleId="CommentText">
    <w:name w:val="annotation text"/>
    <w:basedOn w:val="Normal"/>
    <w:link w:val="CommentTextChar"/>
    <w:uiPriority w:val="99"/>
    <w:unhideWhenUsed/>
    <w:rsid w:val="009D52AD"/>
    <w:rPr>
      <w:sz w:val="20"/>
      <w:szCs w:val="20"/>
    </w:rPr>
  </w:style>
  <w:style w:type="character" w:customStyle="1" w:styleId="CommentTextChar">
    <w:name w:val="Comment Text Char"/>
    <w:basedOn w:val="DefaultParagraphFont"/>
    <w:link w:val="CommentText"/>
    <w:uiPriority w:val="99"/>
    <w:rsid w:val="009D52AD"/>
    <w:rPr>
      <w:sz w:val="20"/>
      <w:szCs w:val="20"/>
    </w:rPr>
  </w:style>
  <w:style w:type="paragraph" w:styleId="CommentSubject">
    <w:name w:val="annotation subject"/>
    <w:basedOn w:val="CommentText"/>
    <w:next w:val="CommentText"/>
    <w:link w:val="CommentSubjectChar"/>
    <w:uiPriority w:val="99"/>
    <w:semiHidden/>
    <w:unhideWhenUsed/>
    <w:rsid w:val="009D52AD"/>
    <w:rPr>
      <w:b/>
      <w:bCs/>
    </w:rPr>
  </w:style>
  <w:style w:type="character" w:customStyle="1" w:styleId="CommentSubjectChar">
    <w:name w:val="Comment Subject Char"/>
    <w:basedOn w:val="CommentTextChar"/>
    <w:link w:val="CommentSubject"/>
    <w:uiPriority w:val="99"/>
    <w:semiHidden/>
    <w:rsid w:val="009D52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22692">
      <w:bodyDiv w:val="1"/>
      <w:marLeft w:val="0"/>
      <w:marRight w:val="0"/>
      <w:marTop w:val="0"/>
      <w:marBottom w:val="0"/>
      <w:divBdr>
        <w:top w:val="none" w:sz="0" w:space="0" w:color="auto"/>
        <w:left w:val="none" w:sz="0" w:space="0" w:color="auto"/>
        <w:bottom w:val="none" w:sz="0" w:space="0" w:color="auto"/>
        <w:right w:val="none" w:sz="0" w:space="0" w:color="auto"/>
      </w:divBdr>
    </w:div>
    <w:div w:id="73552929">
      <w:bodyDiv w:val="1"/>
      <w:marLeft w:val="0"/>
      <w:marRight w:val="0"/>
      <w:marTop w:val="0"/>
      <w:marBottom w:val="0"/>
      <w:divBdr>
        <w:top w:val="none" w:sz="0" w:space="0" w:color="auto"/>
        <w:left w:val="none" w:sz="0" w:space="0" w:color="auto"/>
        <w:bottom w:val="none" w:sz="0" w:space="0" w:color="auto"/>
        <w:right w:val="none" w:sz="0" w:space="0" w:color="auto"/>
      </w:divBdr>
    </w:div>
    <w:div w:id="192114365">
      <w:bodyDiv w:val="1"/>
      <w:marLeft w:val="0"/>
      <w:marRight w:val="0"/>
      <w:marTop w:val="0"/>
      <w:marBottom w:val="0"/>
      <w:divBdr>
        <w:top w:val="none" w:sz="0" w:space="0" w:color="auto"/>
        <w:left w:val="none" w:sz="0" w:space="0" w:color="auto"/>
        <w:bottom w:val="none" w:sz="0" w:space="0" w:color="auto"/>
        <w:right w:val="none" w:sz="0" w:space="0" w:color="auto"/>
      </w:divBdr>
    </w:div>
    <w:div w:id="500124484">
      <w:bodyDiv w:val="1"/>
      <w:marLeft w:val="0"/>
      <w:marRight w:val="0"/>
      <w:marTop w:val="0"/>
      <w:marBottom w:val="0"/>
      <w:divBdr>
        <w:top w:val="none" w:sz="0" w:space="0" w:color="auto"/>
        <w:left w:val="none" w:sz="0" w:space="0" w:color="auto"/>
        <w:bottom w:val="none" w:sz="0" w:space="0" w:color="auto"/>
        <w:right w:val="none" w:sz="0" w:space="0" w:color="auto"/>
      </w:divBdr>
    </w:div>
    <w:div w:id="506213740">
      <w:bodyDiv w:val="1"/>
      <w:marLeft w:val="0"/>
      <w:marRight w:val="0"/>
      <w:marTop w:val="0"/>
      <w:marBottom w:val="0"/>
      <w:divBdr>
        <w:top w:val="none" w:sz="0" w:space="0" w:color="auto"/>
        <w:left w:val="none" w:sz="0" w:space="0" w:color="auto"/>
        <w:bottom w:val="none" w:sz="0" w:space="0" w:color="auto"/>
        <w:right w:val="none" w:sz="0" w:space="0" w:color="auto"/>
      </w:divBdr>
    </w:div>
    <w:div w:id="583806540">
      <w:bodyDiv w:val="1"/>
      <w:marLeft w:val="0"/>
      <w:marRight w:val="0"/>
      <w:marTop w:val="0"/>
      <w:marBottom w:val="0"/>
      <w:divBdr>
        <w:top w:val="none" w:sz="0" w:space="0" w:color="auto"/>
        <w:left w:val="none" w:sz="0" w:space="0" w:color="auto"/>
        <w:bottom w:val="none" w:sz="0" w:space="0" w:color="auto"/>
        <w:right w:val="none" w:sz="0" w:space="0" w:color="auto"/>
      </w:divBdr>
    </w:div>
    <w:div w:id="584801345">
      <w:bodyDiv w:val="1"/>
      <w:marLeft w:val="0"/>
      <w:marRight w:val="0"/>
      <w:marTop w:val="0"/>
      <w:marBottom w:val="0"/>
      <w:divBdr>
        <w:top w:val="none" w:sz="0" w:space="0" w:color="auto"/>
        <w:left w:val="none" w:sz="0" w:space="0" w:color="auto"/>
        <w:bottom w:val="none" w:sz="0" w:space="0" w:color="auto"/>
        <w:right w:val="none" w:sz="0" w:space="0" w:color="auto"/>
      </w:divBdr>
    </w:div>
    <w:div w:id="661465574">
      <w:bodyDiv w:val="1"/>
      <w:marLeft w:val="0"/>
      <w:marRight w:val="0"/>
      <w:marTop w:val="0"/>
      <w:marBottom w:val="0"/>
      <w:divBdr>
        <w:top w:val="none" w:sz="0" w:space="0" w:color="auto"/>
        <w:left w:val="none" w:sz="0" w:space="0" w:color="auto"/>
        <w:bottom w:val="none" w:sz="0" w:space="0" w:color="auto"/>
        <w:right w:val="none" w:sz="0" w:space="0" w:color="auto"/>
      </w:divBdr>
    </w:div>
    <w:div w:id="875584876">
      <w:bodyDiv w:val="1"/>
      <w:marLeft w:val="0"/>
      <w:marRight w:val="0"/>
      <w:marTop w:val="0"/>
      <w:marBottom w:val="0"/>
      <w:divBdr>
        <w:top w:val="none" w:sz="0" w:space="0" w:color="auto"/>
        <w:left w:val="none" w:sz="0" w:space="0" w:color="auto"/>
        <w:bottom w:val="none" w:sz="0" w:space="0" w:color="auto"/>
        <w:right w:val="none" w:sz="0" w:space="0" w:color="auto"/>
      </w:divBdr>
    </w:div>
    <w:div w:id="898130482">
      <w:bodyDiv w:val="1"/>
      <w:marLeft w:val="0"/>
      <w:marRight w:val="0"/>
      <w:marTop w:val="0"/>
      <w:marBottom w:val="0"/>
      <w:divBdr>
        <w:top w:val="none" w:sz="0" w:space="0" w:color="auto"/>
        <w:left w:val="none" w:sz="0" w:space="0" w:color="auto"/>
        <w:bottom w:val="none" w:sz="0" w:space="0" w:color="auto"/>
        <w:right w:val="none" w:sz="0" w:space="0" w:color="auto"/>
      </w:divBdr>
    </w:div>
    <w:div w:id="938638496">
      <w:bodyDiv w:val="1"/>
      <w:marLeft w:val="0"/>
      <w:marRight w:val="0"/>
      <w:marTop w:val="0"/>
      <w:marBottom w:val="0"/>
      <w:divBdr>
        <w:top w:val="none" w:sz="0" w:space="0" w:color="auto"/>
        <w:left w:val="none" w:sz="0" w:space="0" w:color="auto"/>
        <w:bottom w:val="none" w:sz="0" w:space="0" w:color="auto"/>
        <w:right w:val="none" w:sz="0" w:space="0" w:color="auto"/>
      </w:divBdr>
    </w:div>
    <w:div w:id="1046025068">
      <w:bodyDiv w:val="1"/>
      <w:marLeft w:val="0"/>
      <w:marRight w:val="0"/>
      <w:marTop w:val="0"/>
      <w:marBottom w:val="0"/>
      <w:divBdr>
        <w:top w:val="none" w:sz="0" w:space="0" w:color="auto"/>
        <w:left w:val="none" w:sz="0" w:space="0" w:color="auto"/>
        <w:bottom w:val="none" w:sz="0" w:space="0" w:color="auto"/>
        <w:right w:val="none" w:sz="0" w:space="0" w:color="auto"/>
      </w:divBdr>
    </w:div>
    <w:div w:id="1275602353">
      <w:bodyDiv w:val="1"/>
      <w:marLeft w:val="0"/>
      <w:marRight w:val="0"/>
      <w:marTop w:val="0"/>
      <w:marBottom w:val="0"/>
      <w:divBdr>
        <w:top w:val="none" w:sz="0" w:space="0" w:color="auto"/>
        <w:left w:val="none" w:sz="0" w:space="0" w:color="auto"/>
        <w:bottom w:val="none" w:sz="0" w:space="0" w:color="auto"/>
        <w:right w:val="none" w:sz="0" w:space="0" w:color="auto"/>
      </w:divBdr>
    </w:div>
    <w:div w:id="1311783527">
      <w:bodyDiv w:val="1"/>
      <w:marLeft w:val="0"/>
      <w:marRight w:val="0"/>
      <w:marTop w:val="0"/>
      <w:marBottom w:val="0"/>
      <w:divBdr>
        <w:top w:val="none" w:sz="0" w:space="0" w:color="auto"/>
        <w:left w:val="none" w:sz="0" w:space="0" w:color="auto"/>
        <w:bottom w:val="none" w:sz="0" w:space="0" w:color="auto"/>
        <w:right w:val="none" w:sz="0" w:space="0" w:color="auto"/>
      </w:divBdr>
    </w:div>
    <w:div w:id="1382751987">
      <w:bodyDiv w:val="1"/>
      <w:marLeft w:val="0"/>
      <w:marRight w:val="0"/>
      <w:marTop w:val="0"/>
      <w:marBottom w:val="0"/>
      <w:divBdr>
        <w:top w:val="none" w:sz="0" w:space="0" w:color="auto"/>
        <w:left w:val="none" w:sz="0" w:space="0" w:color="auto"/>
        <w:bottom w:val="none" w:sz="0" w:space="0" w:color="auto"/>
        <w:right w:val="none" w:sz="0" w:space="0" w:color="auto"/>
      </w:divBdr>
    </w:div>
    <w:div w:id="1447237977">
      <w:bodyDiv w:val="1"/>
      <w:marLeft w:val="0"/>
      <w:marRight w:val="0"/>
      <w:marTop w:val="0"/>
      <w:marBottom w:val="0"/>
      <w:divBdr>
        <w:top w:val="none" w:sz="0" w:space="0" w:color="auto"/>
        <w:left w:val="none" w:sz="0" w:space="0" w:color="auto"/>
        <w:bottom w:val="none" w:sz="0" w:space="0" w:color="auto"/>
        <w:right w:val="none" w:sz="0" w:space="0" w:color="auto"/>
      </w:divBdr>
    </w:div>
    <w:div w:id="1563565470">
      <w:bodyDiv w:val="1"/>
      <w:marLeft w:val="0"/>
      <w:marRight w:val="0"/>
      <w:marTop w:val="0"/>
      <w:marBottom w:val="0"/>
      <w:divBdr>
        <w:top w:val="none" w:sz="0" w:space="0" w:color="auto"/>
        <w:left w:val="none" w:sz="0" w:space="0" w:color="auto"/>
        <w:bottom w:val="none" w:sz="0" w:space="0" w:color="auto"/>
        <w:right w:val="none" w:sz="0" w:space="0" w:color="auto"/>
      </w:divBdr>
    </w:div>
    <w:div w:id="1608656529">
      <w:bodyDiv w:val="1"/>
      <w:marLeft w:val="0"/>
      <w:marRight w:val="0"/>
      <w:marTop w:val="0"/>
      <w:marBottom w:val="0"/>
      <w:divBdr>
        <w:top w:val="none" w:sz="0" w:space="0" w:color="auto"/>
        <w:left w:val="none" w:sz="0" w:space="0" w:color="auto"/>
        <w:bottom w:val="none" w:sz="0" w:space="0" w:color="auto"/>
        <w:right w:val="none" w:sz="0" w:space="0" w:color="auto"/>
      </w:divBdr>
    </w:div>
    <w:div w:id="1716152951">
      <w:bodyDiv w:val="1"/>
      <w:marLeft w:val="0"/>
      <w:marRight w:val="0"/>
      <w:marTop w:val="0"/>
      <w:marBottom w:val="0"/>
      <w:divBdr>
        <w:top w:val="none" w:sz="0" w:space="0" w:color="auto"/>
        <w:left w:val="none" w:sz="0" w:space="0" w:color="auto"/>
        <w:bottom w:val="none" w:sz="0" w:space="0" w:color="auto"/>
        <w:right w:val="none" w:sz="0" w:space="0" w:color="auto"/>
      </w:divBdr>
    </w:div>
    <w:div w:id="1866821180">
      <w:bodyDiv w:val="1"/>
      <w:marLeft w:val="0"/>
      <w:marRight w:val="0"/>
      <w:marTop w:val="0"/>
      <w:marBottom w:val="0"/>
      <w:divBdr>
        <w:top w:val="none" w:sz="0" w:space="0" w:color="auto"/>
        <w:left w:val="none" w:sz="0" w:space="0" w:color="auto"/>
        <w:bottom w:val="none" w:sz="0" w:space="0" w:color="auto"/>
        <w:right w:val="none" w:sz="0" w:space="0" w:color="auto"/>
      </w:divBdr>
    </w:div>
    <w:div w:id="1879009824">
      <w:bodyDiv w:val="1"/>
      <w:marLeft w:val="0"/>
      <w:marRight w:val="0"/>
      <w:marTop w:val="0"/>
      <w:marBottom w:val="0"/>
      <w:divBdr>
        <w:top w:val="none" w:sz="0" w:space="0" w:color="auto"/>
        <w:left w:val="none" w:sz="0" w:space="0" w:color="auto"/>
        <w:bottom w:val="none" w:sz="0" w:space="0" w:color="auto"/>
        <w:right w:val="none" w:sz="0" w:space="0" w:color="auto"/>
      </w:divBdr>
    </w:div>
    <w:div w:id="1982423125">
      <w:bodyDiv w:val="1"/>
      <w:marLeft w:val="0"/>
      <w:marRight w:val="0"/>
      <w:marTop w:val="0"/>
      <w:marBottom w:val="0"/>
      <w:divBdr>
        <w:top w:val="none" w:sz="0" w:space="0" w:color="auto"/>
        <w:left w:val="none" w:sz="0" w:space="0" w:color="auto"/>
        <w:bottom w:val="none" w:sz="0" w:space="0" w:color="auto"/>
        <w:right w:val="none" w:sz="0" w:space="0" w:color="auto"/>
      </w:divBdr>
    </w:div>
    <w:div w:id="2000648824">
      <w:bodyDiv w:val="1"/>
      <w:marLeft w:val="0"/>
      <w:marRight w:val="0"/>
      <w:marTop w:val="0"/>
      <w:marBottom w:val="0"/>
      <w:divBdr>
        <w:top w:val="none" w:sz="0" w:space="0" w:color="auto"/>
        <w:left w:val="none" w:sz="0" w:space="0" w:color="auto"/>
        <w:bottom w:val="none" w:sz="0" w:space="0" w:color="auto"/>
        <w:right w:val="none" w:sz="0" w:space="0" w:color="auto"/>
      </w:divBdr>
    </w:div>
    <w:div w:id="202948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eter.gloudemans@addit-europe.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lies.Schaillee@panduit.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andui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anduit Color Palette Theme">
      <a:dk1>
        <a:srgbClr val="000000"/>
      </a:dk1>
      <a:lt1>
        <a:srgbClr val="FFFFFF"/>
      </a:lt1>
      <a:dk2>
        <a:srgbClr val="002256"/>
      </a:dk2>
      <a:lt2>
        <a:srgbClr val="E2E5EA"/>
      </a:lt2>
      <a:accent1>
        <a:srgbClr val="193E92"/>
      </a:accent1>
      <a:accent2>
        <a:srgbClr val="007BC2"/>
      </a:accent2>
      <a:accent3>
        <a:srgbClr val="00AA89"/>
      </a:accent3>
      <a:accent4>
        <a:srgbClr val="777B83"/>
      </a:accent4>
      <a:accent5>
        <a:srgbClr val="53AF3B"/>
      </a:accent5>
      <a:accent6>
        <a:srgbClr val="C3D534"/>
      </a:accent6>
      <a:hlink>
        <a:srgbClr val="007BC2"/>
      </a:hlink>
      <a:folHlink>
        <a:srgbClr val="41B9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6a218b-a4b8-436b-b297-ae1c2ae66af2">
      <Terms xmlns="http://schemas.microsoft.com/office/infopath/2007/PartnerControls"/>
    </lcf76f155ced4ddcb4097134ff3c332f>
    <TaxCatchAll xmlns="1bacc1f1-c846-4e6f-a60b-98dc241411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76E01ECC38734EB1042F03BD6B7275" ma:contentTypeVersion="12" ma:contentTypeDescription="Create a new document." ma:contentTypeScope="" ma:versionID="3e4e37655ae9a9ea9879c9713c9091bd">
  <xsd:schema xmlns:xsd="http://www.w3.org/2001/XMLSchema" xmlns:xs="http://www.w3.org/2001/XMLSchema" xmlns:p="http://schemas.microsoft.com/office/2006/metadata/properties" xmlns:ns2="2e6a218b-a4b8-436b-b297-ae1c2ae66af2" xmlns:ns3="1bacc1f1-c846-4e6f-a60b-98dc241411d3" targetNamespace="http://schemas.microsoft.com/office/2006/metadata/properties" ma:root="true" ma:fieldsID="34ca0f8959c09e6c38a902801322ff15" ns2:_="" ns3:_="">
    <xsd:import namespace="2e6a218b-a4b8-436b-b297-ae1c2ae66af2"/>
    <xsd:import namespace="1bacc1f1-c846-4e6f-a60b-98dc241411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a218b-a4b8-436b-b297-ae1c2ae66a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bf516b2-8b42-42fa-ad43-adfec3e5c9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acc1f1-c846-4e6f-a60b-98dc241411d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b596295-c88d-4c5e-98c9-ca2d9f155a82}" ma:internalName="TaxCatchAll" ma:showField="CatchAllData" ma:web="1bacc1f1-c846-4e6f-a60b-98dc24141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D41CBA-42E6-430B-A55F-46B6887B5B4D}">
  <ds:schemaRefs>
    <ds:schemaRef ds:uri="http://schemas.microsoft.com/office/2006/metadata/properties"/>
    <ds:schemaRef ds:uri="http://schemas.microsoft.com/office/infopath/2007/PartnerControls"/>
    <ds:schemaRef ds:uri="2e6a218b-a4b8-436b-b297-ae1c2ae66af2"/>
    <ds:schemaRef ds:uri="1bacc1f1-c846-4e6f-a60b-98dc241411d3"/>
  </ds:schemaRefs>
</ds:datastoreItem>
</file>

<file path=customXml/itemProps2.xml><?xml version="1.0" encoding="utf-8"?>
<ds:datastoreItem xmlns:ds="http://schemas.openxmlformats.org/officeDocument/2006/customXml" ds:itemID="{14963845-52AD-4E75-B8C2-7E982579C622}">
  <ds:schemaRefs>
    <ds:schemaRef ds:uri="http://schemas.microsoft.com/sharepoint/v3/contenttype/forms"/>
  </ds:schemaRefs>
</ds:datastoreItem>
</file>

<file path=customXml/itemProps3.xml><?xml version="1.0" encoding="utf-8"?>
<ds:datastoreItem xmlns:ds="http://schemas.openxmlformats.org/officeDocument/2006/customXml" ds:itemID="{012303C8-D5E0-44C4-B18A-C5CEB61C0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a218b-a4b8-436b-b297-ae1c2ae66af2"/>
    <ds:schemaRef ds:uri="1bacc1f1-c846-4e6f-a60b-98dc24141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737</Words>
  <Characters>4201</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Patrick-Steven Skwara</dc:creator>
  <cp:keywords>, docId:F712A780250F77CDC9EE6420AE6920C8</cp:keywords>
  <dc:description/>
  <cp:lastModifiedBy>Marlies Schaillee</cp:lastModifiedBy>
  <cp:revision>69</cp:revision>
  <cp:lastPrinted>2024-11-26T16:23:00Z</cp:lastPrinted>
  <dcterms:created xsi:type="dcterms:W3CDTF">2026-05-20T12:20:00Z</dcterms:created>
  <dcterms:modified xsi:type="dcterms:W3CDTF">2026-05-22T10:00:00Z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0x0101002676E01ECC38734EB1042F03BD6B7275</vt:lpwstr>
  </property>
</Properties>
</file>