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BC9B3" w14:textId="77777777" w:rsidR="005E3D73" w:rsidRPr="004A63D2" w:rsidRDefault="005E3D73" w:rsidP="005E3D73">
      <w:pPr>
        <w:pStyle w:val="Heading2"/>
        <w:keepLines w:val="0"/>
        <w:spacing w:before="0" w:after="0"/>
        <w:ind w:left="720"/>
        <w:jc w:val="right"/>
        <w:rPr>
          <w:b/>
          <w:spacing w:val="40"/>
          <w:kern w:val="0"/>
          <w:sz w:val="20"/>
          <w:szCs w:val="20"/>
          <w:lang w:val="fr-FR"/>
          <w14:ligatures w14:val="none"/>
        </w:rPr>
      </w:pPr>
      <w:r w:rsidRPr="004A63D2">
        <w:rPr>
          <w:rFonts w:ascii="Arial" w:eastAsia="Times New Roman" w:hAnsi="Arial" w:cs="Arial"/>
          <w:b/>
          <w:bCs/>
          <w:color w:val="auto"/>
          <w:spacing w:val="40"/>
          <w:kern w:val="0"/>
          <w:sz w:val="20"/>
          <w:szCs w:val="20"/>
          <w:lang w:val="fr-FR"/>
          <w14:ligatures w14:val="none"/>
        </w:rPr>
        <w:t>Communiqué de presse</w:t>
      </w:r>
    </w:p>
    <w:p w14:paraId="51D5DD40" w14:textId="77777777" w:rsidR="005E3D73" w:rsidRPr="004A63D2" w:rsidRDefault="005E3D73" w:rsidP="005E3D73">
      <w:pPr>
        <w:rPr>
          <w:rFonts w:ascii="Arial" w:eastAsia="Times New Roman" w:hAnsi="Arial" w:cs="Arial"/>
          <w:bCs/>
          <w:sz w:val="20"/>
          <w:szCs w:val="20"/>
          <w:lang w:val="fr-FR"/>
        </w:rPr>
      </w:pPr>
      <w:r w:rsidRPr="004A63D2">
        <w:rPr>
          <w:rFonts w:ascii="Arial" w:eastAsia="Times New Roman" w:hAnsi="Arial" w:cs="Arial"/>
          <w:bCs/>
          <w:sz w:val="20"/>
          <w:szCs w:val="20"/>
          <w:lang w:val="fr-FR"/>
        </w:rPr>
        <w:t>Pour diffusion immédiate</w:t>
      </w:r>
    </w:p>
    <w:p w14:paraId="1495B898" w14:textId="77777777" w:rsidR="005E3D73" w:rsidRPr="004A63D2" w:rsidRDefault="005E3D73" w:rsidP="005E3D73">
      <w:pPr>
        <w:rPr>
          <w:rFonts w:ascii="Arial" w:eastAsia="Times New Roman" w:hAnsi="Arial" w:cs="Arial"/>
          <w:bCs/>
          <w:sz w:val="20"/>
          <w:szCs w:val="20"/>
          <w:lang w:val="fr-FR"/>
        </w:rPr>
      </w:pPr>
    </w:p>
    <w:p w14:paraId="4ED7589D" w14:textId="77777777" w:rsidR="005E3D73" w:rsidRPr="004A63D2" w:rsidRDefault="005E3D73" w:rsidP="005E3D73">
      <w:pPr>
        <w:rPr>
          <w:rFonts w:ascii="Arial" w:eastAsia="Times New Roman" w:hAnsi="Arial" w:cs="Arial"/>
          <w:bCs/>
          <w:sz w:val="20"/>
          <w:szCs w:val="20"/>
          <w:lang w:val="fr-FR"/>
        </w:rPr>
      </w:pPr>
    </w:p>
    <w:p w14:paraId="6957751D" w14:textId="77777777" w:rsidR="00A84DD8" w:rsidRPr="004A63D2" w:rsidRDefault="00A84DD8" w:rsidP="00A84DD8">
      <w:pPr>
        <w:rPr>
          <w:rFonts w:ascii="Arial" w:eastAsia="Times New Roman" w:hAnsi="Arial" w:cs="Arial"/>
          <w:bCs/>
          <w:sz w:val="20"/>
          <w:szCs w:val="20"/>
          <w:lang w:val="fr-FR"/>
        </w:rPr>
      </w:pPr>
    </w:p>
    <w:p w14:paraId="231D65AA" w14:textId="6DEEB87E" w:rsidR="005E3D73" w:rsidRPr="004A63D2" w:rsidRDefault="007233B2" w:rsidP="005E3D73">
      <w:pPr>
        <w:spacing w:line="276" w:lineRule="auto"/>
        <w:rPr>
          <w:rFonts w:asciiTheme="majorHAnsi" w:hAnsiTheme="majorHAnsi" w:cstheme="majorHAnsi"/>
          <w:b/>
          <w:bCs/>
          <w:sz w:val="32"/>
          <w:szCs w:val="32"/>
          <w:lang w:val="fr-FR"/>
        </w:rPr>
      </w:pPr>
      <w:r w:rsidRPr="004A63D2">
        <w:rPr>
          <w:rFonts w:eastAsia="Times New Roman" w:cstheme="minorHAnsi"/>
          <w:b/>
          <w:bCs/>
          <w:kern w:val="36"/>
          <w:sz w:val="32"/>
          <w:szCs w:val="32"/>
          <w:lang w:val="fr-FR" w:eastAsia="en-GB"/>
        </w:rPr>
        <w:t>Le PDU</w:t>
      </w:r>
      <w:r w:rsidR="001D526B" w:rsidRPr="004A63D2">
        <w:rPr>
          <w:rFonts w:eastAsia="Times New Roman" w:cstheme="minorHAnsi"/>
          <w:b/>
          <w:bCs/>
          <w:kern w:val="36"/>
          <w:sz w:val="32"/>
          <w:szCs w:val="32"/>
          <w:lang w:val="fr-FR" w:eastAsia="en-GB"/>
        </w:rPr>
        <w:t xml:space="preserve"> ES2P de Panduit </w:t>
      </w:r>
      <w:r w:rsidR="008B5D3B" w:rsidRPr="004A63D2">
        <w:rPr>
          <w:rFonts w:eastAsia="Times New Roman" w:cstheme="minorHAnsi"/>
          <w:b/>
          <w:bCs/>
          <w:kern w:val="36"/>
          <w:sz w:val="32"/>
          <w:szCs w:val="32"/>
          <w:lang w:val="fr-FR" w:eastAsia="en-GB"/>
        </w:rPr>
        <w:t xml:space="preserve">apporte </w:t>
      </w:r>
      <w:r w:rsidR="00371790" w:rsidRPr="004A63D2">
        <w:rPr>
          <w:rFonts w:eastAsia="Times New Roman" w:cstheme="minorHAnsi"/>
          <w:b/>
          <w:bCs/>
          <w:kern w:val="36"/>
          <w:sz w:val="32"/>
          <w:szCs w:val="32"/>
          <w:lang w:val="fr-FR" w:eastAsia="en-GB"/>
        </w:rPr>
        <w:t>l</w:t>
      </w:r>
      <w:r w:rsidR="00787A57" w:rsidRPr="004A63D2">
        <w:rPr>
          <w:rFonts w:eastAsia="Times New Roman" w:cstheme="minorHAnsi"/>
          <w:b/>
          <w:bCs/>
          <w:kern w:val="36"/>
          <w:sz w:val="32"/>
          <w:szCs w:val="32"/>
          <w:lang w:val="fr-FR" w:eastAsia="en-GB"/>
        </w:rPr>
        <w:t xml:space="preserve">’intelligence essentielle </w:t>
      </w:r>
      <w:r w:rsidR="00371790" w:rsidRPr="004A63D2">
        <w:rPr>
          <w:rFonts w:eastAsia="Times New Roman" w:cstheme="minorHAnsi"/>
          <w:b/>
          <w:bCs/>
          <w:kern w:val="36"/>
          <w:sz w:val="32"/>
          <w:szCs w:val="32"/>
          <w:lang w:val="fr-FR" w:eastAsia="en-GB"/>
        </w:rPr>
        <w:t>à la gestion de l’alimentation des baies informatiques</w:t>
      </w:r>
    </w:p>
    <w:p w14:paraId="39D1FFF4" w14:textId="77777777" w:rsidR="005E3D73" w:rsidRPr="004A63D2" w:rsidRDefault="005E3D73" w:rsidP="005E3D73">
      <w:pPr>
        <w:spacing w:line="276" w:lineRule="auto"/>
        <w:rPr>
          <w:rFonts w:ascii="Arial" w:hAnsi="Arial" w:cs="Arial"/>
          <w:sz w:val="22"/>
          <w:szCs w:val="22"/>
          <w:lang w:val="fr-FR"/>
        </w:rPr>
      </w:pPr>
    </w:p>
    <w:p w14:paraId="2F7F5F13" w14:textId="0CF4B042" w:rsidR="006909BA" w:rsidRPr="004A63D2" w:rsidRDefault="00000000" w:rsidP="00D04D19">
      <w:pPr>
        <w:pStyle w:val="ListParagraph"/>
        <w:numPr>
          <w:ilvl w:val="0"/>
          <w:numId w:val="32"/>
        </w:numPr>
        <w:rPr>
          <w:sz w:val="21"/>
          <w:szCs w:val="21"/>
          <w:lang w:val="fr-FR"/>
        </w:rPr>
      </w:pPr>
      <w:r w:rsidRPr="004A63D2">
        <w:rPr>
          <w:sz w:val="21"/>
          <w:szCs w:val="21"/>
          <w:lang w:val="fr-FR"/>
        </w:rPr>
        <w:t xml:space="preserve">L'ES2P assure une distribution électrique gérée pour les </w:t>
      </w:r>
      <w:r w:rsidR="005F6619" w:rsidRPr="004A63D2">
        <w:rPr>
          <w:sz w:val="21"/>
          <w:szCs w:val="21"/>
          <w:lang w:val="fr-FR"/>
        </w:rPr>
        <w:t xml:space="preserve">baies des </w:t>
      </w:r>
      <w:r w:rsidR="00D04D19" w:rsidRPr="004A63D2">
        <w:rPr>
          <w:sz w:val="21"/>
          <w:szCs w:val="21"/>
          <w:lang w:val="fr-FR"/>
        </w:rPr>
        <w:t>datacenters</w:t>
      </w:r>
      <w:r w:rsidRPr="004A63D2">
        <w:rPr>
          <w:sz w:val="21"/>
          <w:szCs w:val="21"/>
          <w:lang w:val="fr-FR"/>
        </w:rPr>
        <w:t xml:space="preserve">, </w:t>
      </w:r>
      <w:r w:rsidR="00B14C60" w:rsidRPr="004A63D2">
        <w:rPr>
          <w:sz w:val="21"/>
          <w:szCs w:val="21"/>
          <w:lang w:val="fr-FR"/>
        </w:rPr>
        <w:t>des</w:t>
      </w:r>
      <w:r w:rsidRPr="004A63D2">
        <w:rPr>
          <w:sz w:val="21"/>
          <w:szCs w:val="21"/>
          <w:lang w:val="fr-FR"/>
        </w:rPr>
        <w:t xml:space="preserve"> environnements</w:t>
      </w:r>
      <w:r w:rsidR="00B14C60" w:rsidRPr="004A63D2">
        <w:rPr>
          <w:sz w:val="21"/>
          <w:szCs w:val="21"/>
          <w:lang w:val="fr-FR"/>
        </w:rPr>
        <w:t xml:space="preserve"> </w:t>
      </w:r>
      <w:proofErr w:type="spellStart"/>
      <w:r w:rsidR="00B14C60" w:rsidRPr="004A63D2">
        <w:rPr>
          <w:sz w:val="21"/>
          <w:szCs w:val="21"/>
          <w:lang w:val="fr-FR"/>
        </w:rPr>
        <w:t>edge</w:t>
      </w:r>
      <w:proofErr w:type="spellEnd"/>
      <w:r w:rsidR="00B14C60" w:rsidRPr="004A63D2">
        <w:rPr>
          <w:sz w:val="21"/>
          <w:szCs w:val="21"/>
          <w:lang w:val="fr-FR"/>
        </w:rPr>
        <w:t xml:space="preserve"> et des </w:t>
      </w:r>
      <w:r w:rsidRPr="004A63D2">
        <w:rPr>
          <w:sz w:val="21"/>
          <w:szCs w:val="21"/>
          <w:lang w:val="fr-FR"/>
        </w:rPr>
        <w:t xml:space="preserve">entreprises, </w:t>
      </w:r>
      <w:r w:rsidR="00EB243A" w:rsidRPr="004A63D2">
        <w:rPr>
          <w:sz w:val="21"/>
          <w:szCs w:val="21"/>
          <w:lang w:val="fr-FR"/>
        </w:rPr>
        <w:t>avec l</w:t>
      </w:r>
      <w:r w:rsidRPr="004A63D2">
        <w:rPr>
          <w:sz w:val="21"/>
          <w:szCs w:val="21"/>
          <w:lang w:val="fr-FR"/>
        </w:rPr>
        <w:t xml:space="preserve">es fonctionnalités </w:t>
      </w:r>
      <w:r w:rsidR="005A1ED7" w:rsidRPr="004A63D2">
        <w:rPr>
          <w:sz w:val="21"/>
          <w:szCs w:val="21"/>
          <w:lang w:val="fr-FR"/>
        </w:rPr>
        <w:t xml:space="preserve">de supervision </w:t>
      </w:r>
      <w:r w:rsidRPr="004A63D2">
        <w:rPr>
          <w:sz w:val="21"/>
          <w:szCs w:val="21"/>
          <w:lang w:val="fr-FR"/>
        </w:rPr>
        <w:t xml:space="preserve">essentielles </w:t>
      </w:r>
      <w:r w:rsidR="005543EA" w:rsidRPr="004A63D2">
        <w:rPr>
          <w:sz w:val="21"/>
          <w:szCs w:val="21"/>
          <w:lang w:val="fr-FR"/>
        </w:rPr>
        <w:t>à un coût maîtrisé</w:t>
      </w:r>
      <w:r w:rsidRPr="004A63D2">
        <w:rPr>
          <w:sz w:val="21"/>
          <w:szCs w:val="21"/>
          <w:lang w:val="fr-FR"/>
        </w:rPr>
        <w:t>.</w:t>
      </w:r>
      <w:r w:rsidR="007115A4" w:rsidRPr="004A63D2">
        <w:rPr>
          <w:sz w:val="21"/>
          <w:szCs w:val="21"/>
          <w:lang w:val="fr-FR"/>
        </w:rPr>
        <w:br/>
      </w:r>
    </w:p>
    <w:p w14:paraId="0FEFD7D6" w14:textId="5A6253E2" w:rsidR="001D526B" w:rsidRPr="004A63D2" w:rsidRDefault="001D526B" w:rsidP="001D526B">
      <w:pPr>
        <w:numPr>
          <w:ilvl w:val="0"/>
          <w:numId w:val="32"/>
        </w:numPr>
        <w:spacing w:before="100" w:beforeAutospacing="1" w:after="100" w:afterAutospacing="1"/>
        <w:rPr>
          <w:rFonts w:eastAsia="Times New Roman" w:cstheme="minorHAnsi"/>
          <w:sz w:val="21"/>
          <w:szCs w:val="21"/>
          <w:lang w:val="fr-FR" w:eastAsia="en-GB"/>
        </w:rPr>
      </w:pPr>
      <w:r w:rsidRPr="004A63D2">
        <w:rPr>
          <w:rFonts w:eastAsia="Times New Roman" w:cstheme="minorHAnsi"/>
          <w:sz w:val="21"/>
          <w:szCs w:val="21"/>
          <w:lang w:val="fr-FR" w:eastAsia="en-GB"/>
        </w:rPr>
        <w:t>La connectivité Gigabit Ethernet et la connexion en série permett</w:t>
      </w:r>
      <w:r w:rsidR="007C649D" w:rsidRPr="004A63D2">
        <w:rPr>
          <w:rFonts w:eastAsia="Times New Roman" w:cstheme="minorHAnsi"/>
          <w:sz w:val="21"/>
          <w:szCs w:val="21"/>
          <w:lang w:val="fr-FR" w:eastAsia="en-GB"/>
        </w:rPr>
        <w:t>e</w:t>
      </w:r>
      <w:r w:rsidRPr="004A63D2">
        <w:rPr>
          <w:rFonts w:eastAsia="Times New Roman" w:cstheme="minorHAnsi"/>
          <w:sz w:val="21"/>
          <w:szCs w:val="21"/>
          <w:lang w:val="fr-FR" w:eastAsia="en-GB"/>
        </w:rPr>
        <w:t>nt de regrouper jusqu’à 16 PDU par adresse IP</w:t>
      </w:r>
      <w:r w:rsidR="007C649D" w:rsidRPr="004A63D2">
        <w:rPr>
          <w:rFonts w:eastAsia="Times New Roman" w:cstheme="minorHAnsi"/>
          <w:sz w:val="21"/>
          <w:szCs w:val="21"/>
          <w:lang w:val="fr-FR" w:eastAsia="en-GB"/>
        </w:rPr>
        <w:t xml:space="preserve">. Une solution qui simplifie </w:t>
      </w:r>
      <w:r w:rsidRPr="004A63D2">
        <w:rPr>
          <w:rFonts w:eastAsia="Times New Roman" w:cstheme="minorHAnsi"/>
          <w:sz w:val="21"/>
          <w:szCs w:val="21"/>
          <w:lang w:val="fr-FR" w:eastAsia="en-GB"/>
        </w:rPr>
        <w:t xml:space="preserve">le déploiement, </w:t>
      </w:r>
      <w:r w:rsidR="007041D6" w:rsidRPr="004A63D2">
        <w:rPr>
          <w:rFonts w:eastAsia="Times New Roman" w:cstheme="minorHAnsi"/>
          <w:sz w:val="21"/>
          <w:szCs w:val="21"/>
          <w:lang w:val="fr-FR" w:eastAsia="en-GB"/>
        </w:rPr>
        <w:t>réduit</w:t>
      </w:r>
      <w:r w:rsidRPr="004A63D2">
        <w:rPr>
          <w:rFonts w:eastAsia="Times New Roman" w:cstheme="minorHAnsi"/>
          <w:sz w:val="21"/>
          <w:szCs w:val="21"/>
          <w:lang w:val="fr-FR" w:eastAsia="en-GB"/>
        </w:rPr>
        <w:t xml:space="preserve"> la charge </w:t>
      </w:r>
      <w:r w:rsidR="007041D6" w:rsidRPr="004A63D2">
        <w:rPr>
          <w:rFonts w:eastAsia="Times New Roman" w:cstheme="minorHAnsi"/>
          <w:sz w:val="21"/>
          <w:szCs w:val="21"/>
          <w:lang w:val="fr-FR" w:eastAsia="en-GB"/>
        </w:rPr>
        <w:t xml:space="preserve">sur le </w:t>
      </w:r>
      <w:r w:rsidRPr="004A63D2">
        <w:rPr>
          <w:rFonts w:eastAsia="Times New Roman" w:cstheme="minorHAnsi"/>
          <w:sz w:val="21"/>
          <w:szCs w:val="21"/>
          <w:lang w:val="fr-FR" w:eastAsia="en-GB"/>
        </w:rPr>
        <w:t xml:space="preserve">réseau et </w:t>
      </w:r>
      <w:r w:rsidR="007041D6" w:rsidRPr="004A63D2">
        <w:rPr>
          <w:rFonts w:eastAsia="Times New Roman" w:cstheme="minorHAnsi"/>
          <w:sz w:val="21"/>
          <w:szCs w:val="21"/>
          <w:lang w:val="fr-FR" w:eastAsia="en-GB"/>
        </w:rPr>
        <w:t xml:space="preserve">facilite </w:t>
      </w:r>
      <w:r w:rsidR="008B7EC8" w:rsidRPr="004A63D2">
        <w:rPr>
          <w:rFonts w:eastAsia="Times New Roman" w:cstheme="minorHAnsi"/>
          <w:sz w:val="21"/>
          <w:szCs w:val="21"/>
          <w:lang w:val="fr-FR" w:eastAsia="en-GB"/>
        </w:rPr>
        <w:t xml:space="preserve">l’évolution des </w:t>
      </w:r>
      <w:r w:rsidRPr="004A63D2">
        <w:rPr>
          <w:rFonts w:eastAsia="Times New Roman" w:cstheme="minorHAnsi"/>
          <w:sz w:val="21"/>
          <w:szCs w:val="21"/>
          <w:lang w:val="fr-FR" w:eastAsia="en-GB"/>
        </w:rPr>
        <w:t>baies.</w:t>
      </w:r>
      <w:r w:rsidR="005543EA" w:rsidRPr="004A63D2">
        <w:rPr>
          <w:rFonts w:eastAsia="Times New Roman" w:cstheme="minorHAnsi"/>
          <w:sz w:val="21"/>
          <w:szCs w:val="21"/>
          <w:lang w:val="fr-FR" w:eastAsia="en-GB"/>
        </w:rPr>
        <w:br/>
      </w:r>
    </w:p>
    <w:p w14:paraId="675B7A13" w14:textId="35474010" w:rsidR="006909BA" w:rsidRPr="004A63D2" w:rsidRDefault="00BF5717" w:rsidP="00BF5717">
      <w:pPr>
        <w:pStyle w:val="ListParagraph"/>
        <w:numPr>
          <w:ilvl w:val="0"/>
          <w:numId w:val="32"/>
        </w:numPr>
        <w:rPr>
          <w:rFonts w:eastAsia="Times New Roman" w:cstheme="minorHAnsi"/>
          <w:sz w:val="21"/>
          <w:szCs w:val="21"/>
          <w:lang w:val="fr-FR" w:eastAsia="en-GB"/>
        </w:rPr>
      </w:pPr>
      <w:r w:rsidRPr="004A63D2">
        <w:rPr>
          <w:sz w:val="21"/>
          <w:szCs w:val="21"/>
          <w:lang w:val="fr-FR"/>
        </w:rPr>
        <w:t xml:space="preserve">Conçu pour </w:t>
      </w:r>
      <w:r w:rsidR="009725EB" w:rsidRPr="004A63D2">
        <w:rPr>
          <w:sz w:val="21"/>
          <w:szCs w:val="21"/>
          <w:lang w:val="fr-FR"/>
        </w:rPr>
        <w:t>assurer</w:t>
      </w:r>
      <w:r w:rsidRPr="004A63D2">
        <w:rPr>
          <w:sz w:val="21"/>
          <w:szCs w:val="21"/>
          <w:lang w:val="fr-FR"/>
        </w:rPr>
        <w:t xml:space="preserve"> la </w:t>
      </w:r>
      <w:r w:rsidR="009725EB" w:rsidRPr="004A63D2">
        <w:rPr>
          <w:sz w:val="21"/>
          <w:szCs w:val="21"/>
          <w:lang w:val="fr-FR"/>
        </w:rPr>
        <w:t>continuité des opérations</w:t>
      </w:r>
      <w:r w:rsidRPr="004A63D2">
        <w:rPr>
          <w:sz w:val="21"/>
          <w:szCs w:val="21"/>
          <w:lang w:val="fr-FR"/>
        </w:rPr>
        <w:t xml:space="preserve">, l’ES2P </w:t>
      </w:r>
      <w:r w:rsidR="00E33FB7" w:rsidRPr="004A63D2">
        <w:rPr>
          <w:sz w:val="21"/>
          <w:szCs w:val="21"/>
          <w:lang w:val="fr-FR"/>
        </w:rPr>
        <w:t xml:space="preserve">fonctionne </w:t>
      </w:r>
      <w:r w:rsidRPr="004A63D2">
        <w:rPr>
          <w:sz w:val="21"/>
          <w:szCs w:val="21"/>
          <w:lang w:val="fr-FR"/>
        </w:rPr>
        <w:t xml:space="preserve">à pleine charge </w:t>
      </w:r>
      <w:r w:rsidR="00E33FB7" w:rsidRPr="004A63D2">
        <w:rPr>
          <w:sz w:val="21"/>
          <w:szCs w:val="21"/>
          <w:lang w:val="fr-FR"/>
        </w:rPr>
        <w:t xml:space="preserve">jusqu’à </w:t>
      </w:r>
      <w:r w:rsidRPr="004A63D2">
        <w:rPr>
          <w:sz w:val="21"/>
          <w:szCs w:val="21"/>
          <w:lang w:val="fr-FR"/>
        </w:rPr>
        <w:t>55 °C</w:t>
      </w:r>
      <w:r w:rsidR="00AB04EA" w:rsidRPr="004A63D2">
        <w:rPr>
          <w:sz w:val="21"/>
          <w:szCs w:val="21"/>
          <w:lang w:val="fr-FR"/>
        </w:rPr>
        <w:t xml:space="preserve">. Il offre </w:t>
      </w:r>
      <w:r w:rsidRPr="004A63D2">
        <w:rPr>
          <w:sz w:val="21"/>
          <w:szCs w:val="21"/>
          <w:lang w:val="fr-FR"/>
        </w:rPr>
        <w:t xml:space="preserve">une précision de mesure de ±2 % et </w:t>
      </w:r>
      <w:r w:rsidR="00AB04EA" w:rsidRPr="004A63D2">
        <w:rPr>
          <w:sz w:val="21"/>
          <w:szCs w:val="21"/>
          <w:lang w:val="fr-FR"/>
        </w:rPr>
        <w:t>dispose d’</w:t>
      </w:r>
      <w:r w:rsidRPr="004A63D2">
        <w:rPr>
          <w:sz w:val="21"/>
          <w:szCs w:val="21"/>
          <w:lang w:val="fr-FR"/>
        </w:rPr>
        <w:t xml:space="preserve">un contrôleur </w:t>
      </w:r>
      <w:r w:rsidR="00D47B54" w:rsidRPr="004A63D2">
        <w:rPr>
          <w:sz w:val="21"/>
          <w:szCs w:val="21"/>
          <w:lang w:val="fr-FR"/>
        </w:rPr>
        <w:t>et d’</w:t>
      </w:r>
      <w:r w:rsidRPr="004A63D2">
        <w:rPr>
          <w:sz w:val="21"/>
          <w:szCs w:val="21"/>
          <w:lang w:val="fr-FR"/>
        </w:rPr>
        <w:t xml:space="preserve">un écran </w:t>
      </w:r>
      <w:r w:rsidR="00D47B54" w:rsidRPr="004A63D2">
        <w:rPr>
          <w:sz w:val="21"/>
          <w:szCs w:val="21"/>
          <w:lang w:val="fr-FR"/>
        </w:rPr>
        <w:t xml:space="preserve">remplaçables </w:t>
      </w:r>
      <w:r w:rsidRPr="004A63D2">
        <w:rPr>
          <w:sz w:val="21"/>
          <w:szCs w:val="21"/>
          <w:lang w:val="fr-FR"/>
        </w:rPr>
        <w:t>à chaud.</w:t>
      </w:r>
      <w:r w:rsidRPr="004A63D2">
        <w:rPr>
          <w:rFonts w:eastAsia="Times New Roman" w:cstheme="minorHAnsi"/>
          <w:sz w:val="21"/>
          <w:szCs w:val="21"/>
          <w:lang w:val="fr-FR" w:eastAsia="en-GB"/>
        </w:rPr>
        <w:br/>
      </w:r>
    </w:p>
    <w:p w14:paraId="204237C1" w14:textId="47BD2990" w:rsidR="001D526B" w:rsidRPr="004A63D2" w:rsidRDefault="006C1B22" w:rsidP="001D526B">
      <w:pPr>
        <w:numPr>
          <w:ilvl w:val="0"/>
          <w:numId w:val="32"/>
        </w:numPr>
        <w:spacing w:before="100" w:beforeAutospacing="1" w:after="100" w:afterAutospacing="1"/>
        <w:rPr>
          <w:rFonts w:eastAsia="Times New Roman" w:cstheme="minorHAnsi"/>
          <w:sz w:val="21"/>
          <w:szCs w:val="21"/>
          <w:lang w:val="fr-FR" w:eastAsia="en-GB"/>
        </w:rPr>
      </w:pPr>
      <w:r w:rsidRPr="004A63D2">
        <w:rPr>
          <w:rFonts w:eastAsia="Times New Roman" w:cstheme="minorHAnsi"/>
          <w:sz w:val="21"/>
          <w:szCs w:val="21"/>
          <w:lang w:val="fr-FR" w:eastAsia="en-GB"/>
        </w:rPr>
        <w:t>S</w:t>
      </w:r>
      <w:r w:rsidR="001D526B" w:rsidRPr="004A63D2">
        <w:rPr>
          <w:rFonts w:eastAsia="Times New Roman" w:cstheme="minorHAnsi"/>
          <w:sz w:val="21"/>
          <w:szCs w:val="21"/>
          <w:lang w:val="fr-FR" w:eastAsia="en-GB"/>
        </w:rPr>
        <w:t xml:space="preserve">écurité renforcée, formats 0U et 1U, montage sans outil et garantie </w:t>
      </w:r>
      <w:r w:rsidR="00B31E2E" w:rsidRPr="004A63D2">
        <w:rPr>
          <w:rFonts w:eastAsia="Times New Roman" w:cstheme="minorHAnsi"/>
          <w:sz w:val="21"/>
          <w:szCs w:val="21"/>
          <w:lang w:val="fr-FR" w:eastAsia="en-GB"/>
        </w:rPr>
        <w:t xml:space="preserve">portée à cinq ans après enregistrement du produit : </w:t>
      </w:r>
      <w:r w:rsidR="00A2172D" w:rsidRPr="004A63D2">
        <w:rPr>
          <w:rFonts w:eastAsia="Times New Roman" w:cstheme="minorHAnsi"/>
          <w:sz w:val="21"/>
          <w:szCs w:val="21"/>
          <w:lang w:val="fr-FR" w:eastAsia="en-GB"/>
        </w:rPr>
        <w:t>l’ES2P est conçu pour accompagner durablement les infrastructures informatiques</w:t>
      </w:r>
      <w:r w:rsidR="001D526B" w:rsidRPr="004A63D2">
        <w:rPr>
          <w:rFonts w:eastAsia="Times New Roman" w:cstheme="minorHAnsi"/>
          <w:sz w:val="21"/>
          <w:szCs w:val="21"/>
          <w:lang w:val="fr-FR" w:eastAsia="en-GB"/>
        </w:rPr>
        <w:t>.</w:t>
      </w:r>
    </w:p>
    <w:p w14:paraId="328B7BE4" w14:textId="3F283E77" w:rsidR="009A69C5" w:rsidRPr="004A63D2" w:rsidRDefault="009A69C5" w:rsidP="001D526B">
      <w:pPr>
        <w:pStyle w:val="ListParagraph"/>
        <w:spacing w:line="276" w:lineRule="auto"/>
        <w:rPr>
          <w:rFonts w:ascii="Arial" w:hAnsi="Arial" w:cs="Arial"/>
          <w:sz w:val="21"/>
          <w:szCs w:val="21"/>
          <w:lang w:val="fr-FR"/>
        </w:rPr>
      </w:pPr>
    </w:p>
    <w:p w14:paraId="354C337A" w14:textId="70149ABB" w:rsidR="006909BA" w:rsidRPr="004A63D2" w:rsidRDefault="00000000">
      <w:pPr>
        <w:spacing w:line="276" w:lineRule="auto"/>
        <w:rPr>
          <w:lang w:val="fr-FR"/>
        </w:rPr>
      </w:pPr>
      <w:r w:rsidRPr="004A63D2">
        <w:rPr>
          <w:rFonts w:ascii="Arial" w:eastAsia="Times New Roman" w:hAnsi="Arial" w:cs="Arial"/>
          <w:kern w:val="0"/>
          <w:sz w:val="21"/>
          <w:szCs w:val="21"/>
          <w:lang w:val="fr-FR"/>
          <w14:ligatures w14:val="none"/>
        </w:rPr>
        <w:t xml:space="preserve">Zaventem, août 2026. Panduit </w:t>
      </w:r>
      <w:r w:rsidR="00B16C33" w:rsidRPr="004A63D2">
        <w:rPr>
          <w:rFonts w:ascii="Arial" w:eastAsia="Times New Roman" w:hAnsi="Arial" w:cs="Arial"/>
          <w:kern w:val="0"/>
          <w:sz w:val="21"/>
          <w:szCs w:val="21"/>
          <w:lang w:val="fr-FR"/>
          <w14:ligatures w14:val="none"/>
        </w:rPr>
        <w:t xml:space="preserve">annonce </w:t>
      </w:r>
      <w:r w:rsidRPr="004A63D2">
        <w:rPr>
          <w:rFonts w:ascii="Arial" w:eastAsia="Times New Roman" w:hAnsi="Arial" w:cs="Arial"/>
          <w:kern w:val="0"/>
          <w:sz w:val="21"/>
          <w:szCs w:val="21"/>
          <w:lang w:val="fr-FR"/>
          <w14:ligatures w14:val="none"/>
        </w:rPr>
        <w:t xml:space="preserve">le lancement de l’unité de distribution </w:t>
      </w:r>
      <w:r w:rsidR="004053C1" w:rsidRPr="004A63D2">
        <w:rPr>
          <w:rFonts w:ascii="Arial" w:eastAsia="Times New Roman" w:hAnsi="Arial" w:cs="Arial"/>
          <w:kern w:val="0"/>
          <w:sz w:val="21"/>
          <w:szCs w:val="21"/>
          <w:lang w:val="fr-FR"/>
          <w14:ligatures w14:val="none"/>
        </w:rPr>
        <w:t xml:space="preserve">d’alimentation </w:t>
      </w:r>
      <w:r w:rsidRPr="004A63D2">
        <w:rPr>
          <w:rFonts w:ascii="Arial" w:eastAsia="Times New Roman" w:hAnsi="Arial" w:cs="Arial"/>
          <w:kern w:val="0"/>
          <w:sz w:val="21"/>
          <w:szCs w:val="21"/>
          <w:lang w:val="fr-FR"/>
          <w14:ligatures w14:val="none"/>
        </w:rPr>
        <w:t xml:space="preserve">ES2P, un PDU de </w:t>
      </w:r>
      <w:proofErr w:type="gramStart"/>
      <w:r w:rsidR="00363E3C">
        <w:rPr>
          <w:rFonts w:ascii="Arial" w:eastAsia="Times New Roman" w:hAnsi="Arial" w:cs="Arial"/>
          <w:kern w:val="0"/>
          <w:sz w:val="21"/>
          <w:szCs w:val="21"/>
          <w:lang w:val="fr-FR"/>
          <w14:ligatures w14:val="none"/>
        </w:rPr>
        <w:t>baie</w:t>
      </w:r>
      <w:r w:rsidRPr="004A63D2">
        <w:rPr>
          <w:rFonts w:ascii="Arial" w:eastAsia="Times New Roman" w:hAnsi="Arial" w:cs="Arial"/>
          <w:kern w:val="0"/>
          <w:sz w:val="21"/>
          <w:szCs w:val="21"/>
          <w:lang w:val="fr-FR"/>
          <w14:ligatures w14:val="none"/>
        </w:rPr>
        <w:t xml:space="preserve"> </w:t>
      </w:r>
      <w:r w:rsidR="00592346" w:rsidRPr="004A63D2">
        <w:rPr>
          <w:sz w:val="21"/>
          <w:szCs w:val="21"/>
          <w:lang w:val="fr-FR"/>
        </w:rPr>
        <w:t>géré</w:t>
      </w:r>
      <w:proofErr w:type="gramEnd"/>
      <w:r w:rsidRPr="004A63D2">
        <w:rPr>
          <w:rFonts w:ascii="Arial" w:eastAsia="Times New Roman" w:hAnsi="Arial" w:cs="Arial"/>
          <w:kern w:val="0"/>
          <w:sz w:val="21"/>
          <w:szCs w:val="21"/>
          <w:lang w:val="fr-FR"/>
          <w14:ligatures w14:val="none"/>
        </w:rPr>
        <w:t xml:space="preserve"> </w:t>
      </w:r>
      <w:r w:rsidR="00D67B99" w:rsidRPr="004A63D2">
        <w:rPr>
          <w:rFonts w:ascii="Arial" w:eastAsia="Times New Roman" w:hAnsi="Arial" w:cs="Arial"/>
          <w:kern w:val="0"/>
          <w:sz w:val="21"/>
          <w:szCs w:val="21"/>
          <w:lang w:val="fr-FR"/>
          <w14:ligatures w14:val="none"/>
        </w:rPr>
        <w:t xml:space="preserve">qui fournit </w:t>
      </w:r>
      <w:r w:rsidRPr="004A63D2">
        <w:rPr>
          <w:rFonts w:ascii="Arial" w:eastAsia="Times New Roman" w:hAnsi="Arial" w:cs="Arial"/>
          <w:kern w:val="0"/>
          <w:sz w:val="21"/>
          <w:szCs w:val="21"/>
          <w:lang w:val="fr-FR"/>
          <w14:ligatures w14:val="none"/>
        </w:rPr>
        <w:t xml:space="preserve">une visibilité essentielle sur l’alimentation des infrastructures informatiques modernes. </w:t>
      </w:r>
      <w:r w:rsidR="00601B1B" w:rsidRPr="004A63D2">
        <w:rPr>
          <w:rFonts w:ascii="Arial" w:eastAsia="Times New Roman" w:hAnsi="Arial" w:cs="Arial"/>
          <w:kern w:val="0"/>
          <w:sz w:val="21"/>
          <w:szCs w:val="21"/>
          <w:lang w:val="fr-FR"/>
          <w14:ligatures w14:val="none"/>
        </w:rPr>
        <w:t xml:space="preserve">Destiné aux </w:t>
      </w:r>
      <w:r w:rsidRPr="004A63D2">
        <w:rPr>
          <w:sz w:val="21"/>
          <w:szCs w:val="21"/>
          <w:lang w:val="fr-FR"/>
        </w:rPr>
        <w:t>datacenters</w:t>
      </w:r>
      <w:r w:rsidRPr="004A63D2">
        <w:rPr>
          <w:rFonts w:ascii="Arial" w:eastAsia="Times New Roman" w:hAnsi="Arial" w:cs="Arial"/>
          <w:kern w:val="0"/>
          <w:sz w:val="21"/>
          <w:szCs w:val="21"/>
          <w:lang w:val="fr-FR"/>
          <w14:ligatures w14:val="none"/>
        </w:rPr>
        <w:t xml:space="preserve">, </w:t>
      </w:r>
      <w:r w:rsidR="00601B1B" w:rsidRPr="004A63D2">
        <w:rPr>
          <w:rFonts w:ascii="Arial" w:eastAsia="Times New Roman" w:hAnsi="Arial" w:cs="Arial"/>
          <w:kern w:val="0"/>
          <w:sz w:val="21"/>
          <w:szCs w:val="21"/>
          <w:lang w:val="fr-FR"/>
          <w14:ligatures w14:val="none"/>
        </w:rPr>
        <w:t xml:space="preserve">aux déploiements </w:t>
      </w:r>
      <w:proofErr w:type="spellStart"/>
      <w:r w:rsidR="00601B1B" w:rsidRPr="004A63D2">
        <w:rPr>
          <w:rFonts w:ascii="Arial" w:eastAsia="Times New Roman" w:hAnsi="Arial" w:cs="Arial"/>
          <w:kern w:val="0"/>
          <w:sz w:val="21"/>
          <w:szCs w:val="21"/>
          <w:lang w:val="fr-FR"/>
          <w14:ligatures w14:val="none"/>
        </w:rPr>
        <w:t>edge</w:t>
      </w:r>
      <w:proofErr w:type="spellEnd"/>
      <w:r w:rsidRPr="004A63D2">
        <w:rPr>
          <w:rFonts w:ascii="Arial" w:eastAsia="Times New Roman" w:hAnsi="Arial" w:cs="Arial"/>
          <w:kern w:val="0"/>
          <w:sz w:val="21"/>
          <w:szCs w:val="21"/>
          <w:lang w:val="fr-FR"/>
          <w14:ligatures w14:val="none"/>
        </w:rPr>
        <w:t xml:space="preserve">, </w:t>
      </w:r>
      <w:r w:rsidR="00115589" w:rsidRPr="004A63D2">
        <w:rPr>
          <w:rFonts w:ascii="Arial" w:eastAsia="Times New Roman" w:hAnsi="Arial" w:cs="Arial"/>
          <w:kern w:val="0"/>
          <w:sz w:val="21"/>
          <w:szCs w:val="21"/>
          <w:lang w:val="fr-FR"/>
          <w14:ligatures w14:val="none"/>
        </w:rPr>
        <w:t xml:space="preserve">aux </w:t>
      </w:r>
      <w:r w:rsidRPr="004A63D2">
        <w:rPr>
          <w:rFonts w:ascii="Arial" w:eastAsia="Times New Roman" w:hAnsi="Arial" w:cs="Arial"/>
          <w:kern w:val="0"/>
          <w:sz w:val="21"/>
          <w:szCs w:val="21"/>
          <w:lang w:val="fr-FR"/>
          <w14:ligatures w14:val="none"/>
        </w:rPr>
        <w:t xml:space="preserve">armoires </w:t>
      </w:r>
      <w:r w:rsidR="00115589" w:rsidRPr="004A63D2">
        <w:rPr>
          <w:rFonts w:ascii="Arial" w:eastAsia="Times New Roman" w:hAnsi="Arial" w:cs="Arial"/>
          <w:kern w:val="0"/>
          <w:sz w:val="21"/>
          <w:szCs w:val="21"/>
          <w:lang w:val="fr-FR"/>
          <w14:ligatures w14:val="none"/>
        </w:rPr>
        <w:t xml:space="preserve">informatiques </w:t>
      </w:r>
      <w:r w:rsidRPr="004A63D2">
        <w:rPr>
          <w:rFonts w:ascii="Arial" w:eastAsia="Times New Roman" w:hAnsi="Arial" w:cs="Arial"/>
          <w:kern w:val="0"/>
          <w:sz w:val="21"/>
          <w:szCs w:val="21"/>
          <w:lang w:val="fr-FR"/>
          <w14:ligatures w14:val="none"/>
        </w:rPr>
        <w:t xml:space="preserve">d’entreprise et </w:t>
      </w:r>
      <w:r w:rsidR="00115589" w:rsidRPr="004A63D2">
        <w:rPr>
          <w:rFonts w:ascii="Arial" w:eastAsia="Times New Roman" w:hAnsi="Arial" w:cs="Arial"/>
          <w:kern w:val="0"/>
          <w:sz w:val="21"/>
          <w:szCs w:val="21"/>
          <w:lang w:val="fr-FR"/>
          <w14:ligatures w14:val="none"/>
        </w:rPr>
        <w:t xml:space="preserve">aux </w:t>
      </w:r>
      <w:r w:rsidRPr="004A63D2">
        <w:rPr>
          <w:rFonts w:ascii="Arial" w:eastAsia="Times New Roman" w:hAnsi="Arial" w:cs="Arial"/>
          <w:kern w:val="0"/>
          <w:sz w:val="21"/>
          <w:szCs w:val="21"/>
          <w:lang w:val="fr-FR"/>
          <w14:ligatures w14:val="none"/>
        </w:rPr>
        <w:t xml:space="preserve">projets de renouvellement technologique, l’ES2P </w:t>
      </w:r>
      <w:r w:rsidR="00115589" w:rsidRPr="004A63D2">
        <w:rPr>
          <w:rFonts w:ascii="Arial" w:eastAsia="Times New Roman" w:hAnsi="Arial" w:cs="Arial"/>
          <w:kern w:val="0"/>
          <w:sz w:val="21"/>
          <w:szCs w:val="21"/>
          <w:lang w:val="fr-FR"/>
          <w14:ligatures w14:val="none"/>
        </w:rPr>
        <w:t>permet de m</w:t>
      </w:r>
      <w:r w:rsidRPr="004A63D2">
        <w:rPr>
          <w:rFonts w:ascii="Arial" w:eastAsia="Times New Roman" w:hAnsi="Arial" w:cs="Arial"/>
          <w:kern w:val="0"/>
          <w:sz w:val="21"/>
          <w:szCs w:val="21"/>
          <w:lang w:val="fr-FR"/>
          <w14:ligatures w14:val="none"/>
        </w:rPr>
        <w:t>oderniser la distribution électrique de</w:t>
      </w:r>
      <w:r w:rsidR="00546969" w:rsidRPr="004A63D2">
        <w:rPr>
          <w:rFonts w:ascii="Arial" w:eastAsia="Times New Roman" w:hAnsi="Arial" w:cs="Arial"/>
          <w:kern w:val="0"/>
          <w:sz w:val="21"/>
          <w:szCs w:val="21"/>
          <w:lang w:val="fr-FR"/>
          <w14:ligatures w14:val="none"/>
        </w:rPr>
        <w:t>s</w:t>
      </w:r>
      <w:r w:rsidRPr="004A63D2">
        <w:rPr>
          <w:rFonts w:ascii="Arial" w:eastAsia="Times New Roman" w:hAnsi="Arial" w:cs="Arial"/>
          <w:kern w:val="0"/>
          <w:sz w:val="21"/>
          <w:szCs w:val="21"/>
          <w:lang w:val="fr-FR"/>
          <w14:ligatures w14:val="none"/>
        </w:rPr>
        <w:t xml:space="preserve"> </w:t>
      </w:r>
      <w:r w:rsidR="004208AE">
        <w:rPr>
          <w:rFonts w:ascii="Arial" w:eastAsia="Times New Roman" w:hAnsi="Arial" w:cs="Arial"/>
          <w:kern w:val="0"/>
          <w:sz w:val="21"/>
          <w:szCs w:val="21"/>
          <w:lang w:val="fr-FR"/>
          <w14:ligatures w14:val="none"/>
        </w:rPr>
        <w:t>baies</w:t>
      </w:r>
      <w:r w:rsidRPr="004A63D2">
        <w:rPr>
          <w:rFonts w:ascii="Arial" w:eastAsia="Times New Roman" w:hAnsi="Arial" w:cs="Arial"/>
          <w:kern w:val="0"/>
          <w:sz w:val="21"/>
          <w:szCs w:val="21"/>
          <w:lang w:val="fr-FR"/>
          <w14:ligatures w14:val="none"/>
        </w:rPr>
        <w:t xml:space="preserve"> sans ajouter de complexité, de coûts ou de </w:t>
      </w:r>
      <w:r w:rsidR="00546969" w:rsidRPr="004A63D2">
        <w:rPr>
          <w:rFonts w:ascii="Arial" w:eastAsia="Times New Roman" w:hAnsi="Arial" w:cs="Arial"/>
          <w:kern w:val="0"/>
          <w:sz w:val="21"/>
          <w:szCs w:val="21"/>
          <w:lang w:val="fr-FR"/>
          <w14:ligatures w14:val="none"/>
        </w:rPr>
        <w:t xml:space="preserve">contraintes </w:t>
      </w:r>
      <w:r w:rsidRPr="004A63D2">
        <w:rPr>
          <w:rFonts w:ascii="Arial" w:eastAsia="Times New Roman" w:hAnsi="Arial" w:cs="Arial"/>
          <w:kern w:val="0"/>
          <w:sz w:val="21"/>
          <w:szCs w:val="21"/>
          <w:lang w:val="fr-FR"/>
          <w14:ligatures w14:val="none"/>
        </w:rPr>
        <w:t>opérationnelles inutiles.</w:t>
      </w:r>
      <w:r w:rsidR="00A74D33" w:rsidRPr="004A63D2">
        <w:rPr>
          <w:rFonts w:ascii="Arial" w:eastAsia="Times New Roman" w:hAnsi="Arial" w:cs="Arial"/>
          <w:kern w:val="0"/>
          <w:sz w:val="21"/>
          <w:szCs w:val="21"/>
          <w:lang w:val="fr-FR"/>
          <w14:ligatures w14:val="none"/>
        </w:rPr>
        <w:br/>
      </w:r>
    </w:p>
    <w:p w14:paraId="6AF24074" w14:textId="05FD86D8" w:rsidR="006909BA" w:rsidRPr="004A63D2" w:rsidRDefault="002266DB">
      <w:pPr>
        <w:spacing w:line="276" w:lineRule="auto"/>
        <w:rPr>
          <w:lang w:val="fr-FR"/>
        </w:rPr>
      </w:pPr>
      <w:r w:rsidRPr="004A63D2">
        <w:rPr>
          <w:rFonts w:ascii="Arial" w:eastAsia="Times New Roman" w:hAnsi="Arial" w:cs="Arial"/>
          <w:kern w:val="0"/>
          <w:sz w:val="21"/>
          <w:szCs w:val="21"/>
          <w:lang w:val="fr-FR"/>
          <w14:ligatures w14:val="none"/>
        </w:rPr>
        <w:t xml:space="preserve">Avec le développement de l’IA, des services cloud, de la transformation numérique et </w:t>
      </w:r>
      <w:r w:rsidR="008E44EB" w:rsidRPr="004A63D2">
        <w:rPr>
          <w:rFonts w:ascii="Arial" w:eastAsia="Times New Roman" w:hAnsi="Arial" w:cs="Arial"/>
          <w:kern w:val="0"/>
          <w:sz w:val="21"/>
          <w:szCs w:val="21"/>
          <w:lang w:val="fr-FR"/>
          <w14:ligatures w14:val="none"/>
        </w:rPr>
        <w:t xml:space="preserve">de </w:t>
      </w:r>
      <w:r w:rsidRPr="004A63D2">
        <w:rPr>
          <w:rFonts w:ascii="Arial" w:eastAsia="Times New Roman" w:hAnsi="Arial" w:cs="Arial"/>
          <w:kern w:val="0"/>
          <w:sz w:val="21"/>
          <w:szCs w:val="21"/>
          <w:lang w:val="fr-FR"/>
          <w14:ligatures w14:val="none"/>
        </w:rPr>
        <w:t>l’informatique distribuée</w:t>
      </w:r>
      <w:r w:rsidR="008E44EB" w:rsidRPr="004A63D2">
        <w:rPr>
          <w:rFonts w:ascii="Arial" w:eastAsia="Times New Roman" w:hAnsi="Arial" w:cs="Arial"/>
          <w:kern w:val="0"/>
          <w:sz w:val="21"/>
          <w:szCs w:val="21"/>
          <w:lang w:val="fr-FR"/>
          <w14:ligatures w14:val="none"/>
        </w:rPr>
        <w:t xml:space="preserve">, les besoins en </w:t>
      </w:r>
      <w:r w:rsidRPr="004A63D2">
        <w:rPr>
          <w:rFonts w:ascii="Arial" w:eastAsia="Times New Roman" w:hAnsi="Arial" w:cs="Arial"/>
          <w:kern w:val="0"/>
          <w:sz w:val="21"/>
          <w:szCs w:val="21"/>
          <w:lang w:val="fr-FR"/>
          <w14:ligatures w14:val="none"/>
        </w:rPr>
        <w:t>infrastructure informatique</w:t>
      </w:r>
      <w:r w:rsidR="008E44EB" w:rsidRPr="004A63D2">
        <w:rPr>
          <w:rFonts w:ascii="Arial" w:eastAsia="Times New Roman" w:hAnsi="Arial" w:cs="Arial"/>
          <w:kern w:val="0"/>
          <w:sz w:val="21"/>
          <w:szCs w:val="21"/>
          <w:lang w:val="fr-FR"/>
          <w14:ligatures w14:val="none"/>
        </w:rPr>
        <w:t xml:space="preserve"> ne cessent </w:t>
      </w:r>
      <w:r w:rsidR="000E03A9" w:rsidRPr="004A63D2">
        <w:rPr>
          <w:rFonts w:ascii="Arial" w:eastAsia="Times New Roman" w:hAnsi="Arial" w:cs="Arial"/>
          <w:kern w:val="0"/>
          <w:sz w:val="21"/>
          <w:szCs w:val="21"/>
          <w:lang w:val="fr-FR"/>
          <w14:ligatures w14:val="none"/>
        </w:rPr>
        <w:t>d’augmenter. Les</w:t>
      </w:r>
      <w:r w:rsidRPr="004A63D2">
        <w:rPr>
          <w:rFonts w:ascii="Arial" w:eastAsia="Times New Roman" w:hAnsi="Arial" w:cs="Arial"/>
          <w:kern w:val="0"/>
          <w:sz w:val="21"/>
          <w:szCs w:val="21"/>
          <w:lang w:val="fr-FR"/>
          <w14:ligatures w14:val="none"/>
        </w:rPr>
        <w:t xml:space="preserve"> organisations </w:t>
      </w:r>
      <w:r w:rsidR="000E03A9" w:rsidRPr="004A63D2">
        <w:rPr>
          <w:rFonts w:ascii="Arial" w:eastAsia="Times New Roman" w:hAnsi="Arial" w:cs="Arial"/>
          <w:kern w:val="0"/>
          <w:sz w:val="21"/>
          <w:szCs w:val="21"/>
          <w:lang w:val="fr-FR"/>
          <w14:ligatures w14:val="none"/>
        </w:rPr>
        <w:t>recher</w:t>
      </w:r>
      <w:r w:rsidR="00C06FDF" w:rsidRPr="004A63D2">
        <w:rPr>
          <w:rFonts w:ascii="Arial" w:eastAsia="Times New Roman" w:hAnsi="Arial" w:cs="Arial"/>
          <w:kern w:val="0"/>
          <w:sz w:val="21"/>
          <w:szCs w:val="21"/>
          <w:lang w:val="fr-FR"/>
          <w14:ligatures w14:val="none"/>
        </w:rPr>
        <w:t xml:space="preserve">chent </w:t>
      </w:r>
      <w:r w:rsidR="000E03A9" w:rsidRPr="004A63D2">
        <w:rPr>
          <w:rFonts w:ascii="Arial" w:eastAsia="Times New Roman" w:hAnsi="Arial" w:cs="Arial"/>
          <w:kern w:val="0"/>
          <w:sz w:val="21"/>
          <w:szCs w:val="21"/>
          <w:lang w:val="fr-FR"/>
          <w14:ligatures w14:val="none"/>
        </w:rPr>
        <w:t>donc des solution</w:t>
      </w:r>
      <w:r w:rsidR="00B86899" w:rsidRPr="004A63D2">
        <w:rPr>
          <w:rFonts w:ascii="Arial" w:eastAsia="Times New Roman" w:hAnsi="Arial" w:cs="Arial"/>
          <w:kern w:val="0"/>
          <w:sz w:val="21"/>
          <w:szCs w:val="21"/>
          <w:lang w:val="fr-FR"/>
          <w14:ligatures w14:val="none"/>
        </w:rPr>
        <w:t>s</w:t>
      </w:r>
      <w:r w:rsidR="000E03A9" w:rsidRPr="004A63D2">
        <w:rPr>
          <w:rFonts w:ascii="Arial" w:eastAsia="Times New Roman" w:hAnsi="Arial" w:cs="Arial"/>
          <w:kern w:val="0"/>
          <w:sz w:val="21"/>
          <w:szCs w:val="21"/>
          <w:lang w:val="fr-FR"/>
          <w14:ligatures w14:val="none"/>
        </w:rPr>
        <w:t xml:space="preserve"> d’alimentation fiables, </w:t>
      </w:r>
      <w:r w:rsidR="00E611DC" w:rsidRPr="004A63D2">
        <w:rPr>
          <w:rFonts w:ascii="Arial" w:eastAsia="Times New Roman" w:hAnsi="Arial" w:cs="Arial"/>
          <w:kern w:val="0"/>
          <w:sz w:val="21"/>
          <w:szCs w:val="21"/>
          <w:lang w:val="fr-FR"/>
          <w14:ligatures w14:val="none"/>
        </w:rPr>
        <w:t>simples à gérer et capables d’évoluer avec leurs besoins.</w:t>
      </w:r>
      <w:r w:rsidRPr="004A63D2">
        <w:rPr>
          <w:rFonts w:ascii="Arial" w:eastAsia="Times New Roman" w:hAnsi="Arial" w:cs="Arial"/>
          <w:kern w:val="0"/>
          <w:sz w:val="21"/>
          <w:szCs w:val="21"/>
          <w:lang w:val="fr-FR"/>
          <w14:ligatures w14:val="none"/>
        </w:rPr>
        <w:t xml:space="preserve"> L’ES2P </w:t>
      </w:r>
      <w:r w:rsidR="00AC00C3" w:rsidRPr="004A63D2">
        <w:rPr>
          <w:rFonts w:ascii="Arial" w:eastAsia="Times New Roman" w:hAnsi="Arial" w:cs="Arial"/>
          <w:kern w:val="0"/>
          <w:sz w:val="21"/>
          <w:szCs w:val="21"/>
          <w:lang w:val="fr-FR"/>
          <w14:ligatures w14:val="none"/>
        </w:rPr>
        <w:t xml:space="preserve">répond </w:t>
      </w:r>
      <w:r w:rsidR="0006126E" w:rsidRPr="004A63D2">
        <w:rPr>
          <w:rFonts w:ascii="Arial" w:eastAsia="Times New Roman" w:hAnsi="Arial" w:cs="Arial"/>
          <w:kern w:val="0"/>
          <w:sz w:val="21"/>
          <w:szCs w:val="21"/>
          <w:lang w:val="fr-FR"/>
          <w14:ligatures w14:val="none"/>
        </w:rPr>
        <w:t xml:space="preserve">à cette exigence en associant </w:t>
      </w:r>
      <w:r w:rsidRPr="004A63D2">
        <w:rPr>
          <w:rFonts w:ascii="Arial" w:eastAsia="Times New Roman" w:hAnsi="Arial" w:cs="Arial"/>
          <w:kern w:val="0"/>
          <w:sz w:val="21"/>
          <w:szCs w:val="21"/>
          <w:lang w:val="fr-FR"/>
          <w14:ligatures w14:val="none"/>
        </w:rPr>
        <w:t>distribution électrique résiliente, connectivité réseau moderne, gestion simpl</w:t>
      </w:r>
      <w:r w:rsidR="004968B0" w:rsidRPr="004A63D2">
        <w:rPr>
          <w:rFonts w:ascii="Arial" w:eastAsia="Times New Roman" w:hAnsi="Arial" w:cs="Arial"/>
          <w:kern w:val="0"/>
          <w:sz w:val="21"/>
          <w:szCs w:val="21"/>
          <w:lang w:val="fr-FR"/>
          <w14:ligatures w14:val="none"/>
        </w:rPr>
        <w:t>ifiée</w:t>
      </w:r>
      <w:r w:rsidRPr="004A63D2">
        <w:rPr>
          <w:rFonts w:ascii="Arial" w:eastAsia="Times New Roman" w:hAnsi="Arial" w:cs="Arial"/>
          <w:kern w:val="0"/>
          <w:sz w:val="21"/>
          <w:szCs w:val="21"/>
          <w:lang w:val="fr-FR"/>
          <w14:ligatures w14:val="none"/>
        </w:rPr>
        <w:t xml:space="preserve"> et fonctionnalités </w:t>
      </w:r>
      <w:r w:rsidR="004968B0" w:rsidRPr="004A63D2">
        <w:rPr>
          <w:rFonts w:ascii="Arial" w:eastAsia="Times New Roman" w:hAnsi="Arial" w:cs="Arial"/>
          <w:kern w:val="0"/>
          <w:sz w:val="21"/>
          <w:szCs w:val="21"/>
          <w:lang w:val="fr-FR"/>
          <w14:ligatures w14:val="none"/>
        </w:rPr>
        <w:t xml:space="preserve">pratiques </w:t>
      </w:r>
      <w:r w:rsidRPr="004A63D2">
        <w:rPr>
          <w:rFonts w:ascii="Arial" w:eastAsia="Times New Roman" w:hAnsi="Arial" w:cs="Arial"/>
          <w:kern w:val="0"/>
          <w:sz w:val="21"/>
          <w:szCs w:val="21"/>
          <w:lang w:val="fr-FR"/>
          <w14:ligatures w14:val="none"/>
        </w:rPr>
        <w:t>de déploiement</w:t>
      </w:r>
      <w:r w:rsidR="00241B32" w:rsidRPr="004A63D2">
        <w:rPr>
          <w:rFonts w:ascii="Arial" w:eastAsia="Times New Roman" w:hAnsi="Arial" w:cs="Arial"/>
          <w:kern w:val="0"/>
          <w:sz w:val="21"/>
          <w:szCs w:val="21"/>
          <w:lang w:val="fr-FR"/>
          <w14:ligatures w14:val="none"/>
        </w:rPr>
        <w:t xml:space="preserve"> dans un format compact</w:t>
      </w:r>
      <w:r w:rsidRPr="004A63D2">
        <w:rPr>
          <w:rFonts w:ascii="Arial" w:eastAsia="Times New Roman" w:hAnsi="Arial" w:cs="Arial"/>
          <w:kern w:val="0"/>
          <w:sz w:val="21"/>
          <w:szCs w:val="21"/>
          <w:lang w:val="fr-FR"/>
          <w14:ligatures w14:val="none"/>
        </w:rPr>
        <w:t>.</w:t>
      </w:r>
    </w:p>
    <w:p w14:paraId="627D3609" w14:textId="77777777" w:rsidR="00BF1618" w:rsidRPr="004A63D2" w:rsidRDefault="00BF1618" w:rsidP="007233B2">
      <w:pPr>
        <w:spacing w:line="276" w:lineRule="auto"/>
        <w:rPr>
          <w:rFonts w:ascii="Arial" w:eastAsia="Times New Roman" w:hAnsi="Arial" w:cs="Arial"/>
          <w:kern w:val="0"/>
          <w:sz w:val="21"/>
          <w:szCs w:val="21"/>
          <w:lang w:val="fr-FR"/>
          <w14:ligatures w14:val="none"/>
        </w:rPr>
      </w:pPr>
    </w:p>
    <w:p w14:paraId="58494B59" w14:textId="644501C9" w:rsidR="006909BA" w:rsidRPr="004A63D2" w:rsidRDefault="00C13F14" w:rsidP="00C13F14">
      <w:pPr>
        <w:spacing w:line="276" w:lineRule="auto"/>
        <w:rPr>
          <w:rFonts w:ascii="Arial" w:eastAsia="Times New Roman" w:hAnsi="Arial" w:cs="Arial"/>
          <w:kern w:val="0"/>
          <w:sz w:val="21"/>
          <w:szCs w:val="21"/>
          <w:lang w:val="fr-FR"/>
          <w14:ligatures w14:val="none"/>
        </w:rPr>
      </w:pPr>
      <w:r w:rsidRPr="004A63D2">
        <w:rPr>
          <w:rFonts w:ascii="Arial" w:eastAsia="Times New Roman" w:hAnsi="Arial" w:cs="Arial"/>
          <w:kern w:val="0"/>
          <w:sz w:val="21"/>
          <w:szCs w:val="21"/>
          <w:lang w:val="fr-FR"/>
          <w14:ligatures w14:val="none"/>
        </w:rPr>
        <w:t xml:space="preserve">Le PDU ES2P </w:t>
      </w:r>
      <w:r w:rsidR="004A165C" w:rsidRPr="004A63D2">
        <w:rPr>
          <w:rFonts w:ascii="Arial" w:eastAsia="Times New Roman" w:hAnsi="Arial" w:cs="Arial"/>
          <w:kern w:val="0"/>
          <w:sz w:val="21"/>
          <w:szCs w:val="21"/>
          <w:lang w:val="fr-FR"/>
          <w14:ligatures w14:val="none"/>
        </w:rPr>
        <w:t xml:space="preserve">fournit </w:t>
      </w:r>
      <w:r w:rsidRPr="004A63D2">
        <w:rPr>
          <w:rFonts w:ascii="Arial" w:eastAsia="Times New Roman" w:hAnsi="Arial" w:cs="Arial"/>
          <w:kern w:val="0"/>
          <w:sz w:val="21"/>
          <w:szCs w:val="21"/>
          <w:lang w:val="fr-FR"/>
          <w14:ligatures w14:val="none"/>
        </w:rPr>
        <w:t xml:space="preserve">aux équipes informatiques, aux services généraux et aux équipes de datacenters la visibilité et le contrôle </w:t>
      </w:r>
      <w:r w:rsidR="004A165C" w:rsidRPr="004A63D2">
        <w:rPr>
          <w:rFonts w:ascii="Arial" w:eastAsia="Times New Roman" w:hAnsi="Arial" w:cs="Arial"/>
          <w:kern w:val="0"/>
          <w:sz w:val="21"/>
          <w:szCs w:val="21"/>
          <w:lang w:val="fr-FR"/>
          <w14:ligatures w14:val="none"/>
        </w:rPr>
        <w:t>nécessaires à la gestion de systèmes critiques</w:t>
      </w:r>
      <w:r w:rsidR="00AC1C07" w:rsidRPr="004A63D2">
        <w:rPr>
          <w:rFonts w:ascii="Arial" w:eastAsia="Times New Roman" w:hAnsi="Arial" w:cs="Arial"/>
          <w:kern w:val="0"/>
          <w:sz w:val="21"/>
          <w:szCs w:val="21"/>
          <w:lang w:val="fr-FR"/>
          <w14:ligatures w14:val="none"/>
        </w:rPr>
        <w:t>. Il permet</w:t>
      </w:r>
      <w:r w:rsidR="00B61596" w:rsidRPr="004A63D2">
        <w:rPr>
          <w:rFonts w:ascii="Arial" w:eastAsia="Times New Roman" w:hAnsi="Arial" w:cs="Arial"/>
          <w:kern w:val="0"/>
          <w:sz w:val="21"/>
          <w:szCs w:val="21"/>
          <w:lang w:val="fr-FR"/>
          <w14:ligatures w14:val="none"/>
        </w:rPr>
        <w:t xml:space="preserve"> de </w:t>
      </w:r>
      <w:r w:rsidR="00742328" w:rsidRPr="004A63D2">
        <w:rPr>
          <w:rFonts w:ascii="Arial" w:eastAsia="Times New Roman" w:hAnsi="Arial" w:cs="Arial"/>
          <w:kern w:val="0"/>
          <w:sz w:val="21"/>
          <w:szCs w:val="21"/>
          <w:lang w:val="fr-FR"/>
          <w14:ligatures w14:val="none"/>
        </w:rPr>
        <w:t>surveiller</w:t>
      </w:r>
      <w:r w:rsidR="00B61596" w:rsidRPr="004A63D2">
        <w:rPr>
          <w:rFonts w:ascii="Arial" w:eastAsia="Times New Roman" w:hAnsi="Arial" w:cs="Arial"/>
          <w:kern w:val="0"/>
          <w:sz w:val="21"/>
          <w:szCs w:val="21"/>
          <w:lang w:val="fr-FR"/>
          <w14:ligatures w14:val="none"/>
        </w:rPr>
        <w:t xml:space="preserve"> la consommation et l’état de l’alimentation au niveau de la baie, de prendre des décisions éclairées et d’accompagner l’évolution de l’infrastructure. </w:t>
      </w:r>
      <w:r w:rsidR="00E52FD5" w:rsidRPr="004A63D2">
        <w:rPr>
          <w:rFonts w:ascii="Arial" w:eastAsia="Times New Roman" w:hAnsi="Arial" w:cs="Arial"/>
          <w:kern w:val="0"/>
          <w:sz w:val="21"/>
          <w:szCs w:val="21"/>
          <w:lang w:val="fr-FR"/>
          <w14:ligatures w14:val="none"/>
        </w:rPr>
        <w:t xml:space="preserve">Grâce à ses fonctions de supervision, l’ES2P offre une vision </w:t>
      </w:r>
      <w:r w:rsidR="00124BD4" w:rsidRPr="004A63D2">
        <w:rPr>
          <w:rFonts w:ascii="Arial" w:eastAsia="Times New Roman" w:hAnsi="Arial" w:cs="Arial"/>
          <w:kern w:val="0"/>
          <w:sz w:val="21"/>
          <w:szCs w:val="21"/>
          <w:lang w:val="fr-FR"/>
          <w14:ligatures w14:val="none"/>
        </w:rPr>
        <w:t>c</w:t>
      </w:r>
      <w:r w:rsidR="00E52FD5" w:rsidRPr="004A63D2">
        <w:rPr>
          <w:rFonts w:ascii="Arial" w:eastAsia="Times New Roman" w:hAnsi="Arial" w:cs="Arial"/>
          <w:kern w:val="0"/>
          <w:sz w:val="21"/>
          <w:szCs w:val="21"/>
          <w:lang w:val="fr-FR"/>
          <w14:ligatures w14:val="none"/>
        </w:rPr>
        <w:t>laire des besoins énergétiques des baies</w:t>
      </w:r>
      <w:r w:rsidR="00C96F54" w:rsidRPr="004A63D2">
        <w:rPr>
          <w:rFonts w:ascii="Arial" w:eastAsia="Times New Roman" w:hAnsi="Arial" w:cs="Arial"/>
          <w:kern w:val="0"/>
          <w:sz w:val="21"/>
          <w:szCs w:val="21"/>
          <w:lang w:val="fr-FR"/>
          <w14:ligatures w14:val="none"/>
        </w:rPr>
        <w:t xml:space="preserve"> tout en facilitant leur gestion au quotidien. </w:t>
      </w:r>
    </w:p>
    <w:p w14:paraId="1F6DF1FE" w14:textId="77777777" w:rsidR="00BF1618" w:rsidRPr="004A63D2" w:rsidRDefault="00BF1618" w:rsidP="007233B2">
      <w:pPr>
        <w:spacing w:line="276" w:lineRule="auto"/>
        <w:rPr>
          <w:rFonts w:ascii="Arial" w:eastAsia="Times New Roman" w:hAnsi="Arial" w:cs="Arial"/>
          <w:kern w:val="0"/>
          <w:sz w:val="21"/>
          <w:szCs w:val="21"/>
          <w:lang w:val="fr-FR"/>
          <w14:ligatures w14:val="none"/>
        </w:rPr>
      </w:pPr>
    </w:p>
    <w:p w14:paraId="57649422" w14:textId="7C40981A" w:rsidR="006909BA" w:rsidRPr="004A63D2" w:rsidRDefault="00000000" w:rsidP="00F5090A">
      <w:pPr>
        <w:spacing w:line="276" w:lineRule="auto"/>
        <w:rPr>
          <w:lang w:val="fr-FR"/>
        </w:rPr>
      </w:pPr>
      <w:r w:rsidRPr="004A63D2">
        <w:rPr>
          <w:rFonts w:ascii="Arial" w:eastAsia="Times New Roman" w:hAnsi="Arial" w:cs="Arial"/>
          <w:kern w:val="0"/>
          <w:sz w:val="21"/>
          <w:szCs w:val="21"/>
          <w:lang w:val="fr-FR"/>
          <w14:ligatures w14:val="none"/>
        </w:rPr>
        <w:t xml:space="preserve">L’ES2P </w:t>
      </w:r>
      <w:r w:rsidR="00A96B07" w:rsidRPr="004A63D2">
        <w:rPr>
          <w:rFonts w:ascii="Arial" w:eastAsia="Times New Roman" w:hAnsi="Arial" w:cs="Arial"/>
          <w:kern w:val="0"/>
          <w:sz w:val="21"/>
          <w:szCs w:val="21"/>
          <w:lang w:val="fr-FR"/>
          <w14:ligatures w14:val="none"/>
        </w:rPr>
        <w:t xml:space="preserve">a été </w:t>
      </w:r>
      <w:r w:rsidRPr="004A63D2">
        <w:rPr>
          <w:rFonts w:ascii="Arial" w:eastAsia="Times New Roman" w:hAnsi="Arial" w:cs="Arial"/>
          <w:kern w:val="0"/>
          <w:sz w:val="21"/>
          <w:szCs w:val="21"/>
          <w:lang w:val="fr-FR"/>
          <w14:ligatures w14:val="none"/>
        </w:rPr>
        <w:t xml:space="preserve">conçu </w:t>
      </w:r>
      <w:r w:rsidR="00A96B07" w:rsidRPr="004A63D2">
        <w:rPr>
          <w:rFonts w:ascii="Arial" w:eastAsia="Times New Roman" w:hAnsi="Arial" w:cs="Arial"/>
          <w:kern w:val="0"/>
          <w:sz w:val="21"/>
          <w:szCs w:val="21"/>
          <w:lang w:val="fr-FR"/>
          <w14:ligatures w14:val="none"/>
        </w:rPr>
        <w:t xml:space="preserve">pour répondre aux besoins essentiels </w:t>
      </w:r>
      <w:r w:rsidRPr="004A63D2">
        <w:rPr>
          <w:rFonts w:ascii="Arial" w:eastAsia="Times New Roman" w:hAnsi="Arial" w:cs="Arial"/>
          <w:kern w:val="0"/>
          <w:sz w:val="21"/>
          <w:szCs w:val="21"/>
          <w:lang w:val="fr-FR"/>
          <w14:ligatures w14:val="none"/>
        </w:rPr>
        <w:t xml:space="preserve">des environnements informatiques </w:t>
      </w:r>
      <w:r w:rsidR="00DC1957" w:rsidRPr="004A63D2">
        <w:rPr>
          <w:rFonts w:ascii="Arial" w:eastAsia="Times New Roman" w:hAnsi="Arial" w:cs="Arial"/>
          <w:kern w:val="0"/>
          <w:sz w:val="21"/>
          <w:szCs w:val="21"/>
          <w:lang w:val="fr-FR"/>
          <w14:ligatures w14:val="none"/>
        </w:rPr>
        <w:t>modernes</w:t>
      </w:r>
      <w:r w:rsidRPr="004A63D2">
        <w:rPr>
          <w:rFonts w:ascii="Arial" w:eastAsia="Times New Roman" w:hAnsi="Arial" w:cs="Arial"/>
          <w:kern w:val="0"/>
          <w:sz w:val="21"/>
          <w:szCs w:val="21"/>
          <w:lang w:val="fr-FR"/>
          <w14:ligatures w14:val="none"/>
        </w:rPr>
        <w:t xml:space="preserve">. La connectivité Gigabit Ethernet </w:t>
      </w:r>
      <w:r w:rsidR="00205859" w:rsidRPr="004A63D2">
        <w:rPr>
          <w:rFonts w:ascii="Arial" w:eastAsia="Times New Roman" w:hAnsi="Arial" w:cs="Arial"/>
          <w:kern w:val="0"/>
          <w:sz w:val="21"/>
          <w:szCs w:val="21"/>
          <w:lang w:val="fr-FR"/>
          <w14:ligatures w14:val="none"/>
        </w:rPr>
        <w:t xml:space="preserve">assure </w:t>
      </w:r>
      <w:r w:rsidRPr="004A63D2">
        <w:rPr>
          <w:rFonts w:ascii="Arial" w:eastAsia="Times New Roman" w:hAnsi="Arial" w:cs="Arial"/>
          <w:kern w:val="0"/>
          <w:sz w:val="21"/>
          <w:szCs w:val="21"/>
          <w:lang w:val="fr-FR"/>
          <w14:ligatures w14:val="none"/>
        </w:rPr>
        <w:t xml:space="preserve">une communication rapide avec les </w:t>
      </w:r>
      <w:r w:rsidR="00205859" w:rsidRPr="004A63D2">
        <w:rPr>
          <w:rFonts w:ascii="Arial" w:eastAsia="Times New Roman" w:hAnsi="Arial" w:cs="Arial"/>
          <w:kern w:val="0"/>
          <w:sz w:val="21"/>
          <w:szCs w:val="21"/>
          <w:lang w:val="fr-FR"/>
          <w14:ligatures w14:val="none"/>
        </w:rPr>
        <w:t xml:space="preserve">réseaux </w:t>
      </w:r>
      <w:r w:rsidR="00F5090A" w:rsidRPr="004A63D2">
        <w:rPr>
          <w:rFonts w:ascii="Arial" w:eastAsia="Times New Roman" w:hAnsi="Arial" w:cs="Arial"/>
          <w:kern w:val="0"/>
          <w:sz w:val="21"/>
          <w:szCs w:val="21"/>
          <w:lang w:val="fr-FR"/>
          <w14:ligatures w14:val="none"/>
        </w:rPr>
        <w:t xml:space="preserve">des </w:t>
      </w:r>
      <w:r w:rsidR="00FE448E" w:rsidRPr="004A63D2">
        <w:rPr>
          <w:sz w:val="21"/>
          <w:szCs w:val="21"/>
          <w:lang w:val="fr-FR"/>
        </w:rPr>
        <w:t>datacenters</w:t>
      </w:r>
      <w:r w:rsidR="00F5090A" w:rsidRPr="004A63D2">
        <w:rPr>
          <w:sz w:val="21"/>
          <w:szCs w:val="21"/>
          <w:lang w:val="fr-FR"/>
        </w:rPr>
        <w:t xml:space="preserve"> et autres environnements informatiques. L</w:t>
      </w:r>
      <w:r w:rsidRPr="004A63D2">
        <w:rPr>
          <w:rFonts w:ascii="Arial" w:eastAsia="Times New Roman" w:hAnsi="Arial" w:cs="Arial"/>
          <w:kern w:val="0"/>
          <w:sz w:val="21"/>
          <w:szCs w:val="21"/>
          <w:lang w:val="fr-FR"/>
          <w14:ligatures w14:val="none"/>
        </w:rPr>
        <w:t xml:space="preserve">a connexion en série </w:t>
      </w:r>
      <w:r w:rsidR="00290088" w:rsidRPr="004A63D2">
        <w:rPr>
          <w:rFonts w:ascii="Arial" w:eastAsia="Times New Roman" w:hAnsi="Arial" w:cs="Arial"/>
          <w:kern w:val="0"/>
          <w:sz w:val="21"/>
          <w:szCs w:val="21"/>
          <w:lang w:val="fr-FR"/>
          <w14:ligatures w14:val="none"/>
        </w:rPr>
        <w:t xml:space="preserve">permet quant à elle de </w:t>
      </w:r>
      <w:r w:rsidRPr="004A63D2">
        <w:rPr>
          <w:rFonts w:ascii="Arial" w:eastAsia="Times New Roman" w:hAnsi="Arial" w:cs="Arial"/>
          <w:kern w:val="0"/>
          <w:sz w:val="21"/>
          <w:szCs w:val="21"/>
          <w:lang w:val="fr-FR"/>
          <w14:ligatures w14:val="none"/>
        </w:rPr>
        <w:t>regrouper jusqu’à 16 unités</w:t>
      </w:r>
      <w:r w:rsidR="00290088" w:rsidRPr="004A63D2">
        <w:rPr>
          <w:rFonts w:ascii="Arial" w:eastAsia="Times New Roman" w:hAnsi="Arial" w:cs="Arial"/>
          <w:kern w:val="0"/>
          <w:sz w:val="21"/>
          <w:szCs w:val="21"/>
          <w:lang w:val="fr-FR"/>
          <w14:ligatures w14:val="none"/>
        </w:rPr>
        <w:t xml:space="preserve"> sur une seule adresse IP. </w:t>
      </w:r>
      <w:r w:rsidR="006771A9" w:rsidRPr="004A63D2">
        <w:rPr>
          <w:rFonts w:ascii="Arial" w:eastAsia="Times New Roman" w:hAnsi="Arial" w:cs="Arial"/>
          <w:kern w:val="0"/>
          <w:sz w:val="21"/>
          <w:szCs w:val="21"/>
          <w:lang w:val="fr-FR"/>
          <w14:ligatures w14:val="none"/>
        </w:rPr>
        <w:t xml:space="preserve">Elle simplifie ainsi </w:t>
      </w:r>
      <w:r w:rsidRPr="004A63D2">
        <w:rPr>
          <w:rFonts w:ascii="Arial" w:eastAsia="Times New Roman" w:hAnsi="Arial" w:cs="Arial"/>
          <w:kern w:val="0"/>
          <w:sz w:val="21"/>
          <w:szCs w:val="21"/>
          <w:lang w:val="fr-FR"/>
          <w14:ligatures w14:val="none"/>
        </w:rPr>
        <w:t xml:space="preserve">la gestion des adresses IP et </w:t>
      </w:r>
      <w:r w:rsidR="006771A9" w:rsidRPr="004A63D2">
        <w:rPr>
          <w:rFonts w:ascii="Arial" w:eastAsia="Times New Roman" w:hAnsi="Arial" w:cs="Arial"/>
          <w:kern w:val="0"/>
          <w:sz w:val="21"/>
          <w:szCs w:val="21"/>
          <w:lang w:val="fr-FR"/>
          <w14:ligatures w14:val="none"/>
        </w:rPr>
        <w:t xml:space="preserve">contribue </w:t>
      </w:r>
      <w:r w:rsidRPr="004A63D2">
        <w:rPr>
          <w:rFonts w:ascii="Arial" w:eastAsia="Times New Roman" w:hAnsi="Arial" w:cs="Arial"/>
          <w:kern w:val="0"/>
          <w:sz w:val="21"/>
          <w:szCs w:val="21"/>
          <w:lang w:val="fr-FR"/>
          <w14:ligatures w14:val="none"/>
        </w:rPr>
        <w:t xml:space="preserve">à réduire les coûts de mise </w:t>
      </w:r>
      <w:r w:rsidRPr="004A63D2">
        <w:rPr>
          <w:rFonts w:ascii="Arial" w:eastAsia="Times New Roman" w:hAnsi="Arial" w:cs="Arial"/>
          <w:kern w:val="0"/>
          <w:sz w:val="21"/>
          <w:szCs w:val="21"/>
          <w:lang w:val="fr-FR"/>
          <w14:ligatures w14:val="none"/>
        </w:rPr>
        <w:lastRenderedPageBreak/>
        <w:t>en réseau</w:t>
      </w:r>
      <w:r w:rsidR="00917820" w:rsidRPr="004A63D2">
        <w:rPr>
          <w:rFonts w:ascii="Arial" w:eastAsia="Times New Roman" w:hAnsi="Arial" w:cs="Arial"/>
          <w:kern w:val="0"/>
          <w:sz w:val="21"/>
          <w:szCs w:val="21"/>
          <w:lang w:val="fr-FR"/>
          <w14:ligatures w14:val="none"/>
        </w:rPr>
        <w:t xml:space="preserve"> lorsque les </w:t>
      </w:r>
      <w:r w:rsidRPr="004A63D2">
        <w:rPr>
          <w:rFonts w:ascii="Arial" w:eastAsia="Times New Roman" w:hAnsi="Arial" w:cs="Arial"/>
          <w:kern w:val="0"/>
          <w:sz w:val="21"/>
          <w:szCs w:val="21"/>
          <w:lang w:val="fr-FR"/>
          <w14:ligatures w14:val="none"/>
        </w:rPr>
        <w:t xml:space="preserve">déploiements s’étendent. Cette </w:t>
      </w:r>
      <w:r w:rsidR="00542301" w:rsidRPr="004A63D2">
        <w:rPr>
          <w:rFonts w:ascii="Arial" w:eastAsia="Times New Roman" w:hAnsi="Arial" w:cs="Arial"/>
          <w:kern w:val="0"/>
          <w:sz w:val="21"/>
          <w:szCs w:val="21"/>
          <w:lang w:val="fr-FR"/>
          <w14:ligatures w14:val="none"/>
        </w:rPr>
        <w:t xml:space="preserve">fonctionnalité </w:t>
      </w:r>
      <w:r w:rsidRPr="004A63D2">
        <w:rPr>
          <w:rFonts w:ascii="Arial" w:eastAsia="Times New Roman" w:hAnsi="Arial" w:cs="Arial"/>
          <w:kern w:val="0"/>
          <w:sz w:val="21"/>
          <w:szCs w:val="21"/>
          <w:lang w:val="fr-FR"/>
          <w14:ligatures w14:val="none"/>
        </w:rPr>
        <w:t xml:space="preserve">est particulièrement </w:t>
      </w:r>
      <w:r w:rsidR="00542301" w:rsidRPr="004A63D2">
        <w:rPr>
          <w:rFonts w:ascii="Arial" w:eastAsia="Times New Roman" w:hAnsi="Arial" w:cs="Arial"/>
          <w:kern w:val="0"/>
          <w:sz w:val="21"/>
          <w:szCs w:val="21"/>
          <w:lang w:val="fr-FR"/>
          <w14:ligatures w14:val="none"/>
        </w:rPr>
        <w:t xml:space="preserve">intéressante </w:t>
      </w:r>
      <w:r w:rsidRPr="004A63D2">
        <w:rPr>
          <w:rFonts w:ascii="Arial" w:eastAsia="Times New Roman" w:hAnsi="Arial" w:cs="Arial"/>
          <w:kern w:val="0"/>
          <w:sz w:val="21"/>
          <w:szCs w:val="21"/>
          <w:lang w:val="fr-FR"/>
          <w14:ligatures w14:val="none"/>
        </w:rPr>
        <w:t xml:space="preserve">dans les environnements </w:t>
      </w:r>
      <w:proofErr w:type="spellStart"/>
      <w:r w:rsidRPr="004A63D2">
        <w:rPr>
          <w:rFonts w:ascii="Arial" w:eastAsia="Times New Roman" w:hAnsi="Arial" w:cs="Arial"/>
          <w:kern w:val="0"/>
          <w:sz w:val="21"/>
          <w:szCs w:val="21"/>
          <w:lang w:val="fr-FR"/>
          <w14:ligatures w14:val="none"/>
        </w:rPr>
        <w:t>edge</w:t>
      </w:r>
      <w:proofErr w:type="spellEnd"/>
      <w:r w:rsidRPr="004A63D2">
        <w:rPr>
          <w:rFonts w:ascii="Arial" w:eastAsia="Times New Roman" w:hAnsi="Arial" w:cs="Arial"/>
          <w:kern w:val="0"/>
          <w:sz w:val="21"/>
          <w:szCs w:val="21"/>
          <w:lang w:val="fr-FR"/>
          <w14:ligatures w14:val="none"/>
        </w:rPr>
        <w:t xml:space="preserve"> et distribués, où les équipes doivent souvent déployer et </w:t>
      </w:r>
      <w:r w:rsidR="0055593C" w:rsidRPr="004A63D2">
        <w:rPr>
          <w:rFonts w:ascii="Arial" w:eastAsia="Times New Roman" w:hAnsi="Arial" w:cs="Arial"/>
          <w:kern w:val="0"/>
          <w:sz w:val="21"/>
          <w:szCs w:val="21"/>
          <w:lang w:val="fr-FR"/>
          <w14:ligatures w14:val="none"/>
        </w:rPr>
        <w:t>administrer</w:t>
      </w:r>
      <w:r w:rsidRPr="004A63D2">
        <w:rPr>
          <w:rFonts w:ascii="Arial" w:eastAsia="Times New Roman" w:hAnsi="Arial" w:cs="Arial"/>
          <w:kern w:val="0"/>
          <w:sz w:val="21"/>
          <w:szCs w:val="21"/>
          <w:lang w:val="fr-FR"/>
          <w14:ligatures w14:val="none"/>
        </w:rPr>
        <w:t xml:space="preserve"> plusieurs </w:t>
      </w:r>
      <w:r w:rsidR="0055593C" w:rsidRPr="004A63D2">
        <w:rPr>
          <w:rFonts w:ascii="Arial" w:eastAsia="Times New Roman" w:hAnsi="Arial" w:cs="Arial"/>
          <w:kern w:val="0"/>
          <w:sz w:val="21"/>
          <w:szCs w:val="21"/>
          <w:lang w:val="fr-FR"/>
          <w14:ligatures w14:val="none"/>
        </w:rPr>
        <w:t>baies</w:t>
      </w:r>
      <w:r w:rsidRPr="004A63D2">
        <w:rPr>
          <w:rFonts w:ascii="Arial" w:eastAsia="Times New Roman" w:hAnsi="Arial" w:cs="Arial"/>
          <w:kern w:val="0"/>
          <w:sz w:val="21"/>
          <w:szCs w:val="21"/>
          <w:lang w:val="fr-FR"/>
          <w14:ligatures w14:val="none"/>
        </w:rPr>
        <w:t xml:space="preserve"> sur différents sites avec des ressources locales limitées.</w:t>
      </w:r>
    </w:p>
    <w:p w14:paraId="314973B1" w14:textId="77777777" w:rsidR="00BF1618" w:rsidRPr="004A63D2" w:rsidRDefault="00BF1618" w:rsidP="007233B2">
      <w:pPr>
        <w:spacing w:line="276" w:lineRule="auto"/>
        <w:rPr>
          <w:rFonts w:ascii="Arial" w:eastAsia="Times New Roman" w:hAnsi="Arial" w:cs="Arial"/>
          <w:kern w:val="0"/>
          <w:sz w:val="21"/>
          <w:szCs w:val="21"/>
          <w:lang w:val="fr-FR"/>
          <w14:ligatures w14:val="none"/>
        </w:rPr>
      </w:pPr>
    </w:p>
    <w:p w14:paraId="4B07B5DA" w14:textId="2941CED3" w:rsidR="001D526B" w:rsidRPr="004A63D2" w:rsidRDefault="001D526B" w:rsidP="007233B2">
      <w:pPr>
        <w:spacing w:line="276" w:lineRule="auto"/>
        <w:rPr>
          <w:rFonts w:ascii="Arial" w:eastAsia="Times New Roman" w:hAnsi="Arial" w:cs="Arial"/>
          <w:kern w:val="0"/>
          <w:sz w:val="21"/>
          <w:szCs w:val="21"/>
          <w:lang w:val="fr-FR"/>
          <w14:ligatures w14:val="none"/>
        </w:rPr>
      </w:pPr>
      <w:r w:rsidRPr="004A63D2">
        <w:rPr>
          <w:rFonts w:ascii="Arial" w:eastAsia="Times New Roman" w:hAnsi="Arial" w:cs="Arial"/>
          <w:kern w:val="0"/>
          <w:sz w:val="21"/>
          <w:szCs w:val="21"/>
          <w:lang w:val="fr-FR"/>
          <w14:ligatures w14:val="none"/>
        </w:rPr>
        <w:t xml:space="preserve">La fiabilité opérationnelle est au cœur de la conception de l’ES2P. L’unité est certifiée pour fonctionner à des températures ambiantes allant jusqu’à 55 °C, ce qui facilite son </w:t>
      </w:r>
      <w:r w:rsidR="00A032CF" w:rsidRPr="004A63D2">
        <w:rPr>
          <w:rFonts w:ascii="Arial" w:eastAsia="Times New Roman" w:hAnsi="Arial" w:cs="Arial"/>
          <w:kern w:val="0"/>
          <w:sz w:val="21"/>
          <w:szCs w:val="21"/>
          <w:lang w:val="fr-FR"/>
          <w14:ligatures w14:val="none"/>
        </w:rPr>
        <w:t>déploiement</w:t>
      </w:r>
      <w:r w:rsidRPr="004A63D2">
        <w:rPr>
          <w:rFonts w:ascii="Arial" w:eastAsia="Times New Roman" w:hAnsi="Arial" w:cs="Arial"/>
          <w:kern w:val="0"/>
          <w:sz w:val="21"/>
          <w:szCs w:val="21"/>
          <w:lang w:val="fr-FR"/>
          <w14:ligatures w14:val="none"/>
        </w:rPr>
        <w:t xml:space="preserve"> dans des racks denses et chauds où la </w:t>
      </w:r>
      <w:r w:rsidR="00A15127" w:rsidRPr="004A63D2">
        <w:rPr>
          <w:rFonts w:ascii="Arial" w:eastAsia="Times New Roman" w:hAnsi="Arial" w:cs="Arial"/>
          <w:kern w:val="0"/>
          <w:sz w:val="21"/>
          <w:szCs w:val="21"/>
          <w:lang w:val="fr-FR"/>
          <w14:ligatures w14:val="none"/>
        </w:rPr>
        <w:t>densité</w:t>
      </w:r>
      <w:r w:rsidRPr="004A63D2">
        <w:rPr>
          <w:rFonts w:ascii="Arial" w:eastAsia="Times New Roman" w:hAnsi="Arial" w:cs="Arial"/>
          <w:kern w:val="0"/>
          <w:sz w:val="21"/>
          <w:szCs w:val="21"/>
          <w:lang w:val="fr-FR"/>
          <w14:ligatures w14:val="none"/>
        </w:rPr>
        <w:t xml:space="preserve"> de calcul et les contraintes de circulation d’air peuvent </w:t>
      </w:r>
      <w:r w:rsidR="00A406A8" w:rsidRPr="004A63D2">
        <w:rPr>
          <w:rFonts w:ascii="Arial" w:eastAsia="Times New Roman" w:hAnsi="Arial" w:cs="Arial"/>
          <w:kern w:val="0"/>
          <w:sz w:val="21"/>
          <w:szCs w:val="21"/>
          <w:lang w:val="fr-FR"/>
          <w14:ligatures w14:val="none"/>
        </w:rPr>
        <w:t>accentuer les défis</w:t>
      </w:r>
      <w:r w:rsidR="00D01387" w:rsidRPr="004A63D2">
        <w:rPr>
          <w:rFonts w:ascii="Arial" w:eastAsia="Times New Roman" w:hAnsi="Arial" w:cs="Arial"/>
          <w:kern w:val="0"/>
          <w:sz w:val="21"/>
          <w:szCs w:val="21"/>
          <w:lang w:val="fr-FR"/>
          <w14:ligatures w14:val="none"/>
        </w:rPr>
        <w:t xml:space="preserve"> </w:t>
      </w:r>
      <w:r w:rsidRPr="004A63D2">
        <w:rPr>
          <w:rFonts w:ascii="Arial" w:eastAsia="Times New Roman" w:hAnsi="Arial" w:cs="Arial"/>
          <w:kern w:val="0"/>
          <w:sz w:val="21"/>
          <w:szCs w:val="21"/>
          <w:lang w:val="fr-FR"/>
          <w14:ligatures w14:val="none"/>
        </w:rPr>
        <w:t>thermique</w:t>
      </w:r>
      <w:r w:rsidR="00B30B17" w:rsidRPr="004A63D2">
        <w:rPr>
          <w:rFonts w:ascii="Arial" w:eastAsia="Times New Roman" w:hAnsi="Arial" w:cs="Arial"/>
          <w:kern w:val="0"/>
          <w:sz w:val="21"/>
          <w:szCs w:val="21"/>
          <w:lang w:val="fr-FR"/>
          <w14:ligatures w14:val="none"/>
        </w:rPr>
        <w:t>s</w:t>
      </w:r>
      <w:r w:rsidRPr="004A63D2">
        <w:rPr>
          <w:rFonts w:ascii="Arial" w:eastAsia="Times New Roman" w:hAnsi="Arial" w:cs="Arial"/>
          <w:kern w:val="0"/>
          <w:sz w:val="21"/>
          <w:szCs w:val="21"/>
          <w:lang w:val="fr-FR"/>
          <w14:ligatures w14:val="none"/>
        </w:rPr>
        <w:t xml:space="preserve">. </w:t>
      </w:r>
      <w:r w:rsidR="007A4BE8" w:rsidRPr="004A63D2">
        <w:rPr>
          <w:rFonts w:ascii="Arial" w:eastAsia="Times New Roman" w:hAnsi="Arial" w:cs="Arial"/>
          <w:kern w:val="0"/>
          <w:sz w:val="21"/>
          <w:szCs w:val="21"/>
          <w:lang w:val="fr-FR"/>
          <w14:ligatures w14:val="none"/>
        </w:rPr>
        <w:t xml:space="preserve">Avec une précision de </w:t>
      </w:r>
      <w:r w:rsidR="00AC2048" w:rsidRPr="004A63D2">
        <w:rPr>
          <w:rFonts w:ascii="Arial" w:eastAsia="Times New Roman" w:hAnsi="Arial" w:cs="Arial"/>
          <w:kern w:val="0"/>
          <w:sz w:val="21"/>
          <w:szCs w:val="21"/>
          <w:lang w:val="fr-FR"/>
          <w14:ligatures w14:val="none"/>
        </w:rPr>
        <w:t xml:space="preserve">mesure de </w:t>
      </w:r>
      <w:r w:rsidRPr="004A63D2">
        <w:rPr>
          <w:rFonts w:ascii="Arial" w:eastAsia="Times New Roman" w:hAnsi="Arial" w:cs="Arial"/>
          <w:kern w:val="0"/>
          <w:sz w:val="21"/>
          <w:szCs w:val="21"/>
          <w:lang w:val="fr-FR"/>
          <w14:ligatures w14:val="none"/>
        </w:rPr>
        <w:t xml:space="preserve">±2 %, </w:t>
      </w:r>
      <w:r w:rsidR="00AC2048" w:rsidRPr="004A63D2">
        <w:rPr>
          <w:rFonts w:ascii="Arial" w:eastAsia="Times New Roman" w:hAnsi="Arial" w:cs="Arial"/>
          <w:kern w:val="0"/>
          <w:sz w:val="21"/>
          <w:szCs w:val="21"/>
          <w:lang w:val="fr-FR"/>
          <w14:ligatures w14:val="none"/>
        </w:rPr>
        <w:t xml:space="preserve">l’ES2P fournit également </w:t>
      </w:r>
      <w:r w:rsidRPr="004A63D2">
        <w:rPr>
          <w:rFonts w:ascii="Arial" w:eastAsia="Times New Roman" w:hAnsi="Arial" w:cs="Arial"/>
          <w:kern w:val="0"/>
          <w:sz w:val="21"/>
          <w:szCs w:val="21"/>
          <w:lang w:val="fr-FR"/>
          <w14:ligatures w14:val="none"/>
        </w:rPr>
        <w:t>des données fiables sur la consommation électrique au niveau d</w:t>
      </w:r>
      <w:r w:rsidR="00E2411D" w:rsidRPr="004A63D2">
        <w:rPr>
          <w:rFonts w:ascii="Arial" w:eastAsia="Times New Roman" w:hAnsi="Arial" w:cs="Arial"/>
          <w:kern w:val="0"/>
          <w:sz w:val="21"/>
          <w:szCs w:val="21"/>
          <w:lang w:val="fr-FR"/>
          <w14:ligatures w14:val="none"/>
        </w:rPr>
        <w:t>e la baie</w:t>
      </w:r>
      <w:r w:rsidRPr="004A63D2">
        <w:rPr>
          <w:rFonts w:ascii="Arial" w:eastAsia="Times New Roman" w:hAnsi="Arial" w:cs="Arial"/>
          <w:kern w:val="0"/>
          <w:sz w:val="21"/>
          <w:szCs w:val="21"/>
          <w:lang w:val="fr-FR"/>
          <w14:ligatures w14:val="none"/>
        </w:rPr>
        <w:t xml:space="preserve">. </w:t>
      </w:r>
      <w:r w:rsidR="00E2411D" w:rsidRPr="004A63D2">
        <w:rPr>
          <w:rFonts w:ascii="Arial" w:eastAsia="Times New Roman" w:hAnsi="Arial" w:cs="Arial"/>
          <w:kern w:val="0"/>
          <w:sz w:val="21"/>
          <w:szCs w:val="21"/>
          <w:lang w:val="fr-FR"/>
          <w14:ligatures w14:val="none"/>
        </w:rPr>
        <w:t xml:space="preserve">Son </w:t>
      </w:r>
      <w:r w:rsidRPr="004A63D2">
        <w:rPr>
          <w:rFonts w:ascii="Arial" w:eastAsia="Times New Roman" w:hAnsi="Arial" w:cs="Arial"/>
          <w:kern w:val="0"/>
          <w:sz w:val="21"/>
          <w:szCs w:val="21"/>
          <w:lang w:val="fr-FR"/>
          <w14:ligatures w14:val="none"/>
        </w:rPr>
        <w:t xml:space="preserve">contrôleur et </w:t>
      </w:r>
      <w:r w:rsidR="00E2411D" w:rsidRPr="004A63D2">
        <w:rPr>
          <w:rFonts w:ascii="Arial" w:eastAsia="Times New Roman" w:hAnsi="Arial" w:cs="Arial"/>
          <w:kern w:val="0"/>
          <w:sz w:val="21"/>
          <w:szCs w:val="21"/>
          <w:lang w:val="fr-FR"/>
          <w14:ligatures w14:val="none"/>
        </w:rPr>
        <w:t xml:space="preserve">son </w:t>
      </w:r>
      <w:r w:rsidRPr="004A63D2">
        <w:rPr>
          <w:rFonts w:ascii="Arial" w:eastAsia="Times New Roman" w:hAnsi="Arial" w:cs="Arial"/>
          <w:kern w:val="0"/>
          <w:sz w:val="21"/>
          <w:szCs w:val="21"/>
          <w:lang w:val="fr-FR"/>
          <w14:ligatures w14:val="none"/>
        </w:rPr>
        <w:t xml:space="preserve">écran </w:t>
      </w:r>
      <w:r w:rsidR="00CA7BCD" w:rsidRPr="004A63D2">
        <w:rPr>
          <w:rFonts w:ascii="Arial" w:eastAsia="Times New Roman" w:hAnsi="Arial" w:cs="Arial"/>
          <w:kern w:val="0"/>
          <w:sz w:val="21"/>
          <w:szCs w:val="21"/>
          <w:lang w:val="fr-FR"/>
          <w14:ligatures w14:val="none"/>
        </w:rPr>
        <w:t>remplaçables à chaud</w:t>
      </w:r>
      <w:r w:rsidRPr="004A63D2">
        <w:rPr>
          <w:rFonts w:ascii="Arial" w:eastAsia="Times New Roman" w:hAnsi="Arial" w:cs="Arial"/>
          <w:kern w:val="0"/>
          <w:sz w:val="21"/>
          <w:szCs w:val="21"/>
          <w:lang w:val="fr-FR"/>
          <w14:ligatures w14:val="none"/>
        </w:rPr>
        <w:t xml:space="preserve"> permettent </w:t>
      </w:r>
      <w:r w:rsidR="00CA7BCD" w:rsidRPr="004A63D2">
        <w:rPr>
          <w:rFonts w:ascii="Arial" w:eastAsia="Times New Roman" w:hAnsi="Arial" w:cs="Arial"/>
          <w:kern w:val="0"/>
          <w:sz w:val="21"/>
          <w:szCs w:val="21"/>
          <w:lang w:val="fr-FR"/>
          <w14:ligatures w14:val="none"/>
        </w:rPr>
        <w:t>d’effectuer certain</w:t>
      </w:r>
      <w:r w:rsidR="00CF56E3" w:rsidRPr="004A63D2">
        <w:rPr>
          <w:rFonts w:ascii="Arial" w:eastAsia="Times New Roman" w:hAnsi="Arial" w:cs="Arial"/>
          <w:kern w:val="0"/>
          <w:sz w:val="21"/>
          <w:szCs w:val="21"/>
          <w:lang w:val="fr-FR"/>
          <w14:ligatures w14:val="none"/>
        </w:rPr>
        <w:t>e</w:t>
      </w:r>
      <w:r w:rsidR="00CA7BCD" w:rsidRPr="004A63D2">
        <w:rPr>
          <w:rFonts w:ascii="Arial" w:eastAsia="Times New Roman" w:hAnsi="Arial" w:cs="Arial"/>
          <w:kern w:val="0"/>
          <w:sz w:val="21"/>
          <w:szCs w:val="21"/>
          <w:lang w:val="fr-FR"/>
          <w14:ligatures w14:val="none"/>
        </w:rPr>
        <w:t xml:space="preserve">s opérations </w:t>
      </w:r>
      <w:r w:rsidR="003A47BC" w:rsidRPr="004A63D2">
        <w:rPr>
          <w:rFonts w:ascii="Arial" w:eastAsia="Times New Roman" w:hAnsi="Arial" w:cs="Arial"/>
          <w:kern w:val="0"/>
          <w:sz w:val="21"/>
          <w:szCs w:val="21"/>
          <w:lang w:val="fr-FR"/>
          <w14:ligatures w14:val="none"/>
        </w:rPr>
        <w:t>de maintenance ou de remplacement sans mettre la baie hors tension, contribuant ainsi à limiter les risques d‘interruption</w:t>
      </w:r>
      <w:r w:rsidRPr="004A63D2">
        <w:rPr>
          <w:rFonts w:ascii="Arial" w:eastAsia="Times New Roman" w:hAnsi="Arial" w:cs="Arial"/>
          <w:kern w:val="0"/>
          <w:sz w:val="21"/>
          <w:szCs w:val="21"/>
          <w:lang w:val="fr-FR"/>
          <w14:ligatures w14:val="none"/>
        </w:rPr>
        <w:t>.</w:t>
      </w:r>
    </w:p>
    <w:p w14:paraId="25847235" w14:textId="77777777" w:rsidR="00DA113D" w:rsidRPr="004A63D2" w:rsidRDefault="00DA113D" w:rsidP="007233B2">
      <w:pPr>
        <w:spacing w:line="276" w:lineRule="auto"/>
        <w:rPr>
          <w:rFonts w:ascii="Arial" w:eastAsia="Times New Roman" w:hAnsi="Arial" w:cs="Arial"/>
          <w:kern w:val="0"/>
          <w:sz w:val="21"/>
          <w:szCs w:val="21"/>
          <w:lang w:val="fr-FR"/>
          <w14:ligatures w14:val="none"/>
        </w:rPr>
      </w:pPr>
    </w:p>
    <w:p w14:paraId="01D84F1B" w14:textId="04CA6B8A" w:rsidR="001D526B" w:rsidRPr="004A63D2" w:rsidRDefault="001D526B" w:rsidP="007233B2">
      <w:pPr>
        <w:spacing w:line="276" w:lineRule="auto"/>
        <w:rPr>
          <w:rFonts w:ascii="Arial" w:eastAsia="Times New Roman" w:hAnsi="Arial" w:cs="Arial"/>
          <w:kern w:val="0"/>
          <w:sz w:val="21"/>
          <w:szCs w:val="21"/>
          <w:lang w:val="fr-FR"/>
          <w14:ligatures w14:val="none"/>
        </w:rPr>
      </w:pPr>
      <w:r w:rsidRPr="004A63D2">
        <w:rPr>
          <w:rFonts w:ascii="Arial" w:eastAsia="Times New Roman" w:hAnsi="Arial" w:cs="Arial"/>
          <w:kern w:val="0"/>
          <w:sz w:val="21"/>
          <w:szCs w:val="21"/>
          <w:lang w:val="fr-FR"/>
          <w14:ligatures w14:val="none"/>
        </w:rPr>
        <w:t xml:space="preserve">La sécurité </w:t>
      </w:r>
      <w:r w:rsidR="00C16745" w:rsidRPr="004A63D2">
        <w:rPr>
          <w:rFonts w:ascii="Arial" w:eastAsia="Times New Roman" w:hAnsi="Arial" w:cs="Arial"/>
          <w:kern w:val="0"/>
          <w:sz w:val="21"/>
          <w:szCs w:val="21"/>
          <w:lang w:val="fr-FR"/>
          <w14:ligatures w14:val="none"/>
        </w:rPr>
        <w:t xml:space="preserve">fait partie intégrante de </w:t>
      </w:r>
      <w:r w:rsidRPr="004A63D2">
        <w:rPr>
          <w:rFonts w:ascii="Arial" w:eastAsia="Times New Roman" w:hAnsi="Arial" w:cs="Arial"/>
          <w:kern w:val="0"/>
          <w:sz w:val="21"/>
          <w:szCs w:val="21"/>
          <w:lang w:val="fr-FR"/>
          <w14:ligatures w14:val="none"/>
        </w:rPr>
        <w:t>l’ES2P</w:t>
      </w:r>
      <w:r w:rsidR="00C16745" w:rsidRPr="004A63D2">
        <w:rPr>
          <w:rFonts w:ascii="Arial" w:eastAsia="Times New Roman" w:hAnsi="Arial" w:cs="Arial"/>
          <w:kern w:val="0"/>
          <w:sz w:val="21"/>
          <w:szCs w:val="21"/>
          <w:lang w:val="fr-FR"/>
          <w14:ligatures w14:val="none"/>
        </w:rPr>
        <w:t>.</w:t>
      </w:r>
      <w:r w:rsidRPr="004A63D2">
        <w:rPr>
          <w:rFonts w:ascii="Arial" w:eastAsia="Times New Roman" w:hAnsi="Arial" w:cs="Arial"/>
          <w:kern w:val="0"/>
          <w:sz w:val="21"/>
          <w:szCs w:val="21"/>
          <w:lang w:val="fr-FR"/>
          <w14:ligatures w14:val="none"/>
        </w:rPr>
        <w:t xml:space="preserve"> </w:t>
      </w:r>
      <w:r w:rsidR="007233B2" w:rsidRPr="004A63D2">
        <w:rPr>
          <w:rFonts w:ascii="Arial" w:eastAsia="Times New Roman" w:hAnsi="Arial" w:cs="Arial"/>
          <w:kern w:val="0"/>
          <w:sz w:val="21"/>
          <w:szCs w:val="21"/>
          <w:lang w:val="fr-FR"/>
          <w14:ligatures w14:val="none"/>
        </w:rPr>
        <w:t>Le PDU</w:t>
      </w:r>
      <w:r w:rsidRPr="004A63D2">
        <w:rPr>
          <w:rFonts w:ascii="Arial" w:eastAsia="Times New Roman" w:hAnsi="Arial" w:cs="Arial"/>
          <w:kern w:val="0"/>
          <w:sz w:val="21"/>
          <w:szCs w:val="21"/>
          <w:lang w:val="fr-FR"/>
          <w14:ligatures w14:val="none"/>
        </w:rPr>
        <w:t xml:space="preserve"> prend en charge des protocoles sécurisés</w:t>
      </w:r>
      <w:r w:rsidR="00540996" w:rsidRPr="004A63D2">
        <w:rPr>
          <w:rFonts w:ascii="Arial" w:eastAsia="Times New Roman" w:hAnsi="Arial" w:cs="Arial"/>
          <w:kern w:val="0"/>
          <w:sz w:val="21"/>
          <w:szCs w:val="21"/>
          <w:lang w:val="fr-FR"/>
          <w14:ligatures w14:val="none"/>
        </w:rPr>
        <w:t xml:space="preserve"> tels que </w:t>
      </w:r>
      <w:r w:rsidRPr="004A63D2">
        <w:rPr>
          <w:rFonts w:ascii="Arial" w:eastAsia="Times New Roman" w:hAnsi="Arial" w:cs="Arial"/>
          <w:kern w:val="0"/>
          <w:sz w:val="21"/>
          <w:szCs w:val="21"/>
          <w:lang w:val="fr-FR"/>
          <w14:ligatures w14:val="none"/>
        </w:rPr>
        <w:t>SNMPv3, TLS, HTTPS et SSH</w:t>
      </w:r>
      <w:r w:rsidR="00540996" w:rsidRPr="004A63D2">
        <w:rPr>
          <w:rFonts w:ascii="Arial" w:eastAsia="Times New Roman" w:hAnsi="Arial" w:cs="Arial"/>
          <w:kern w:val="0"/>
          <w:sz w:val="21"/>
          <w:szCs w:val="21"/>
          <w:lang w:val="fr-FR"/>
          <w14:ligatures w14:val="none"/>
        </w:rPr>
        <w:t xml:space="preserve">. Il propose également </w:t>
      </w:r>
      <w:r w:rsidR="00BB2833" w:rsidRPr="004A63D2">
        <w:rPr>
          <w:rFonts w:ascii="Arial" w:eastAsia="Times New Roman" w:hAnsi="Arial" w:cs="Arial"/>
          <w:kern w:val="0"/>
          <w:sz w:val="21"/>
          <w:szCs w:val="21"/>
          <w:lang w:val="fr-FR"/>
          <w14:ligatures w14:val="none"/>
        </w:rPr>
        <w:t>une gestion des droits d’accès par rôle</w:t>
      </w:r>
      <w:r w:rsidRPr="004A63D2">
        <w:rPr>
          <w:rFonts w:ascii="Arial" w:eastAsia="Times New Roman" w:hAnsi="Arial" w:cs="Arial"/>
          <w:kern w:val="0"/>
          <w:sz w:val="21"/>
          <w:szCs w:val="21"/>
          <w:lang w:val="fr-FR"/>
          <w14:ligatures w14:val="none"/>
        </w:rPr>
        <w:t xml:space="preserve"> ainsi que des mises à jour cryptées du micrologiciel. La plateforme est </w:t>
      </w:r>
      <w:r w:rsidR="00B965A4" w:rsidRPr="004A63D2">
        <w:rPr>
          <w:rFonts w:ascii="Arial" w:eastAsia="Times New Roman" w:hAnsi="Arial" w:cs="Arial"/>
          <w:kern w:val="0"/>
          <w:sz w:val="21"/>
          <w:szCs w:val="21"/>
          <w:lang w:val="fr-FR"/>
          <w14:ligatures w14:val="none"/>
        </w:rPr>
        <w:t xml:space="preserve">par ailleurs </w:t>
      </w:r>
      <w:r w:rsidRPr="004A63D2">
        <w:rPr>
          <w:rFonts w:ascii="Arial" w:eastAsia="Times New Roman" w:hAnsi="Arial" w:cs="Arial"/>
          <w:kern w:val="0"/>
          <w:sz w:val="21"/>
          <w:szCs w:val="21"/>
          <w:lang w:val="fr-FR"/>
          <w14:ligatures w14:val="none"/>
        </w:rPr>
        <w:t xml:space="preserve">conforme aux normes de sécurité du secteur, </w:t>
      </w:r>
      <w:r w:rsidR="00F3676F" w:rsidRPr="004A63D2">
        <w:rPr>
          <w:rFonts w:ascii="Arial" w:eastAsia="Times New Roman" w:hAnsi="Arial" w:cs="Arial"/>
          <w:kern w:val="0"/>
          <w:sz w:val="21"/>
          <w:szCs w:val="21"/>
          <w:lang w:val="fr-FR"/>
          <w14:ligatures w14:val="none"/>
        </w:rPr>
        <w:t xml:space="preserve">afin de répondre aux exigences des organisations qui déploient </w:t>
      </w:r>
      <w:r w:rsidR="00AE4691" w:rsidRPr="004A63D2">
        <w:rPr>
          <w:rFonts w:ascii="Arial" w:eastAsia="Times New Roman" w:hAnsi="Arial" w:cs="Arial"/>
          <w:kern w:val="0"/>
          <w:sz w:val="21"/>
          <w:szCs w:val="21"/>
          <w:lang w:val="fr-FR"/>
          <w14:ligatures w14:val="none"/>
        </w:rPr>
        <w:t>des i</w:t>
      </w:r>
      <w:r w:rsidRPr="004A63D2">
        <w:rPr>
          <w:rFonts w:ascii="Arial" w:eastAsia="Times New Roman" w:hAnsi="Arial" w:cs="Arial"/>
          <w:kern w:val="0"/>
          <w:sz w:val="21"/>
          <w:szCs w:val="21"/>
          <w:lang w:val="fr-FR"/>
          <w14:ligatures w14:val="none"/>
        </w:rPr>
        <w:t>nfrastructure</w:t>
      </w:r>
      <w:r w:rsidR="007705F4" w:rsidRPr="004A63D2">
        <w:rPr>
          <w:rFonts w:ascii="Arial" w:eastAsia="Times New Roman" w:hAnsi="Arial" w:cs="Arial"/>
          <w:kern w:val="0"/>
          <w:sz w:val="21"/>
          <w:szCs w:val="21"/>
          <w:lang w:val="fr-FR"/>
          <w14:ligatures w14:val="none"/>
        </w:rPr>
        <w:t>s</w:t>
      </w:r>
      <w:r w:rsidRPr="004A63D2">
        <w:rPr>
          <w:rFonts w:ascii="Arial" w:eastAsia="Times New Roman" w:hAnsi="Arial" w:cs="Arial"/>
          <w:kern w:val="0"/>
          <w:sz w:val="21"/>
          <w:szCs w:val="21"/>
          <w:lang w:val="fr-FR"/>
          <w14:ligatures w14:val="none"/>
        </w:rPr>
        <w:t xml:space="preserve"> d’alimentation intelligente</w:t>
      </w:r>
      <w:r w:rsidR="00AE4691" w:rsidRPr="004A63D2">
        <w:rPr>
          <w:rFonts w:ascii="Arial" w:eastAsia="Times New Roman" w:hAnsi="Arial" w:cs="Arial"/>
          <w:kern w:val="0"/>
          <w:sz w:val="21"/>
          <w:szCs w:val="21"/>
          <w:lang w:val="fr-FR"/>
          <w14:ligatures w14:val="none"/>
        </w:rPr>
        <w:t>s</w:t>
      </w:r>
      <w:r w:rsidRPr="004A63D2">
        <w:rPr>
          <w:rFonts w:ascii="Arial" w:eastAsia="Times New Roman" w:hAnsi="Arial" w:cs="Arial"/>
          <w:kern w:val="0"/>
          <w:sz w:val="21"/>
          <w:szCs w:val="21"/>
          <w:lang w:val="fr-FR"/>
          <w14:ligatures w14:val="none"/>
        </w:rPr>
        <w:t xml:space="preserve"> dans des environnements contrôlés et </w:t>
      </w:r>
      <w:r w:rsidR="00AE4691" w:rsidRPr="004A63D2">
        <w:rPr>
          <w:rFonts w:ascii="Arial" w:eastAsia="Times New Roman" w:hAnsi="Arial" w:cs="Arial"/>
          <w:kern w:val="0"/>
          <w:sz w:val="21"/>
          <w:szCs w:val="21"/>
          <w:lang w:val="fr-FR"/>
          <w14:ligatures w14:val="none"/>
        </w:rPr>
        <w:t>soumis à des impératifs de sécurité</w:t>
      </w:r>
      <w:r w:rsidRPr="004A63D2">
        <w:rPr>
          <w:rFonts w:ascii="Arial" w:eastAsia="Times New Roman" w:hAnsi="Arial" w:cs="Arial"/>
          <w:kern w:val="0"/>
          <w:sz w:val="21"/>
          <w:szCs w:val="21"/>
          <w:lang w:val="fr-FR"/>
          <w14:ligatures w14:val="none"/>
        </w:rPr>
        <w:t>.</w:t>
      </w:r>
    </w:p>
    <w:p w14:paraId="0A4F2076" w14:textId="77777777" w:rsidR="00BF1618" w:rsidRPr="004A63D2" w:rsidRDefault="00BF1618" w:rsidP="007233B2">
      <w:pPr>
        <w:spacing w:line="276" w:lineRule="auto"/>
        <w:rPr>
          <w:rFonts w:ascii="Arial" w:eastAsia="Times New Roman" w:hAnsi="Arial" w:cs="Arial"/>
          <w:kern w:val="0"/>
          <w:sz w:val="21"/>
          <w:szCs w:val="21"/>
          <w:lang w:val="fr-FR"/>
          <w14:ligatures w14:val="none"/>
        </w:rPr>
      </w:pPr>
    </w:p>
    <w:p w14:paraId="625F694B" w14:textId="20F5EA2C" w:rsidR="001D526B" w:rsidRPr="004A63D2" w:rsidRDefault="001D526B" w:rsidP="007233B2">
      <w:pPr>
        <w:spacing w:line="276" w:lineRule="auto"/>
        <w:rPr>
          <w:rFonts w:ascii="Arial" w:eastAsia="Times New Roman" w:hAnsi="Arial" w:cs="Arial"/>
          <w:kern w:val="0"/>
          <w:sz w:val="21"/>
          <w:szCs w:val="21"/>
          <w:lang w:val="fr-FR"/>
          <w14:ligatures w14:val="none"/>
        </w:rPr>
      </w:pPr>
      <w:r w:rsidRPr="004A63D2">
        <w:rPr>
          <w:rFonts w:ascii="Arial" w:eastAsia="Times New Roman" w:hAnsi="Arial" w:cs="Arial"/>
          <w:kern w:val="0"/>
          <w:sz w:val="21"/>
          <w:szCs w:val="21"/>
          <w:lang w:val="fr-FR"/>
          <w14:ligatures w14:val="none"/>
        </w:rPr>
        <w:t xml:space="preserve">L’ES2P facilite également l’installation et la gestion du cycle de vie. Le matériel de montage sans outil et les boutons de fixation de 18,4 mm simplifient l’installation dans les baies Panduit </w:t>
      </w:r>
      <w:r w:rsidR="00F4197B" w:rsidRPr="004A63D2">
        <w:rPr>
          <w:rFonts w:ascii="Arial" w:eastAsia="Times New Roman" w:hAnsi="Arial" w:cs="Arial"/>
          <w:kern w:val="0"/>
          <w:sz w:val="21"/>
          <w:szCs w:val="21"/>
          <w:lang w:val="fr-FR"/>
          <w14:ligatures w14:val="none"/>
        </w:rPr>
        <w:t>comme dans les baies tierces</w:t>
      </w:r>
      <w:r w:rsidR="00310488" w:rsidRPr="004A63D2">
        <w:rPr>
          <w:rFonts w:ascii="Arial" w:eastAsia="Times New Roman" w:hAnsi="Arial" w:cs="Arial"/>
          <w:kern w:val="0"/>
          <w:sz w:val="21"/>
          <w:szCs w:val="21"/>
          <w:lang w:val="fr-FR"/>
          <w14:ligatures w14:val="none"/>
        </w:rPr>
        <w:t xml:space="preserve">. Disponible en </w:t>
      </w:r>
      <w:r w:rsidRPr="004A63D2">
        <w:rPr>
          <w:rFonts w:ascii="Arial" w:eastAsia="Times New Roman" w:hAnsi="Arial" w:cs="Arial"/>
          <w:kern w:val="0"/>
          <w:sz w:val="21"/>
          <w:szCs w:val="21"/>
          <w:lang w:val="fr-FR"/>
          <w14:ligatures w14:val="none"/>
        </w:rPr>
        <w:t>formats 0U et 1U</w:t>
      </w:r>
      <w:r w:rsidR="00310488" w:rsidRPr="004A63D2">
        <w:rPr>
          <w:rFonts w:ascii="Arial" w:eastAsia="Times New Roman" w:hAnsi="Arial" w:cs="Arial"/>
          <w:kern w:val="0"/>
          <w:sz w:val="21"/>
          <w:szCs w:val="21"/>
          <w:lang w:val="fr-FR"/>
          <w14:ligatures w14:val="none"/>
        </w:rPr>
        <w:t xml:space="preserve">, l’ES2P s’adapte </w:t>
      </w:r>
      <w:r w:rsidR="005E3D95" w:rsidRPr="004A63D2">
        <w:rPr>
          <w:rFonts w:ascii="Arial" w:eastAsia="Times New Roman" w:hAnsi="Arial" w:cs="Arial"/>
          <w:kern w:val="0"/>
          <w:sz w:val="21"/>
          <w:szCs w:val="21"/>
          <w:lang w:val="fr-FR"/>
          <w14:ligatures w14:val="none"/>
        </w:rPr>
        <w:t xml:space="preserve">à </w:t>
      </w:r>
      <w:r w:rsidRPr="004A63D2">
        <w:rPr>
          <w:rFonts w:ascii="Arial" w:eastAsia="Times New Roman" w:hAnsi="Arial" w:cs="Arial"/>
          <w:kern w:val="0"/>
          <w:sz w:val="21"/>
          <w:szCs w:val="21"/>
          <w:lang w:val="fr-FR"/>
          <w14:ligatures w14:val="none"/>
        </w:rPr>
        <w:t xml:space="preserve">différentes configurations de rack. </w:t>
      </w:r>
      <w:r w:rsidR="005E3D95" w:rsidRPr="004A63D2">
        <w:rPr>
          <w:rFonts w:ascii="Arial" w:eastAsia="Times New Roman" w:hAnsi="Arial" w:cs="Arial"/>
          <w:kern w:val="0"/>
          <w:sz w:val="21"/>
          <w:szCs w:val="21"/>
          <w:lang w:val="fr-FR"/>
          <w14:ligatures w14:val="none"/>
        </w:rPr>
        <w:t xml:space="preserve">Son </w:t>
      </w:r>
      <w:r w:rsidRPr="004A63D2">
        <w:rPr>
          <w:rFonts w:ascii="Arial" w:eastAsia="Times New Roman" w:hAnsi="Arial" w:cs="Arial"/>
          <w:kern w:val="0"/>
          <w:sz w:val="21"/>
          <w:szCs w:val="21"/>
          <w:lang w:val="fr-FR"/>
          <w14:ligatures w14:val="none"/>
        </w:rPr>
        <w:t>écran LCD orientable manuellement améliore la lisibilité dans les espaces restreints</w:t>
      </w:r>
      <w:r w:rsidR="00B81477" w:rsidRPr="004A63D2">
        <w:rPr>
          <w:rFonts w:ascii="Arial" w:eastAsia="Times New Roman" w:hAnsi="Arial" w:cs="Arial"/>
          <w:kern w:val="0"/>
          <w:sz w:val="21"/>
          <w:szCs w:val="21"/>
          <w:lang w:val="fr-FR"/>
          <w14:ligatures w14:val="none"/>
        </w:rPr>
        <w:t xml:space="preserve"> et </w:t>
      </w:r>
      <w:r w:rsidRPr="004A63D2">
        <w:rPr>
          <w:rFonts w:ascii="Arial" w:eastAsia="Times New Roman" w:hAnsi="Arial" w:cs="Arial"/>
          <w:kern w:val="0"/>
          <w:sz w:val="21"/>
          <w:szCs w:val="21"/>
          <w:lang w:val="fr-FR"/>
          <w14:ligatures w14:val="none"/>
        </w:rPr>
        <w:t xml:space="preserve">permet aux techniciens de consulter </w:t>
      </w:r>
      <w:r w:rsidR="00B81477" w:rsidRPr="004A63D2">
        <w:rPr>
          <w:rFonts w:ascii="Arial" w:eastAsia="Times New Roman" w:hAnsi="Arial" w:cs="Arial"/>
          <w:kern w:val="0"/>
          <w:sz w:val="21"/>
          <w:szCs w:val="21"/>
          <w:lang w:val="fr-FR"/>
          <w14:ligatures w14:val="none"/>
        </w:rPr>
        <w:t xml:space="preserve">facilement </w:t>
      </w:r>
      <w:r w:rsidRPr="004A63D2">
        <w:rPr>
          <w:rFonts w:ascii="Arial" w:eastAsia="Times New Roman" w:hAnsi="Arial" w:cs="Arial"/>
          <w:kern w:val="0"/>
          <w:sz w:val="21"/>
          <w:szCs w:val="21"/>
          <w:lang w:val="fr-FR"/>
          <w14:ligatures w14:val="none"/>
        </w:rPr>
        <w:t>les informations d’alimentation</w:t>
      </w:r>
      <w:r w:rsidR="00B81477" w:rsidRPr="004A63D2">
        <w:rPr>
          <w:rFonts w:ascii="Arial" w:eastAsia="Times New Roman" w:hAnsi="Arial" w:cs="Arial"/>
          <w:kern w:val="0"/>
          <w:sz w:val="21"/>
          <w:szCs w:val="21"/>
          <w:lang w:val="fr-FR"/>
          <w14:ligatures w14:val="none"/>
        </w:rPr>
        <w:t>,</w:t>
      </w:r>
      <w:r w:rsidRPr="004A63D2">
        <w:rPr>
          <w:rFonts w:ascii="Arial" w:eastAsia="Times New Roman" w:hAnsi="Arial" w:cs="Arial"/>
          <w:kern w:val="0"/>
          <w:sz w:val="21"/>
          <w:szCs w:val="21"/>
          <w:lang w:val="fr-FR"/>
          <w14:ligatures w14:val="none"/>
        </w:rPr>
        <w:t xml:space="preserve"> quelle que soit l’orientation du montage ou l’emplacement des équipements.</w:t>
      </w:r>
    </w:p>
    <w:p w14:paraId="59F14154" w14:textId="77777777" w:rsidR="00BF1618" w:rsidRPr="004A63D2" w:rsidRDefault="00BF1618" w:rsidP="007233B2">
      <w:pPr>
        <w:spacing w:line="276" w:lineRule="auto"/>
        <w:rPr>
          <w:rFonts w:ascii="Arial" w:eastAsia="Times New Roman" w:hAnsi="Arial" w:cs="Arial"/>
          <w:kern w:val="0"/>
          <w:sz w:val="21"/>
          <w:szCs w:val="21"/>
          <w:lang w:val="fr-FR"/>
          <w14:ligatures w14:val="none"/>
        </w:rPr>
      </w:pPr>
    </w:p>
    <w:p w14:paraId="0E94DA61" w14:textId="13108228" w:rsidR="006909BA" w:rsidRPr="004A63D2" w:rsidRDefault="00000000" w:rsidP="00BB1600">
      <w:pPr>
        <w:spacing w:line="276" w:lineRule="auto"/>
        <w:rPr>
          <w:lang w:val="fr-FR"/>
        </w:rPr>
      </w:pPr>
      <w:r w:rsidRPr="004A63D2">
        <w:rPr>
          <w:rFonts w:ascii="Arial" w:eastAsia="Times New Roman" w:hAnsi="Arial" w:cs="Arial"/>
          <w:kern w:val="0"/>
          <w:sz w:val="21"/>
          <w:szCs w:val="21"/>
          <w:lang w:val="fr-FR"/>
          <w14:ligatures w14:val="none"/>
        </w:rPr>
        <w:t>Le PDU s’int</w:t>
      </w:r>
      <w:r w:rsidR="006B6BDF" w:rsidRPr="004A63D2">
        <w:rPr>
          <w:rFonts w:ascii="Arial" w:eastAsia="Times New Roman" w:hAnsi="Arial" w:cs="Arial"/>
          <w:kern w:val="0"/>
          <w:sz w:val="21"/>
          <w:szCs w:val="21"/>
          <w:lang w:val="fr-FR"/>
          <w14:ligatures w14:val="none"/>
        </w:rPr>
        <w:t>ègre</w:t>
      </w:r>
      <w:r w:rsidRPr="004A63D2">
        <w:rPr>
          <w:rFonts w:ascii="Arial" w:eastAsia="Times New Roman" w:hAnsi="Arial" w:cs="Arial"/>
          <w:kern w:val="0"/>
          <w:sz w:val="21"/>
          <w:szCs w:val="21"/>
          <w:lang w:val="fr-FR"/>
          <w14:ligatures w14:val="none"/>
        </w:rPr>
        <w:t xml:space="preserve"> </w:t>
      </w:r>
      <w:r w:rsidR="0048188D" w:rsidRPr="004A63D2">
        <w:rPr>
          <w:rFonts w:ascii="Arial" w:eastAsia="Times New Roman" w:hAnsi="Arial" w:cs="Arial"/>
          <w:kern w:val="0"/>
          <w:sz w:val="21"/>
          <w:szCs w:val="21"/>
          <w:lang w:val="fr-FR"/>
          <w14:ligatures w14:val="none"/>
        </w:rPr>
        <w:t xml:space="preserve">aux environnements de gestion des infrastructures </w:t>
      </w:r>
      <w:r w:rsidR="000A7369" w:rsidRPr="004A63D2">
        <w:rPr>
          <w:rFonts w:ascii="Arial" w:eastAsia="Times New Roman" w:hAnsi="Arial" w:cs="Arial"/>
          <w:kern w:val="0"/>
          <w:sz w:val="21"/>
          <w:szCs w:val="21"/>
          <w:lang w:val="fr-FR"/>
          <w14:ligatures w14:val="none"/>
        </w:rPr>
        <w:t>existants</w:t>
      </w:r>
      <w:r w:rsidRPr="004A63D2">
        <w:rPr>
          <w:rFonts w:ascii="Arial" w:eastAsia="Times New Roman" w:hAnsi="Arial" w:cs="Arial"/>
          <w:kern w:val="0"/>
          <w:sz w:val="21"/>
          <w:szCs w:val="21"/>
          <w:lang w:val="fr-FR"/>
          <w14:ligatures w14:val="none"/>
        </w:rPr>
        <w:t xml:space="preserve">. </w:t>
      </w:r>
      <w:r w:rsidR="000A7369" w:rsidRPr="004A63D2">
        <w:rPr>
          <w:rFonts w:ascii="Arial" w:eastAsia="Times New Roman" w:hAnsi="Arial" w:cs="Arial"/>
          <w:kern w:val="0"/>
          <w:sz w:val="21"/>
          <w:szCs w:val="21"/>
          <w:lang w:val="fr-FR"/>
          <w14:ligatures w14:val="none"/>
        </w:rPr>
        <w:t xml:space="preserve">Il peut être </w:t>
      </w:r>
      <w:r w:rsidR="00695C0F" w:rsidRPr="004A63D2">
        <w:rPr>
          <w:rFonts w:ascii="Arial" w:eastAsia="Times New Roman" w:hAnsi="Arial" w:cs="Arial"/>
          <w:kern w:val="0"/>
          <w:sz w:val="21"/>
          <w:szCs w:val="21"/>
          <w:lang w:val="fr-FR"/>
          <w14:ligatures w14:val="none"/>
        </w:rPr>
        <w:t xml:space="preserve">administré à </w:t>
      </w:r>
      <w:r w:rsidRPr="004A63D2">
        <w:rPr>
          <w:rFonts w:ascii="Arial" w:eastAsia="Times New Roman" w:hAnsi="Arial" w:cs="Arial"/>
          <w:kern w:val="0"/>
          <w:sz w:val="21"/>
          <w:szCs w:val="21"/>
          <w:lang w:val="fr-FR"/>
          <w14:ligatures w14:val="none"/>
        </w:rPr>
        <w:t xml:space="preserve">distance via les outils Panduit et les plateformes DCIM tierces </w:t>
      </w:r>
      <w:r w:rsidR="00695C0F" w:rsidRPr="004A63D2">
        <w:rPr>
          <w:rFonts w:ascii="Arial" w:eastAsia="Times New Roman" w:hAnsi="Arial" w:cs="Arial"/>
          <w:kern w:val="0"/>
          <w:sz w:val="21"/>
          <w:szCs w:val="21"/>
          <w:lang w:val="fr-FR"/>
          <w14:ligatures w14:val="none"/>
        </w:rPr>
        <w:t xml:space="preserve">à l’aide de </w:t>
      </w:r>
      <w:r w:rsidRPr="004A63D2">
        <w:rPr>
          <w:rFonts w:ascii="Arial" w:eastAsia="Times New Roman" w:hAnsi="Arial" w:cs="Arial"/>
          <w:kern w:val="0"/>
          <w:sz w:val="21"/>
          <w:szCs w:val="21"/>
          <w:lang w:val="fr-FR"/>
          <w14:ligatures w14:val="none"/>
        </w:rPr>
        <w:t>SNMP</w:t>
      </w:r>
      <w:r w:rsidR="00BB1600" w:rsidRPr="004A63D2">
        <w:rPr>
          <w:rFonts w:ascii="Arial" w:eastAsia="Times New Roman" w:hAnsi="Arial" w:cs="Arial"/>
          <w:kern w:val="0"/>
          <w:sz w:val="21"/>
          <w:szCs w:val="21"/>
          <w:lang w:val="fr-FR"/>
          <w14:ligatures w14:val="none"/>
        </w:rPr>
        <w:t xml:space="preserve">. Il est également </w:t>
      </w:r>
      <w:r w:rsidRPr="004A63D2">
        <w:rPr>
          <w:rFonts w:ascii="Arial" w:eastAsia="Times New Roman" w:hAnsi="Arial" w:cs="Arial"/>
          <w:kern w:val="0"/>
          <w:sz w:val="21"/>
          <w:szCs w:val="21"/>
          <w:lang w:val="fr-FR"/>
          <w14:ligatures w14:val="none"/>
        </w:rPr>
        <w:t xml:space="preserve">compatible avec les environnements </w:t>
      </w:r>
      <w:proofErr w:type="spellStart"/>
      <w:r w:rsidRPr="004A63D2">
        <w:rPr>
          <w:rFonts w:ascii="Arial" w:eastAsia="Times New Roman" w:hAnsi="Arial" w:cs="Arial"/>
          <w:kern w:val="0"/>
          <w:sz w:val="21"/>
          <w:szCs w:val="21"/>
          <w:lang w:val="fr-FR"/>
          <w14:ligatures w14:val="none"/>
        </w:rPr>
        <w:t>SiteCommand</w:t>
      </w:r>
      <w:proofErr w:type="spellEnd"/>
      <w:r w:rsidRPr="004A63D2">
        <w:rPr>
          <w:rFonts w:ascii="Arial" w:eastAsia="Times New Roman" w:hAnsi="Arial" w:cs="Arial"/>
          <w:kern w:val="0"/>
          <w:sz w:val="21"/>
          <w:szCs w:val="21"/>
          <w:lang w:val="fr-FR"/>
          <w14:ligatures w14:val="none"/>
        </w:rPr>
        <w:t xml:space="preserve"> et Cisco Nexus Dashboard. </w:t>
      </w:r>
      <w:r w:rsidR="00BB1600" w:rsidRPr="004A63D2">
        <w:rPr>
          <w:rFonts w:ascii="Arial" w:eastAsia="Times New Roman" w:hAnsi="Arial" w:cs="Arial"/>
          <w:kern w:val="0"/>
          <w:sz w:val="21"/>
          <w:szCs w:val="21"/>
          <w:lang w:val="fr-FR"/>
          <w14:ligatures w14:val="none"/>
        </w:rPr>
        <w:t xml:space="preserve">Les </w:t>
      </w:r>
      <w:r w:rsidRPr="004A63D2">
        <w:rPr>
          <w:rFonts w:ascii="Arial" w:eastAsia="Times New Roman" w:hAnsi="Arial" w:cs="Arial"/>
          <w:kern w:val="0"/>
          <w:sz w:val="21"/>
          <w:szCs w:val="21"/>
          <w:lang w:val="fr-FR"/>
          <w14:ligatures w14:val="none"/>
        </w:rPr>
        <w:t xml:space="preserve">équipes </w:t>
      </w:r>
      <w:r w:rsidR="002D69B5" w:rsidRPr="004A63D2">
        <w:rPr>
          <w:rFonts w:ascii="Arial" w:eastAsia="Times New Roman" w:hAnsi="Arial" w:cs="Arial"/>
          <w:kern w:val="0"/>
          <w:sz w:val="21"/>
          <w:szCs w:val="21"/>
          <w:lang w:val="fr-FR"/>
          <w14:ligatures w14:val="none"/>
        </w:rPr>
        <w:t xml:space="preserve">peuvent ainsi </w:t>
      </w:r>
      <w:r w:rsidRPr="004A63D2">
        <w:rPr>
          <w:rFonts w:ascii="Arial" w:eastAsia="Times New Roman" w:hAnsi="Arial" w:cs="Arial"/>
          <w:kern w:val="0"/>
          <w:sz w:val="21"/>
          <w:szCs w:val="21"/>
          <w:lang w:val="fr-FR"/>
          <w14:ligatures w14:val="none"/>
        </w:rPr>
        <w:t xml:space="preserve">intégrer les données d’alimentation des baies </w:t>
      </w:r>
      <w:r w:rsidR="00FE4A2C" w:rsidRPr="004A63D2">
        <w:rPr>
          <w:rFonts w:ascii="Arial" w:eastAsia="Times New Roman" w:hAnsi="Arial" w:cs="Arial"/>
          <w:kern w:val="0"/>
          <w:sz w:val="21"/>
          <w:szCs w:val="21"/>
          <w:lang w:val="fr-FR"/>
          <w14:ligatures w14:val="none"/>
        </w:rPr>
        <w:t xml:space="preserve">à leurs </w:t>
      </w:r>
      <w:r w:rsidRPr="004A63D2">
        <w:rPr>
          <w:rFonts w:ascii="Arial" w:eastAsia="Times New Roman" w:hAnsi="Arial" w:cs="Arial"/>
          <w:kern w:val="0"/>
          <w:sz w:val="21"/>
          <w:szCs w:val="21"/>
          <w:lang w:val="fr-FR"/>
          <w14:ligatures w14:val="none"/>
        </w:rPr>
        <w:t xml:space="preserve">processus de supervision existants, </w:t>
      </w:r>
      <w:r w:rsidR="00FE4A2C" w:rsidRPr="004A63D2">
        <w:rPr>
          <w:rFonts w:ascii="Arial" w:eastAsia="Times New Roman" w:hAnsi="Arial" w:cs="Arial"/>
          <w:kern w:val="0"/>
          <w:sz w:val="21"/>
          <w:szCs w:val="21"/>
          <w:lang w:val="fr-FR"/>
          <w14:ligatures w14:val="none"/>
        </w:rPr>
        <w:t xml:space="preserve">sans devoir mettre en place </w:t>
      </w:r>
      <w:r w:rsidR="007037E8" w:rsidRPr="004A63D2">
        <w:rPr>
          <w:rFonts w:ascii="Arial" w:eastAsia="Times New Roman" w:hAnsi="Arial" w:cs="Arial"/>
          <w:kern w:val="0"/>
          <w:sz w:val="21"/>
          <w:szCs w:val="21"/>
          <w:lang w:val="fr-FR"/>
          <w14:ligatures w14:val="none"/>
        </w:rPr>
        <w:t xml:space="preserve">des outils ou des procédures de gestion </w:t>
      </w:r>
      <w:r w:rsidRPr="004A63D2">
        <w:rPr>
          <w:rFonts w:ascii="Arial" w:eastAsia="Times New Roman" w:hAnsi="Arial" w:cs="Arial"/>
          <w:kern w:val="0"/>
          <w:sz w:val="21"/>
          <w:szCs w:val="21"/>
          <w:lang w:val="fr-FR"/>
          <w14:ligatures w14:val="none"/>
        </w:rPr>
        <w:t>distincts.</w:t>
      </w:r>
    </w:p>
    <w:p w14:paraId="787D3E65" w14:textId="77777777" w:rsidR="00BF1618" w:rsidRPr="004A63D2" w:rsidRDefault="00BF1618" w:rsidP="007233B2">
      <w:pPr>
        <w:spacing w:line="276" w:lineRule="auto"/>
        <w:rPr>
          <w:rFonts w:ascii="Arial" w:eastAsia="Times New Roman" w:hAnsi="Arial" w:cs="Arial"/>
          <w:kern w:val="0"/>
          <w:sz w:val="21"/>
          <w:szCs w:val="21"/>
          <w:lang w:val="fr-FR"/>
          <w14:ligatures w14:val="none"/>
        </w:rPr>
      </w:pPr>
    </w:p>
    <w:p w14:paraId="34D8C8E6" w14:textId="6399CBE2" w:rsidR="006909BA" w:rsidRPr="004A63D2" w:rsidRDefault="00000000">
      <w:pPr>
        <w:spacing w:line="276" w:lineRule="auto"/>
        <w:rPr>
          <w:lang w:val="fr-FR"/>
        </w:rPr>
      </w:pPr>
      <w:r w:rsidRPr="004A63D2">
        <w:rPr>
          <w:rFonts w:ascii="Arial" w:eastAsia="Times New Roman" w:hAnsi="Arial" w:cs="Arial"/>
          <w:kern w:val="0"/>
          <w:sz w:val="21"/>
          <w:szCs w:val="21"/>
          <w:lang w:val="fr-FR"/>
          <w14:ligatures w14:val="none"/>
        </w:rPr>
        <w:t xml:space="preserve">L’ES2P </w:t>
      </w:r>
      <w:r w:rsidR="007037E8" w:rsidRPr="004A63D2">
        <w:rPr>
          <w:rFonts w:ascii="Arial" w:eastAsia="Times New Roman" w:hAnsi="Arial" w:cs="Arial"/>
          <w:kern w:val="0"/>
          <w:sz w:val="21"/>
          <w:szCs w:val="21"/>
          <w:lang w:val="fr-FR"/>
          <w14:ligatures w14:val="none"/>
        </w:rPr>
        <w:t xml:space="preserve">répond </w:t>
      </w:r>
      <w:r w:rsidRPr="004A63D2">
        <w:rPr>
          <w:rFonts w:ascii="Arial" w:eastAsia="Times New Roman" w:hAnsi="Arial" w:cs="Arial"/>
          <w:kern w:val="0"/>
          <w:sz w:val="21"/>
          <w:szCs w:val="21"/>
          <w:lang w:val="fr-FR"/>
          <w14:ligatures w14:val="none"/>
        </w:rPr>
        <w:t xml:space="preserve">à un large éventail de secteurs et d’applications. Dans le </w:t>
      </w:r>
      <w:r w:rsidR="009441A2" w:rsidRPr="004A63D2">
        <w:rPr>
          <w:rFonts w:ascii="Arial" w:eastAsia="Times New Roman" w:hAnsi="Arial" w:cs="Arial"/>
          <w:kern w:val="0"/>
          <w:sz w:val="21"/>
          <w:szCs w:val="21"/>
          <w:lang w:val="fr-FR"/>
          <w14:ligatures w14:val="none"/>
        </w:rPr>
        <w:t xml:space="preserve">domaine </w:t>
      </w:r>
      <w:r w:rsidRPr="004A63D2">
        <w:rPr>
          <w:rFonts w:ascii="Arial" w:eastAsia="Times New Roman" w:hAnsi="Arial" w:cs="Arial"/>
          <w:kern w:val="0"/>
          <w:sz w:val="21"/>
          <w:szCs w:val="21"/>
          <w:lang w:val="fr-FR"/>
          <w14:ligatures w14:val="none"/>
        </w:rPr>
        <w:t xml:space="preserve">de la santé, </w:t>
      </w:r>
      <w:r w:rsidR="00417255" w:rsidRPr="004A63D2">
        <w:rPr>
          <w:sz w:val="21"/>
          <w:szCs w:val="21"/>
          <w:lang w:val="fr-FR"/>
        </w:rPr>
        <w:t>il</w:t>
      </w:r>
      <w:r w:rsidRPr="004A63D2">
        <w:rPr>
          <w:rFonts w:ascii="Arial" w:eastAsia="Times New Roman" w:hAnsi="Arial" w:cs="Arial"/>
          <w:kern w:val="0"/>
          <w:sz w:val="21"/>
          <w:szCs w:val="21"/>
          <w:lang w:val="fr-FR"/>
          <w14:ligatures w14:val="none"/>
        </w:rPr>
        <w:t xml:space="preserve"> assure une distribution électrique fiable pour les hôpitaux, les cliniques, les réseaux médicaux et les systèmes de dossiers numériques. Dans l’enseignement, </w:t>
      </w:r>
      <w:r w:rsidR="00417255" w:rsidRPr="004A63D2">
        <w:rPr>
          <w:sz w:val="21"/>
          <w:szCs w:val="21"/>
          <w:lang w:val="fr-FR"/>
        </w:rPr>
        <w:t>il</w:t>
      </w:r>
      <w:r w:rsidRPr="004A63D2">
        <w:rPr>
          <w:rFonts w:ascii="Arial" w:eastAsia="Times New Roman" w:hAnsi="Arial" w:cs="Arial"/>
          <w:kern w:val="0"/>
          <w:sz w:val="21"/>
          <w:szCs w:val="21"/>
          <w:lang w:val="fr-FR"/>
          <w14:ligatures w14:val="none"/>
        </w:rPr>
        <w:t xml:space="preserve"> </w:t>
      </w:r>
      <w:r w:rsidR="001C30A9" w:rsidRPr="004A63D2">
        <w:rPr>
          <w:rFonts w:ascii="Arial" w:eastAsia="Times New Roman" w:hAnsi="Arial" w:cs="Arial"/>
          <w:kern w:val="0"/>
          <w:sz w:val="21"/>
          <w:szCs w:val="21"/>
          <w:lang w:val="fr-FR"/>
          <w14:ligatures w14:val="none"/>
        </w:rPr>
        <w:t xml:space="preserve">facilite la gestion de l’alimentation dans </w:t>
      </w:r>
      <w:r w:rsidRPr="004A63D2">
        <w:rPr>
          <w:rFonts w:ascii="Arial" w:eastAsia="Times New Roman" w:hAnsi="Arial" w:cs="Arial"/>
          <w:kern w:val="0"/>
          <w:sz w:val="21"/>
          <w:szCs w:val="21"/>
          <w:lang w:val="fr-FR"/>
          <w14:ligatures w14:val="none"/>
        </w:rPr>
        <w:t>les salles de classe, les laboratoires et l</w:t>
      </w:r>
      <w:r w:rsidR="00E05060" w:rsidRPr="004A63D2">
        <w:rPr>
          <w:rFonts w:ascii="Arial" w:eastAsia="Times New Roman" w:hAnsi="Arial" w:cs="Arial"/>
          <w:kern w:val="0"/>
          <w:sz w:val="21"/>
          <w:szCs w:val="21"/>
          <w:lang w:val="fr-FR"/>
          <w14:ligatures w14:val="none"/>
        </w:rPr>
        <w:t xml:space="preserve">es </w:t>
      </w:r>
      <w:r w:rsidRPr="004A63D2">
        <w:rPr>
          <w:rFonts w:ascii="Arial" w:eastAsia="Times New Roman" w:hAnsi="Arial" w:cs="Arial"/>
          <w:kern w:val="0"/>
          <w:sz w:val="21"/>
          <w:szCs w:val="21"/>
          <w:lang w:val="fr-FR"/>
          <w14:ligatures w14:val="none"/>
        </w:rPr>
        <w:t>infrastructure</w:t>
      </w:r>
      <w:r w:rsidR="00E05060" w:rsidRPr="004A63D2">
        <w:rPr>
          <w:rFonts w:ascii="Arial" w:eastAsia="Times New Roman" w:hAnsi="Arial" w:cs="Arial"/>
          <w:kern w:val="0"/>
          <w:sz w:val="21"/>
          <w:szCs w:val="21"/>
          <w:lang w:val="fr-FR"/>
          <w14:ligatures w14:val="none"/>
        </w:rPr>
        <w:t>s</w:t>
      </w:r>
      <w:r w:rsidRPr="004A63D2">
        <w:rPr>
          <w:rFonts w:ascii="Arial" w:eastAsia="Times New Roman" w:hAnsi="Arial" w:cs="Arial"/>
          <w:kern w:val="0"/>
          <w:sz w:val="21"/>
          <w:szCs w:val="21"/>
          <w:lang w:val="fr-FR"/>
          <w14:ligatures w14:val="none"/>
        </w:rPr>
        <w:t xml:space="preserve"> d’apprentissage en ligne. Dans le</w:t>
      </w:r>
      <w:r w:rsidR="00E05060" w:rsidRPr="004A63D2">
        <w:rPr>
          <w:rFonts w:ascii="Arial" w:eastAsia="Times New Roman" w:hAnsi="Arial" w:cs="Arial"/>
          <w:kern w:val="0"/>
          <w:sz w:val="21"/>
          <w:szCs w:val="21"/>
          <w:lang w:val="fr-FR"/>
          <w14:ligatures w14:val="none"/>
        </w:rPr>
        <w:t xml:space="preserve"> secteur </w:t>
      </w:r>
      <w:r w:rsidRPr="004A63D2">
        <w:rPr>
          <w:rFonts w:ascii="Arial" w:eastAsia="Times New Roman" w:hAnsi="Arial" w:cs="Arial"/>
          <w:kern w:val="0"/>
          <w:sz w:val="21"/>
          <w:szCs w:val="21"/>
          <w:lang w:val="fr-FR"/>
          <w14:ligatures w14:val="none"/>
        </w:rPr>
        <w:t xml:space="preserve">financier, il assure </w:t>
      </w:r>
      <w:r w:rsidR="00E05060" w:rsidRPr="004A63D2">
        <w:rPr>
          <w:rFonts w:ascii="Arial" w:eastAsia="Times New Roman" w:hAnsi="Arial" w:cs="Arial"/>
          <w:kern w:val="0"/>
          <w:sz w:val="21"/>
          <w:szCs w:val="21"/>
          <w:lang w:val="fr-FR"/>
          <w14:ligatures w14:val="none"/>
        </w:rPr>
        <w:t xml:space="preserve">la supervision </w:t>
      </w:r>
      <w:r w:rsidRPr="004A63D2">
        <w:rPr>
          <w:rFonts w:ascii="Arial" w:eastAsia="Times New Roman" w:hAnsi="Arial" w:cs="Arial"/>
          <w:kern w:val="0"/>
          <w:sz w:val="21"/>
          <w:szCs w:val="21"/>
          <w:lang w:val="fr-FR"/>
          <w14:ligatures w14:val="none"/>
        </w:rPr>
        <w:t>sécurisée de</w:t>
      </w:r>
      <w:r w:rsidR="000D7834" w:rsidRPr="004A63D2">
        <w:rPr>
          <w:rFonts w:ascii="Arial" w:eastAsia="Times New Roman" w:hAnsi="Arial" w:cs="Arial"/>
          <w:kern w:val="0"/>
          <w:sz w:val="21"/>
          <w:szCs w:val="21"/>
          <w:lang w:val="fr-FR"/>
          <w14:ligatures w14:val="none"/>
        </w:rPr>
        <w:t xml:space="preserve">s infrastructures </w:t>
      </w:r>
      <w:r w:rsidRPr="004A63D2">
        <w:rPr>
          <w:rFonts w:ascii="Arial" w:eastAsia="Times New Roman" w:hAnsi="Arial" w:cs="Arial"/>
          <w:kern w:val="0"/>
          <w:sz w:val="21"/>
          <w:szCs w:val="21"/>
          <w:lang w:val="fr-FR"/>
          <w14:ligatures w14:val="none"/>
        </w:rPr>
        <w:t>réseau critique</w:t>
      </w:r>
      <w:r w:rsidR="00241772" w:rsidRPr="004A63D2">
        <w:rPr>
          <w:rFonts w:ascii="Arial" w:eastAsia="Times New Roman" w:hAnsi="Arial" w:cs="Arial"/>
          <w:kern w:val="0"/>
          <w:sz w:val="21"/>
          <w:szCs w:val="21"/>
          <w:lang w:val="fr-FR"/>
          <w14:ligatures w14:val="none"/>
        </w:rPr>
        <w:t>s</w:t>
      </w:r>
      <w:r w:rsidRPr="004A63D2">
        <w:rPr>
          <w:rFonts w:ascii="Arial" w:eastAsia="Times New Roman" w:hAnsi="Arial" w:cs="Arial"/>
          <w:kern w:val="0"/>
          <w:sz w:val="21"/>
          <w:szCs w:val="21"/>
          <w:lang w:val="fr-FR"/>
          <w14:ligatures w14:val="none"/>
        </w:rPr>
        <w:t xml:space="preserve"> alimentant les distributeurs automatiques de billets, les agences et les systèmes de négociation. Il est idéal pour les environnements informatiques industriels, les armoires informatiques des succursales, les </w:t>
      </w:r>
      <w:r w:rsidRPr="004A63D2">
        <w:rPr>
          <w:sz w:val="21"/>
          <w:szCs w:val="21"/>
          <w:lang w:val="fr-FR"/>
        </w:rPr>
        <w:t>datacenters</w:t>
      </w:r>
      <w:r w:rsidRPr="004A63D2">
        <w:rPr>
          <w:rFonts w:ascii="Arial" w:eastAsia="Times New Roman" w:hAnsi="Arial" w:cs="Arial"/>
          <w:kern w:val="0"/>
          <w:sz w:val="21"/>
          <w:szCs w:val="21"/>
          <w:lang w:val="fr-FR"/>
          <w14:ligatures w14:val="none"/>
        </w:rPr>
        <w:t xml:space="preserve"> des petites et moyennes entreprises, les projets de renouvellement de baies et les phases d’expansion </w:t>
      </w:r>
      <w:r w:rsidR="0091090F" w:rsidRPr="004A63D2">
        <w:rPr>
          <w:rFonts w:ascii="Arial" w:eastAsia="Times New Roman" w:hAnsi="Arial" w:cs="Arial"/>
          <w:kern w:val="0"/>
          <w:sz w:val="21"/>
          <w:szCs w:val="21"/>
          <w:lang w:val="fr-FR"/>
          <w14:ligatures w14:val="none"/>
        </w:rPr>
        <w:t xml:space="preserve">soumises </w:t>
      </w:r>
      <w:r w:rsidR="007E34B1" w:rsidRPr="004A63D2">
        <w:rPr>
          <w:rFonts w:ascii="Arial" w:eastAsia="Times New Roman" w:hAnsi="Arial" w:cs="Arial"/>
          <w:kern w:val="0"/>
          <w:sz w:val="21"/>
          <w:szCs w:val="21"/>
          <w:lang w:val="fr-FR"/>
          <w14:ligatures w14:val="none"/>
        </w:rPr>
        <w:t>à des contraintes budgétaires</w:t>
      </w:r>
      <w:r w:rsidRPr="004A63D2">
        <w:rPr>
          <w:rFonts w:ascii="Arial" w:eastAsia="Times New Roman" w:hAnsi="Arial" w:cs="Arial"/>
          <w:kern w:val="0"/>
          <w:sz w:val="21"/>
          <w:szCs w:val="21"/>
          <w:lang w:val="fr-FR"/>
          <w14:ligatures w14:val="none"/>
        </w:rPr>
        <w:t>.</w:t>
      </w:r>
    </w:p>
    <w:p w14:paraId="72AC40AA" w14:textId="77777777" w:rsidR="00BF1618" w:rsidRPr="004A63D2" w:rsidRDefault="00BF1618" w:rsidP="007233B2">
      <w:pPr>
        <w:spacing w:line="276" w:lineRule="auto"/>
        <w:rPr>
          <w:rFonts w:ascii="Arial" w:eastAsia="Times New Roman" w:hAnsi="Arial" w:cs="Arial"/>
          <w:kern w:val="0"/>
          <w:sz w:val="21"/>
          <w:szCs w:val="21"/>
          <w:lang w:val="fr-FR"/>
          <w14:ligatures w14:val="none"/>
        </w:rPr>
      </w:pPr>
    </w:p>
    <w:p w14:paraId="692B5EFD" w14:textId="648C9935" w:rsidR="001D526B" w:rsidRPr="004A63D2" w:rsidRDefault="001D526B" w:rsidP="006D7217">
      <w:pPr>
        <w:spacing w:line="276" w:lineRule="auto"/>
        <w:rPr>
          <w:rFonts w:ascii="Arial" w:eastAsia="Times New Roman" w:hAnsi="Arial" w:cs="Arial"/>
          <w:kern w:val="0"/>
          <w:sz w:val="21"/>
          <w:szCs w:val="21"/>
          <w:lang w:val="fr-FR"/>
          <w14:ligatures w14:val="none"/>
        </w:rPr>
      </w:pPr>
      <w:r w:rsidRPr="004A63D2">
        <w:rPr>
          <w:rFonts w:ascii="Arial" w:eastAsia="Times New Roman" w:hAnsi="Arial" w:cs="Arial"/>
          <w:kern w:val="0"/>
          <w:sz w:val="21"/>
          <w:szCs w:val="21"/>
          <w:lang w:val="fr-FR"/>
          <w14:ligatures w14:val="none"/>
        </w:rPr>
        <w:t xml:space="preserve">En se concentrant sur les besoins </w:t>
      </w:r>
      <w:r w:rsidR="007E34B1" w:rsidRPr="004A63D2">
        <w:rPr>
          <w:rFonts w:ascii="Arial" w:eastAsia="Times New Roman" w:hAnsi="Arial" w:cs="Arial"/>
          <w:kern w:val="0"/>
          <w:sz w:val="21"/>
          <w:szCs w:val="21"/>
          <w:lang w:val="fr-FR"/>
          <w14:ligatures w14:val="none"/>
        </w:rPr>
        <w:t xml:space="preserve">essentiels </w:t>
      </w:r>
      <w:r w:rsidRPr="004A63D2">
        <w:rPr>
          <w:rFonts w:ascii="Arial" w:eastAsia="Times New Roman" w:hAnsi="Arial" w:cs="Arial"/>
          <w:kern w:val="0"/>
          <w:sz w:val="21"/>
          <w:szCs w:val="21"/>
          <w:lang w:val="fr-FR"/>
          <w14:ligatures w14:val="none"/>
        </w:rPr>
        <w:t xml:space="preserve">des équipes </w:t>
      </w:r>
      <w:r w:rsidR="007E34B1" w:rsidRPr="004A63D2">
        <w:rPr>
          <w:rFonts w:ascii="Arial" w:eastAsia="Times New Roman" w:hAnsi="Arial" w:cs="Arial"/>
          <w:kern w:val="0"/>
          <w:sz w:val="21"/>
          <w:szCs w:val="21"/>
          <w:lang w:val="fr-FR"/>
          <w14:ligatures w14:val="none"/>
        </w:rPr>
        <w:t>d‘</w:t>
      </w:r>
      <w:r w:rsidRPr="004A63D2">
        <w:rPr>
          <w:rFonts w:ascii="Arial" w:eastAsia="Times New Roman" w:hAnsi="Arial" w:cs="Arial"/>
          <w:kern w:val="0"/>
          <w:sz w:val="21"/>
          <w:szCs w:val="21"/>
          <w:lang w:val="fr-FR"/>
          <w14:ligatures w14:val="none"/>
        </w:rPr>
        <w:t xml:space="preserve">infrastructure, l’ES2P offre une solution pratique pour </w:t>
      </w:r>
      <w:r w:rsidR="00EB1EEE" w:rsidRPr="004A63D2">
        <w:rPr>
          <w:rFonts w:ascii="Arial" w:eastAsia="Times New Roman" w:hAnsi="Arial" w:cs="Arial"/>
          <w:kern w:val="0"/>
          <w:sz w:val="21"/>
          <w:szCs w:val="21"/>
          <w:lang w:val="fr-FR"/>
          <w14:ligatures w14:val="none"/>
        </w:rPr>
        <w:t xml:space="preserve">remplacer les PDU </w:t>
      </w:r>
      <w:r w:rsidRPr="004A63D2">
        <w:rPr>
          <w:rFonts w:ascii="Arial" w:eastAsia="Times New Roman" w:hAnsi="Arial" w:cs="Arial"/>
          <w:kern w:val="0"/>
          <w:sz w:val="21"/>
          <w:szCs w:val="21"/>
          <w:lang w:val="fr-FR"/>
          <w14:ligatures w14:val="none"/>
        </w:rPr>
        <w:t xml:space="preserve">basiques ou </w:t>
      </w:r>
      <w:r w:rsidR="00EB1EEE" w:rsidRPr="004A63D2">
        <w:rPr>
          <w:rFonts w:ascii="Arial" w:eastAsia="Times New Roman" w:hAnsi="Arial" w:cs="Arial"/>
          <w:kern w:val="0"/>
          <w:sz w:val="21"/>
          <w:szCs w:val="21"/>
          <w:lang w:val="fr-FR"/>
          <w14:ligatures w14:val="none"/>
        </w:rPr>
        <w:t>vieilliss</w:t>
      </w:r>
      <w:r w:rsidR="006D5A74" w:rsidRPr="004A63D2">
        <w:rPr>
          <w:rFonts w:ascii="Arial" w:eastAsia="Times New Roman" w:hAnsi="Arial" w:cs="Arial"/>
          <w:kern w:val="0"/>
          <w:sz w:val="21"/>
          <w:szCs w:val="21"/>
          <w:lang w:val="fr-FR"/>
          <w14:ligatures w14:val="none"/>
        </w:rPr>
        <w:t xml:space="preserve">ants par une solution plus </w:t>
      </w:r>
      <w:r w:rsidR="001257EC" w:rsidRPr="004A63D2">
        <w:rPr>
          <w:rFonts w:ascii="Arial" w:eastAsia="Times New Roman" w:hAnsi="Arial" w:cs="Arial"/>
          <w:kern w:val="0"/>
          <w:sz w:val="21"/>
          <w:szCs w:val="21"/>
          <w:lang w:val="fr-FR"/>
          <w14:ligatures w14:val="none"/>
        </w:rPr>
        <w:t xml:space="preserve">moderne et plus </w:t>
      </w:r>
      <w:r w:rsidR="006D5A74" w:rsidRPr="004A63D2">
        <w:rPr>
          <w:rFonts w:ascii="Arial" w:eastAsia="Times New Roman" w:hAnsi="Arial" w:cs="Arial"/>
          <w:kern w:val="0"/>
          <w:sz w:val="21"/>
          <w:szCs w:val="21"/>
          <w:lang w:val="fr-FR"/>
          <w14:ligatures w14:val="none"/>
        </w:rPr>
        <w:t>performante</w:t>
      </w:r>
      <w:r w:rsidRPr="004A63D2">
        <w:rPr>
          <w:rFonts w:ascii="Arial" w:eastAsia="Times New Roman" w:hAnsi="Arial" w:cs="Arial"/>
          <w:kern w:val="0"/>
          <w:sz w:val="21"/>
          <w:szCs w:val="21"/>
          <w:lang w:val="fr-FR"/>
          <w14:ligatures w14:val="none"/>
        </w:rPr>
        <w:t xml:space="preserve">. Il </w:t>
      </w:r>
      <w:r w:rsidR="00773CA5" w:rsidRPr="004A63D2">
        <w:rPr>
          <w:rFonts w:ascii="Arial" w:eastAsia="Times New Roman" w:hAnsi="Arial" w:cs="Arial"/>
          <w:kern w:val="0"/>
          <w:sz w:val="21"/>
          <w:szCs w:val="21"/>
          <w:lang w:val="fr-FR"/>
          <w14:ligatures w14:val="none"/>
        </w:rPr>
        <w:t xml:space="preserve">apporte </w:t>
      </w:r>
      <w:r w:rsidRPr="004A63D2">
        <w:rPr>
          <w:rFonts w:ascii="Arial" w:eastAsia="Times New Roman" w:hAnsi="Arial" w:cs="Arial"/>
          <w:kern w:val="0"/>
          <w:sz w:val="21"/>
          <w:szCs w:val="21"/>
          <w:lang w:val="fr-FR"/>
          <w14:ligatures w14:val="none"/>
        </w:rPr>
        <w:t xml:space="preserve">des fonctionnalités intelligentes </w:t>
      </w:r>
      <w:r w:rsidR="00FC58C7" w:rsidRPr="004A63D2">
        <w:rPr>
          <w:rFonts w:ascii="Arial" w:eastAsia="Times New Roman" w:hAnsi="Arial" w:cs="Arial"/>
          <w:kern w:val="0"/>
          <w:sz w:val="21"/>
          <w:szCs w:val="21"/>
          <w:lang w:val="fr-FR"/>
          <w14:ligatures w14:val="none"/>
        </w:rPr>
        <w:t xml:space="preserve">qui vont </w:t>
      </w:r>
      <w:r w:rsidRPr="004A63D2">
        <w:rPr>
          <w:rFonts w:ascii="Arial" w:eastAsia="Times New Roman" w:hAnsi="Arial" w:cs="Arial"/>
          <w:kern w:val="0"/>
          <w:sz w:val="21"/>
          <w:szCs w:val="21"/>
          <w:lang w:val="fr-FR"/>
          <w14:ligatures w14:val="none"/>
        </w:rPr>
        <w:t xml:space="preserve">bien au-delà </w:t>
      </w:r>
      <w:r w:rsidR="00FC58C7" w:rsidRPr="004A63D2">
        <w:rPr>
          <w:rFonts w:ascii="Arial" w:eastAsia="Times New Roman" w:hAnsi="Arial" w:cs="Arial"/>
          <w:kern w:val="0"/>
          <w:sz w:val="21"/>
          <w:szCs w:val="21"/>
          <w:lang w:val="fr-FR"/>
          <w14:ligatures w14:val="none"/>
        </w:rPr>
        <w:t>de celles d</w:t>
      </w:r>
      <w:r w:rsidR="00A44EE9" w:rsidRPr="004A63D2">
        <w:rPr>
          <w:rFonts w:ascii="Arial" w:eastAsia="Times New Roman" w:hAnsi="Arial" w:cs="Arial"/>
          <w:kern w:val="0"/>
          <w:sz w:val="21"/>
          <w:szCs w:val="21"/>
          <w:lang w:val="fr-FR"/>
          <w14:ligatures w14:val="none"/>
        </w:rPr>
        <w:t>’un simple PDU</w:t>
      </w:r>
      <w:r w:rsidRPr="004A63D2">
        <w:rPr>
          <w:rFonts w:ascii="Arial" w:eastAsia="Times New Roman" w:hAnsi="Arial" w:cs="Arial"/>
          <w:kern w:val="0"/>
          <w:sz w:val="21"/>
          <w:szCs w:val="21"/>
          <w:lang w:val="fr-FR"/>
          <w14:ligatures w14:val="none"/>
        </w:rPr>
        <w:t>, tout en évitant la complexité de</w:t>
      </w:r>
      <w:r w:rsidR="006D7217" w:rsidRPr="004A63D2">
        <w:rPr>
          <w:rFonts w:ascii="Arial" w:eastAsia="Times New Roman" w:hAnsi="Arial" w:cs="Arial"/>
          <w:kern w:val="0"/>
          <w:sz w:val="21"/>
          <w:szCs w:val="21"/>
          <w:lang w:val="fr-FR"/>
          <w14:ligatures w14:val="none"/>
        </w:rPr>
        <w:t xml:space="preserve"> cert</w:t>
      </w:r>
      <w:r w:rsidR="001B665C" w:rsidRPr="004A63D2">
        <w:rPr>
          <w:rFonts w:ascii="Arial" w:eastAsia="Times New Roman" w:hAnsi="Arial" w:cs="Arial"/>
          <w:kern w:val="0"/>
          <w:sz w:val="21"/>
          <w:szCs w:val="21"/>
          <w:lang w:val="fr-FR"/>
          <w14:ligatures w14:val="none"/>
        </w:rPr>
        <w:t>aines p</w:t>
      </w:r>
      <w:r w:rsidRPr="004A63D2">
        <w:rPr>
          <w:rFonts w:ascii="Arial" w:eastAsia="Times New Roman" w:hAnsi="Arial" w:cs="Arial"/>
          <w:kern w:val="0"/>
          <w:sz w:val="21"/>
          <w:szCs w:val="21"/>
          <w:lang w:val="fr-FR"/>
          <w14:ligatures w14:val="none"/>
        </w:rPr>
        <w:t xml:space="preserve">lateformes d’entreprise </w:t>
      </w:r>
      <w:r w:rsidR="006D7217" w:rsidRPr="004A63D2">
        <w:rPr>
          <w:rFonts w:ascii="Arial" w:eastAsia="Times New Roman" w:hAnsi="Arial" w:cs="Arial"/>
          <w:kern w:val="0"/>
          <w:sz w:val="21"/>
          <w:szCs w:val="21"/>
          <w:lang w:val="fr-FR"/>
          <w14:ligatures w14:val="none"/>
        </w:rPr>
        <w:t>dotées de fonction</w:t>
      </w:r>
      <w:r w:rsidR="00710C70" w:rsidRPr="004A63D2">
        <w:rPr>
          <w:rFonts w:ascii="Arial" w:eastAsia="Times New Roman" w:hAnsi="Arial" w:cs="Arial"/>
          <w:kern w:val="0"/>
          <w:sz w:val="21"/>
          <w:szCs w:val="21"/>
          <w:lang w:val="fr-FR"/>
          <w14:ligatures w14:val="none"/>
        </w:rPr>
        <w:t>s</w:t>
      </w:r>
      <w:r w:rsidR="006D7217" w:rsidRPr="004A63D2">
        <w:rPr>
          <w:rFonts w:ascii="Arial" w:eastAsia="Times New Roman" w:hAnsi="Arial" w:cs="Arial"/>
          <w:kern w:val="0"/>
          <w:sz w:val="21"/>
          <w:szCs w:val="21"/>
          <w:lang w:val="fr-FR"/>
          <w14:ligatures w14:val="none"/>
        </w:rPr>
        <w:t xml:space="preserve"> avancées </w:t>
      </w:r>
      <w:r w:rsidR="00D54C26" w:rsidRPr="004A63D2">
        <w:rPr>
          <w:rFonts w:ascii="Arial" w:eastAsia="Times New Roman" w:hAnsi="Arial" w:cs="Arial"/>
          <w:kern w:val="0"/>
          <w:sz w:val="21"/>
          <w:szCs w:val="21"/>
          <w:lang w:val="fr-FR"/>
          <w14:ligatures w14:val="none"/>
        </w:rPr>
        <w:t xml:space="preserve">qui ne sont pas nécessaires pour tous les </w:t>
      </w:r>
      <w:r w:rsidRPr="004A63D2">
        <w:rPr>
          <w:rFonts w:ascii="Arial" w:eastAsia="Times New Roman" w:hAnsi="Arial" w:cs="Arial"/>
          <w:kern w:val="0"/>
          <w:sz w:val="21"/>
          <w:szCs w:val="21"/>
          <w:lang w:val="fr-FR"/>
          <w14:ligatures w14:val="none"/>
        </w:rPr>
        <w:t>déploiements.</w:t>
      </w:r>
    </w:p>
    <w:p w14:paraId="1E2217D9" w14:textId="77777777" w:rsidR="00BF1618" w:rsidRPr="004A63D2" w:rsidRDefault="00BF1618" w:rsidP="007233B2">
      <w:pPr>
        <w:spacing w:line="276" w:lineRule="auto"/>
        <w:rPr>
          <w:rFonts w:ascii="Arial" w:eastAsia="Times New Roman" w:hAnsi="Arial" w:cs="Arial"/>
          <w:kern w:val="0"/>
          <w:sz w:val="21"/>
          <w:szCs w:val="21"/>
          <w:lang w:val="fr-FR"/>
          <w14:ligatures w14:val="none"/>
        </w:rPr>
      </w:pPr>
    </w:p>
    <w:p w14:paraId="4C219973" w14:textId="20AEA449" w:rsidR="009A69C5" w:rsidRPr="004A63D2" w:rsidRDefault="001D526B" w:rsidP="007233B2">
      <w:pPr>
        <w:spacing w:line="276" w:lineRule="auto"/>
        <w:rPr>
          <w:rFonts w:ascii="Arial" w:eastAsia="Times New Roman" w:hAnsi="Arial" w:cs="Arial"/>
          <w:kern w:val="0"/>
          <w:sz w:val="21"/>
          <w:szCs w:val="21"/>
          <w:lang w:val="fr-FR"/>
          <w14:ligatures w14:val="none"/>
        </w:rPr>
      </w:pPr>
      <w:r w:rsidRPr="004A63D2">
        <w:rPr>
          <w:rFonts w:ascii="Arial" w:eastAsia="Times New Roman" w:hAnsi="Arial" w:cs="Arial"/>
          <w:kern w:val="0"/>
          <w:sz w:val="21"/>
          <w:szCs w:val="21"/>
          <w:lang w:val="fr-FR"/>
          <w14:ligatures w14:val="none"/>
        </w:rPr>
        <w:t xml:space="preserve">L’ES2P </w:t>
      </w:r>
      <w:r w:rsidR="001B665C" w:rsidRPr="004A63D2">
        <w:rPr>
          <w:rFonts w:ascii="Arial" w:eastAsia="Times New Roman" w:hAnsi="Arial" w:cs="Arial"/>
          <w:kern w:val="0"/>
          <w:sz w:val="21"/>
          <w:szCs w:val="21"/>
          <w:lang w:val="fr-FR"/>
          <w14:ligatures w14:val="none"/>
        </w:rPr>
        <w:t xml:space="preserve">s’appuie sur </w:t>
      </w:r>
      <w:r w:rsidRPr="004A63D2">
        <w:rPr>
          <w:rFonts w:ascii="Arial" w:eastAsia="Times New Roman" w:hAnsi="Arial" w:cs="Arial"/>
          <w:kern w:val="0"/>
          <w:sz w:val="21"/>
          <w:szCs w:val="21"/>
          <w:lang w:val="fr-FR"/>
          <w14:ligatures w14:val="none"/>
        </w:rPr>
        <w:t xml:space="preserve">la qualité Panduit et </w:t>
      </w:r>
      <w:r w:rsidR="002D14E3" w:rsidRPr="004A63D2">
        <w:rPr>
          <w:rFonts w:ascii="Arial" w:eastAsia="Times New Roman" w:hAnsi="Arial" w:cs="Arial"/>
          <w:kern w:val="0"/>
          <w:sz w:val="21"/>
          <w:szCs w:val="21"/>
          <w:lang w:val="fr-FR"/>
          <w14:ligatures w14:val="none"/>
        </w:rPr>
        <w:t>bénéficie d‘</w:t>
      </w:r>
      <w:r w:rsidRPr="004A63D2">
        <w:rPr>
          <w:rFonts w:ascii="Arial" w:eastAsia="Times New Roman" w:hAnsi="Arial" w:cs="Arial"/>
          <w:kern w:val="0"/>
          <w:sz w:val="21"/>
          <w:szCs w:val="21"/>
          <w:lang w:val="fr-FR"/>
          <w14:ligatures w14:val="none"/>
        </w:rPr>
        <w:t>une garantie standard de trois ans, prolongée de deux an</w:t>
      </w:r>
      <w:r w:rsidR="002D14E3" w:rsidRPr="004A63D2">
        <w:rPr>
          <w:rFonts w:ascii="Arial" w:eastAsia="Times New Roman" w:hAnsi="Arial" w:cs="Arial"/>
          <w:kern w:val="0"/>
          <w:sz w:val="21"/>
          <w:szCs w:val="21"/>
          <w:lang w:val="fr-FR"/>
          <w14:ligatures w14:val="none"/>
        </w:rPr>
        <w:t xml:space="preserve">nées </w:t>
      </w:r>
      <w:r w:rsidRPr="004A63D2">
        <w:rPr>
          <w:rFonts w:ascii="Arial" w:eastAsia="Times New Roman" w:hAnsi="Arial" w:cs="Arial"/>
          <w:kern w:val="0"/>
          <w:sz w:val="21"/>
          <w:szCs w:val="21"/>
          <w:lang w:val="fr-FR"/>
          <w14:ligatures w14:val="none"/>
        </w:rPr>
        <w:t xml:space="preserve">supplémentaires </w:t>
      </w:r>
      <w:r w:rsidR="002D14E3" w:rsidRPr="004A63D2">
        <w:rPr>
          <w:rFonts w:ascii="Arial" w:eastAsia="Times New Roman" w:hAnsi="Arial" w:cs="Arial"/>
          <w:kern w:val="0"/>
          <w:sz w:val="21"/>
          <w:szCs w:val="21"/>
          <w:lang w:val="fr-FR"/>
          <w14:ligatures w14:val="none"/>
        </w:rPr>
        <w:t xml:space="preserve">après </w:t>
      </w:r>
      <w:r w:rsidRPr="004A63D2">
        <w:rPr>
          <w:rFonts w:ascii="Arial" w:eastAsia="Times New Roman" w:hAnsi="Arial" w:cs="Arial"/>
          <w:kern w:val="0"/>
          <w:sz w:val="21"/>
          <w:szCs w:val="21"/>
          <w:lang w:val="fr-FR"/>
          <w14:ligatures w14:val="none"/>
        </w:rPr>
        <w:t xml:space="preserve">enregistrement du produit, </w:t>
      </w:r>
      <w:r w:rsidR="00086F81" w:rsidRPr="004A63D2">
        <w:rPr>
          <w:rFonts w:ascii="Arial" w:eastAsia="Times New Roman" w:hAnsi="Arial" w:cs="Arial"/>
          <w:kern w:val="0"/>
          <w:sz w:val="21"/>
          <w:szCs w:val="21"/>
          <w:lang w:val="fr-FR"/>
          <w14:ligatures w14:val="none"/>
        </w:rPr>
        <w:t xml:space="preserve">soit une </w:t>
      </w:r>
      <w:r w:rsidRPr="004A63D2">
        <w:rPr>
          <w:rFonts w:ascii="Arial" w:eastAsia="Times New Roman" w:hAnsi="Arial" w:cs="Arial"/>
          <w:kern w:val="0"/>
          <w:sz w:val="21"/>
          <w:szCs w:val="21"/>
          <w:lang w:val="fr-FR"/>
          <w14:ligatures w14:val="none"/>
        </w:rPr>
        <w:t xml:space="preserve">garantie totale de cinq ans. Pour les organisations qui </w:t>
      </w:r>
      <w:r w:rsidR="00086F81" w:rsidRPr="004A63D2">
        <w:rPr>
          <w:rFonts w:ascii="Arial" w:eastAsia="Times New Roman" w:hAnsi="Arial" w:cs="Arial"/>
          <w:kern w:val="0"/>
          <w:sz w:val="21"/>
          <w:szCs w:val="21"/>
          <w:lang w:val="fr-FR"/>
          <w14:ligatures w14:val="none"/>
        </w:rPr>
        <w:t xml:space="preserve">souhaitent </w:t>
      </w:r>
      <w:r w:rsidRPr="004A63D2">
        <w:rPr>
          <w:rFonts w:ascii="Arial" w:eastAsia="Times New Roman" w:hAnsi="Arial" w:cs="Arial"/>
          <w:kern w:val="0"/>
          <w:sz w:val="21"/>
          <w:szCs w:val="21"/>
          <w:lang w:val="fr-FR"/>
          <w14:ligatures w14:val="none"/>
        </w:rPr>
        <w:t>moderniser leur</w:t>
      </w:r>
      <w:r w:rsidR="00396856" w:rsidRPr="004A63D2">
        <w:rPr>
          <w:rFonts w:ascii="Arial" w:eastAsia="Times New Roman" w:hAnsi="Arial" w:cs="Arial"/>
          <w:kern w:val="0"/>
          <w:sz w:val="21"/>
          <w:szCs w:val="21"/>
          <w:lang w:val="fr-FR"/>
          <w14:ligatures w14:val="none"/>
        </w:rPr>
        <w:t>s</w:t>
      </w:r>
      <w:r w:rsidRPr="004A63D2">
        <w:rPr>
          <w:rFonts w:ascii="Arial" w:eastAsia="Times New Roman" w:hAnsi="Arial" w:cs="Arial"/>
          <w:kern w:val="0"/>
          <w:sz w:val="21"/>
          <w:szCs w:val="21"/>
          <w:lang w:val="fr-FR"/>
          <w14:ligatures w14:val="none"/>
        </w:rPr>
        <w:t xml:space="preserve"> infrastructure</w:t>
      </w:r>
      <w:r w:rsidR="00396856" w:rsidRPr="004A63D2">
        <w:rPr>
          <w:rFonts w:ascii="Arial" w:eastAsia="Times New Roman" w:hAnsi="Arial" w:cs="Arial"/>
          <w:kern w:val="0"/>
          <w:sz w:val="21"/>
          <w:szCs w:val="21"/>
          <w:lang w:val="fr-FR"/>
          <w14:ligatures w14:val="none"/>
        </w:rPr>
        <w:t>s</w:t>
      </w:r>
      <w:r w:rsidRPr="004A63D2">
        <w:rPr>
          <w:rFonts w:ascii="Arial" w:eastAsia="Times New Roman" w:hAnsi="Arial" w:cs="Arial"/>
          <w:kern w:val="0"/>
          <w:sz w:val="21"/>
          <w:szCs w:val="21"/>
          <w:lang w:val="fr-FR"/>
          <w14:ligatures w14:val="none"/>
        </w:rPr>
        <w:t xml:space="preserve"> de </w:t>
      </w:r>
      <w:r w:rsidR="00396856" w:rsidRPr="004A63D2">
        <w:rPr>
          <w:rFonts w:ascii="Arial" w:eastAsia="Times New Roman" w:hAnsi="Arial" w:cs="Arial"/>
          <w:kern w:val="0"/>
          <w:sz w:val="21"/>
          <w:szCs w:val="21"/>
          <w:lang w:val="fr-FR"/>
          <w14:ligatures w14:val="none"/>
        </w:rPr>
        <w:t>baies</w:t>
      </w:r>
      <w:r w:rsidRPr="004A63D2">
        <w:rPr>
          <w:rFonts w:ascii="Arial" w:eastAsia="Times New Roman" w:hAnsi="Arial" w:cs="Arial"/>
          <w:kern w:val="0"/>
          <w:sz w:val="21"/>
          <w:szCs w:val="21"/>
          <w:lang w:val="fr-FR"/>
          <w14:ligatures w14:val="none"/>
        </w:rPr>
        <w:t>, améliorer l</w:t>
      </w:r>
      <w:r w:rsidR="00396856" w:rsidRPr="004A63D2">
        <w:rPr>
          <w:rFonts w:ascii="Arial" w:eastAsia="Times New Roman" w:hAnsi="Arial" w:cs="Arial"/>
          <w:kern w:val="0"/>
          <w:sz w:val="21"/>
          <w:szCs w:val="21"/>
          <w:lang w:val="fr-FR"/>
          <w14:ligatures w14:val="none"/>
        </w:rPr>
        <w:t xml:space="preserve">eur </w:t>
      </w:r>
      <w:r w:rsidRPr="004A63D2">
        <w:rPr>
          <w:rFonts w:ascii="Arial" w:eastAsia="Times New Roman" w:hAnsi="Arial" w:cs="Arial"/>
          <w:kern w:val="0"/>
          <w:sz w:val="21"/>
          <w:szCs w:val="21"/>
          <w:lang w:val="fr-FR"/>
          <w14:ligatures w14:val="none"/>
        </w:rPr>
        <w:t>visibilité</w:t>
      </w:r>
      <w:r w:rsidR="00396856" w:rsidRPr="004A63D2">
        <w:rPr>
          <w:rFonts w:ascii="Arial" w:eastAsia="Times New Roman" w:hAnsi="Arial" w:cs="Arial"/>
          <w:kern w:val="0"/>
          <w:sz w:val="21"/>
          <w:szCs w:val="21"/>
          <w:lang w:val="fr-FR"/>
          <w14:ligatures w14:val="none"/>
        </w:rPr>
        <w:t xml:space="preserve"> sur l’alimentation </w:t>
      </w:r>
      <w:r w:rsidR="00307B1A" w:rsidRPr="004A63D2">
        <w:rPr>
          <w:rFonts w:ascii="Arial" w:eastAsia="Times New Roman" w:hAnsi="Arial" w:cs="Arial"/>
          <w:kern w:val="0"/>
          <w:sz w:val="21"/>
          <w:szCs w:val="21"/>
          <w:lang w:val="fr-FR"/>
          <w14:ligatures w14:val="none"/>
        </w:rPr>
        <w:t xml:space="preserve">et </w:t>
      </w:r>
      <w:r w:rsidRPr="004A63D2">
        <w:rPr>
          <w:rFonts w:ascii="Arial" w:eastAsia="Times New Roman" w:hAnsi="Arial" w:cs="Arial"/>
          <w:kern w:val="0"/>
          <w:sz w:val="21"/>
          <w:szCs w:val="21"/>
          <w:lang w:val="fr-FR"/>
          <w14:ligatures w14:val="none"/>
        </w:rPr>
        <w:t xml:space="preserve">faire évoluer efficacement leurs environnements informatiques, </w:t>
      </w:r>
      <w:r w:rsidR="00CF3257" w:rsidRPr="004A63D2">
        <w:rPr>
          <w:rFonts w:ascii="Arial" w:eastAsia="Times New Roman" w:hAnsi="Arial" w:cs="Arial"/>
          <w:kern w:val="0"/>
          <w:sz w:val="21"/>
          <w:szCs w:val="21"/>
          <w:lang w:val="fr-FR"/>
          <w14:ligatures w14:val="none"/>
        </w:rPr>
        <w:t xml:space="preserve">l’ES2P apporte l’intelligence </w:t>
      </w:r>
      <w:r w:rsidR="00307B1A" w:rsidRPr="004A63D2">
        <w:rPr>
          <w:rFonts w:ascii="Arial" w:eastAsia="Times New Roman" w:hAnsi="Arial" w:cs="Arial"/>
          <w:kern w:val="0"/>
          <w:sz w:val="21"/>
          <w:szCs w:val="21"/>
          <w:lang w:val="fr-FR"/>
          <w14:ligatures w14:val="none"/>
        </w:rPr>
        <w:t xml:space="preserve">essentielle </w:t>
      </w:r>
      <w:r w:rsidR="002C2FAC" w:rsidRPr="004A63D2">
        <w:rPr>
          <w:rFonts w:ascii="Arial" w:eastAsia="Times New Roman" w:hAnsi="Arial" w:cs="Arial"/>
          <w:kern w:val="0"/>
          <w:sz w:val="21"/>
          <w:szCs w:val="21"/>
          <w:lang w:val="fr-FR"/>
          <w14:ligatures w14:val="none"/>
        </w:rPr>
        <w:t>à la gestion de l’alimentation, sans complexité inutile</w:t>
      </w:r>
      <w:r w:rsidRPr="004A63D2">
        <w:rPr>
          <w:rFonts w:ascii="Arial" w:eastAsia="Times New Roman" w:hAnsi="Arial" w:cs="Arial"/>
          <w:kern w:val="0"/>
          <w:sz w:val="21"/>
          <w:szCs w:val="21"/>
          <w:lang w:val="fr-FR"/>
          <w14:ligatures w14:val="none"/>
        </w:rPr>
        <w:t>.</w:t>
      </w:r>
    </w:p>
    <w:p w14:paraId="2CCEAA5B" w14:textId="77777777" w:rsidR="004E4F22" w:rsidRPr="004A63D2" w:rsidRDefault="004E4F22" w:rsidP="007233B2">
      <w:pPr>
        <w:spacing w:line="276" w:lineRule="auto"/>
        <w:rPr>
          <w:rFonts w:ascii="Arial" w:eastAsia="Times New Roman" w:hAnsi="Arial" w:cs="Arial"/>
          <w:kern w:val="0"/>
          <w:sz w:val="21"/>
          <w:szCs w:val="21"/>
          <w:lang w:val="fr-FR"/>
          <w14:ligatures w14:val="none"/>
        </w:rPr>
      </w:pPr>
    </w:p>
    <w:p w14:paraId="1F4EBF01" w14:textId="77777777" w:rsidR="00E60127" w:rsidRPr="004A63D2" w:rsidRDefault="00E60127" w:rsidP="00B9368E">
      <w:pPr>
        <w:spacing w:line="276" w:lineRule="auto"/>
        <w:rPr>
          <w:rFonts w:ascii="Arial" w:eastAsia="Times New Roman" w:hAnsi="Arial" w:cs="Arial"/>
          <w:kern w:val="0"/>
          <w:sz w:val="21"/>
          <w:szCs w:val="21"/>
          <w:lang w:val="fr-FR"/>
          <w14:ligatures w14:val="none"/>
        </w:rPr>
      </w:pPr>
    </w:p>
    <w:p w14:paraId="6563178F" w14:textId="77777777" w:rsidR="00E60127" w:rsidRPr="004A63D2" w:rsidRDefault="00E60127" w:rsidP="00B9368E">
      <w:pPr>
        <w:spacing w:line="276" w:lineRule="auto"/>
        <w:rPr>
          <w:rFonts w:ascii="Arial" w:eastAsia="Times New Roman" w:hAnsi="Arial" w:cs="Arial"/>
          <w:kern w:val="0"/>
          <w:sz w:val="21"/>
          <w:szCs w:val="21"/>
          <w:lang w:val="fr-FR"/>
          <w14:ligatures w14:val="none"/>
        </w:rPr>
      </w:pPr>
    </w:p>
    <w:p w14:paraId="0C850AA2" w14:textId="77777777" w:rsidR="004E4F22" w:rsidRPr="004A63D2" w:rsidRDefault="004E4F22" w:rsidP="00B9368E">
      <w:pPr>
        <w:spacing w:line="276" w:lineRule="auto"/>
        <w:rPr>
          <w:rFonts w:ascii="Arial" w:eastAsia="Times New Roman" w:hAnsi="Arial" w:cs="Arial"/>
          <w:kern w:val="0"/>
          <w:sz w:val="21"/>
          <w:szCs w:val="21"/>
          <w:lang w:val="fr-FR"/>
          <w14:ligatures w14:val="none"/>
        </w:rPr>
      </w:pPr>
    </w:p>
    <w:p w14:paraId="187C5BCF" w14:textId="77777777" w:rsidR="00CD4A6B" w:rsidRPr="004A63D2" w:rsidRDefault="00CD4A6B" w:rsidP="00CD4A6B">
      <w:pPr>
        <w:rPr>
          <w:rFonts w:ascii="Arial" w:eastAsia="Times New Roman" w:hAnsi="Arial" w:cs="Arial"/>
          <w:b/>
          <w:bCs/>
          <w:sz w:val="20"/>
          <w:szCs w:val="20"/>
          <w:lang w:val="fr-FR"/>
        </w:rPr>
      </w:pPr>
      <w:r w:rsidRPr="004A63D2">
        <w:rPr>
          <w:rFonts w:ascii="Arial" w:eastAsia="Times New Roman" w:hAnsi="Arial" w:cs="Arial"/>
          <w:b/>
          <w:bCs/>
          <w:sz w:val="20"/>
          <w:szCs w:val="20"/>
          <w:lang w:val="fr-FR"/>
        </w:rPr>
        <w:t xml:space="preserve">À propos de Panduit </w:t>
      </w:r>
    </w:p>
    <w:p w14:paraId="75DADC5B" w14:textId="77777777" w:rsidR="00CD4A6B" w:rsidRPr="004A63D2" w:rsidRDefault="00CD4A6B" w:rsidP="00CD4A6B">
      <w:pPr>
        <w:rPr>
          <w:rFonts w:ascii="Arial" w:eastAsia="Times New Roman" w:hAnsi="Arial" w:cs="Arial"/>
          <w:sz w:val="20"/>
          <w:szCs w:val="20"/>
          <w:lang w:val="fr-FR"/>
        </w:rPr>
      </w:pPr>
      <w:r w:rsidRPr="004A63D2">
        <w:rPr>
          <w:rFonts w:ascii="Arial" w:eastAsia="Times New Roman" w:hAnsi="Arial" w:cs="Arial"/>
          <w:sz w:val="20"/>
          <w:szCs w:val="20"/>
          <w:lang w:val="fr-FR"/>
        </w:rPr>
        <w:t xml:space="preserve">Panduit est l'un des principaux fabricants mondiaux de solutions de connectivité et d'infrastructures électriques et réseau de haute qualité. Depuis son siège social à Tinley Park (Illinois, États-Unis) et à travers ses 112 sites dans le monde, Panduit stimule l'innovation grâce à des investissements stratégiques en R&amp;D et au développement de solutions de pointe, tout en offrant un support mondial de premier plan. Depuis 1955, l’engagement de Panduit envers ses clients et partenaires demeure constant. Ensemble, nous développons des solutions qui soutiennent leurs activités, bénéfiques pour eux et pour le monde. Panduit établit les connexions qui comptent. Pour plus d'informations, rendez-vous sur </w:t>
      </w:r>
      <w:hyperlink r:id="rId10" w:history="1">
        <w:r w:rsidRPr="004A63D2">
          <w:rPr>
            <w:rStyle w:val="Hyperlink"/>
            <w:rFonts w:ascii="Arial" w:eastAsia="Times New Roman" w:hAnsi="Arial" w:cs="Arial"/>
            <w:sz w:val="20"/>
            <w:szCs w:val="20"/>
            <w:lang w:val="fr-FR"/>
          </w:rPr>
          <w:t>www.panduit.com</w:t>
        </w:r>
      </w:hyperlink>
      <w:r w:rsidRPr="004A63D2">
        <w:rPr>
          <w:rFonts w:ascii="Arial" w:eastAsia="Times New Roman" w:hAnsi="Arial" w:cs="Arial"/>
          <w:sz w:val="20"/>
          <w:szCs w:val="20"/>
          <w:lang w:val="fr-FR"/>
        </w:rPr>
        <w:t>.</w:t>
      </w:r>
    </w:p>
    <w:p w14:paraId="6844737B" w14:textId="77777777" w:rsidR="00CD4A6B" w:rsidRPr="004A63D2" w:rsidRDefault="00CD4A6B" w:rsidP="00CD4A6B">
      <w:pPr>
        <w:rPr>
          <w:rFonts w:ascii="Arial" w:eastAsia="Times New Roman" w:hAnsi="Arial" w:cs="Arial"/>
          <w:sz w:val="20"/>
          <w:szCs w:val="20"/>
          <w:lang w:val="fr-FR"/>
        </w:rPr>
      </w:pPr>
    </w:p>
    <w:p w14:paraId="250F1704" w14:textId="77777777" w:rsidR="00CD4A6B" w:rsidRPr="004A63D2" w:rsidRDefault="00CD4A6B" w:rsidP="00CD4A6B">
      <w:pPr>
        <w:rPr>
          <w:rFonts w:ascii="Arial" w:eastAsia="Times New Roman" w:hAnsi="Arial" w:cs="Arial"/>
          <w:sz w:val="20"/>
          <w:szCs w:val="20"/>
          <w:lang w:val="fr-FR"/>
        </w:rPr>
      </w:pPr>
      <w:r w:rsidRPr="004A63D2">
        <w:rPr>
          <w:rFonts w:ascii="Arial" w:eastAsia="Times New Roman" w:hAnsi="Arial" w:cs="Arial"/>
          <w:sz w:val="20"/>
          <w:szCs w:val="20"/>
          <w:lang w:val="fr-FR"/>
        </w:rPr>
        <w:t>Contact presse Benelux</w:t>
      </w:r>
    </w:p>
    <w:p w14:paraId="4EF2CC6B" w14:textId="77777777" w:rsidR="00CD4A6B" w:rsidRPr="004A63D2" w:rsidRDefault="00CD4A6B" w:rsidP="00CD4A6B">
      <w:pPr>
        <w:rPr>
          <w:rFonts w:ascii="Arial" w:eastAsia="Times New Roman" w:hAnsi="Arial" w:cs="Arial"/>
          <w:sz w:val="20"/>
          <w:szCs w:val="20"/>
          <w:lang w:val="fr-FR"/>
        </w:rPr>
      </w:pPr>
    </w:p>
    <w:p w14:paraId="53990826" w14:textId="77777777" w:rsidR="00CD4A6B" w:rsidRPr="004A63D2" w:rsidRDefault="00CD4A6B" w:rsidP="00CD4A6B">
      <w:pPr>
        <w:rPr>
          <w:rFonts w:ascii="Arial" w:eastAsia="Times New Roman" w:hAnsi="Arial" w:cs="Arial"/>
          <w:sz w:val="20"/>
          <w:szCs w:val="20"/>
          <w:lang w:val="fr-FR"/>
        </w:rPr>
      </w:pPr>
      <w:r w:rsidRPr="004A63D2">
        <w:rPr>
          <w:rFonts w:ascii="Arial" w:eastAsia="Times New Roman" w:hAnsi="Arial" w:cs="Arial"/>
          <w:sz w:val="20"/>
          <w:szCs w:val="20"/>
          <w:lang w:val="fr-FR"/>
        </w:rPr>
        <w:t>Marlies Schaillée</w:t>
      </w:r>
    </w:p>
    <w:p w14:paraId="30DA8D7F" w14:textId="77777777" w:rsidR="00CD4A6B" w:rsidRPr="004A63D2" w:rsidRDefault="00CD4A6B" w:rsidP="00CD4A6B">
      <w:pPr>
        <w:rPr>
          <w:rFonts w:ascii="Arial" w:eastAsia="Times New Roman" w:hAnsi="Arial" w:cs="Arial"/>
          <w:sz w:val="20"/>
          <w:szCs w:val="20"/>
          <w:lang w:val="fr-FR"/>
        </w:rPr>
      </w:pPr>
      <w:r w:rsidRPr="004A63D2">
        <w:rPr>
          <w:rFonts w:ascii="Arial" w:eastAsia="Times New Roman" w:hAnsi="Arial" w:cs="Arial"/>
          <w:sz w:val="20"/>
          <w:szCs w:val="20"/>
          <w:lang w:val="fr-FR"/>
        </w:rPr>
        <w:t>Marketing Manager Panduit Benelux &amp; France</w:t>
      </w:r>
    </w:p>
    <w:p w14:paraId="4B7305FF" w14:textId="77777777" w:rsidR="00CD4A6B" w:rsidRPr="004A63D2" w:rsidRDefault="00CD4A6B" w:rsidP="00CD4A6B">
      <w:pPr>
        <w:rPr>
          <w:rFonts w:ascii="Arial" w:eastAsia="Times New Roman" w:hAnsi="Arial" w:cs="Arial"/>
          <w:sz w:val="20"/>
          <w:szCs w:val="20"/>
          <w:lang w:val="fr-FR"/>
        </w:rPr>
      </w:pPr>
      <w:r w:rsidRPr="004A63D2">
        <w:rPr>
          <w:rFonts w:ascii="Arial" w:eastAsia="Times New Roman" w:hAnsi="Arial" w:cs="Arial"/>
          <w:sz w:val="20"/>
          <w:szCs w:val="20"/>
          <w:lang w:val="fr-FR"/>
        </w:rPr>
        <w:t xml:space="preserve">+32 (0)2 467 40 94 </w:t>
      </w:r>
    </w:p>
    <w:p w14:paraId="16B9DEB5" w14:textId="77777777" w:rsidR="00CD4A6B" w:rsidRPr="004A63D2" w:rsidRDefault="00CD4A6B" w:rsidP="00CD4A6B">
      <w:pPr>
        <w:rPr>
          <w:rFonts w:ascii="Arial" w:eastAsia="Times New Roman" w:hAnsi="Arial" w:cs="Arial"/>
          <w:sz w:val="20"/>
          <w:szCs w:val="20"/>
          <w:lang w:val="fr-FR"/>
        </w:rPr>
      </w:pPr>
      <w:hyperlink r:id="rId11" w:history="1">
        <w:r w:rsidRPr="004A63D2">
          <w:rPr>
            <w:rStyle w:val="Hyperlink"/>
            <w:rFonts w:ascii="Arial" w:eastAsia="Times New Roman" w:hAnsi="Arial" w:cs="Arial"/>
            <w:sz w:val="20"/>
            <w:szCs w:val="20"/>
            <w:lang w:val="fr-FR"/>
          </w:rPr>
          <w:t>Marlies.Schaillee@panduit.com</w:t>
        </w:r>
      </w:hyperlink>
      <w:r w:rsidRPr="004A63D2">
        <w:rPr>
          <w:rFonts w:ascii="Arial" w:eastAsia="Times New Roman" w:hAnsi="Arial" w:cs="Arial"/>
          <w:sz w:val="20"/>
          <w:szCs w:val="20"/>
          <w:lang w:val="fr-FR"/>
        </w:rPr>
        <w:t xml:space="preserve"> </w:t>
      </w:r>
    </w:p>
    <w:p w14:paraId="73A17BC6" w14:textId="77777777" w:rsidR="00CD4A6B" w:rsidRPr="004A63D2" w:rsidRDefault="00CD4A6B" w:rsidP="00CD4A6B">
      <w:pPr>
        <w:rPr>
          <w:rFonts w:ascii="Arial" w:eastAsia="Times New Roman" w:hAnsi="Arial" w:cs="Arial"/>
          <w:sz w:val="20"/>
          <w:szCs w:val="20"/>
          <w:lang w:val="fr-FR"/>
        </w:rPr>
      </w:pPr>
    </w:p>
    <w:p w14:paraId="151659B6" w14:textId="08AD0410" w:rsidR="00CD4A6B" w:rsidRPr="004A63D2" w:rsidRDefault="00CD4A6B" w:rsidP="00CD4A6B">
      <w:pPr>
        <w:rPr>
          <w:rFonts w:ascii="Arial" w:eastAsia="Times New Roman" w:hAnsi="Arial" w:cs="Arial"/>
          <w:sz w:val="20"/>
          <w:szCs w:val="20"/>
          <w:lang w:val="fr-FR"/>
        </w:rPr>
      </w:pPr>
      <w:r w:rsidRPr="004A63D2">
        <w:rPr>
          <w:rFonts w:ascii="Arial" w:eastAsia="Times New Roman" w:hAnsi="Arial" w:cs="Arial"/>
          <w:sz w:val="20"/>
          <w:szCs w:val="20"/>
          <w:lang w:val="fr-FR"/>
        </w:rPr>
        <w:t>Peter Gloudeman</w:t>
      </w:r>
      <w:r w:rsidR="00F71663" w:rsidRPr="004A63D2">
        <w:rPr>
          <w:rFonts w:ascii="Arial" w:eastAsia="Times New Roman" w:hAnsi="Arial" w:cs="Arial"/>
          <w:sz w:val="20"/>
          <w:szCs w:val="20"/>
          <w:lang w:val="fr-FR"/>
        </w:rPr>
        <w:t>s</w:t>
      </w:r>
    </w:p>
    <w:p w14:paraId="157C5B7C" w14:textId="77777777" w:rsidR="00CD4A6B" w:rsidRPr="004A63D2" w:rsidRDefault="00CD4A6B" w:rsidP="00CD4A6B">
      <w:pPr>
        <w:rPr>
          <w:rFonts w:ascii="Arial" w:eastAsia="Times New Roman" w:hAnsi="Arial" w:cs="Arial"/>
          <w:sz w:val="20"/>
          <w:szCs w:val="20"/>
          <w:lang w:val="fr-FR"/>
        </w:rPr>
      </w:pPr>
      <w:r w:rsidRPr="004A63D2">
        <w:rPr>
          <w:rFonts w:ascii="Arial" w:eastAsia="Times New Roman" w:hAnsi="Arial" w:cs="Arial"/>
          <w:sz w:val="20"/>
          <w:szCs w:val="20"/>
          <w:lang w:val="fr-FR"/>
        </w:rPr>
        <w:t>AddIT Europe</w:t>
      </w:r>
    </w:p>
    <w:p w14:paraId="5ECE58A5" w14:textId="06E7C41A" w:rsidR="00CD4A6B" w:rsidRPr="004A63D2" w:rsidRDefault="00CD4A6B" w:rsidP="00CD4A6B">
      <w:pPr>
        <w:rPr>
          <w:rFonts w:ascii="Arial" w:eastAsia="Times New Roman" w:hAnsi="Arial" w:cs="Arial"/>
          <w:sz w:val="20"/>
          <w:szCs w:val="20"/>
          <w:lang w:val="fr-FR"/>
        </w:rPr>
      </w:pPr>
      <w:r w:rsidRPr="004A63D2">
        <w:rPr>
          <w:rFonts w:ascii="Arial" w:eastAsia="Times New Roman" w:hAnsi="Arial" w:cs="Arial"/>
          <w:sz w:val="20"/>
          <w:szCs w:val="20"/>
          <w:lang w:val="fr-FR"/>
        </w:rPr>
        <w:t xml:space="preserve">+32 483 42 43 33 </w:t>
      </w:r>
      <w:proofErr w:type="gramStart"/>
      <w:r w:rsidRPr="004A63D2">
        <w:rPr>
          <w:rFonts w:ascii="Arial" w:eastAsia="Times New Roman" w:hAnsi="Arial" w:cs="Arial"/>
          <w:sz w:val="20"/>
          <w:szCs w:val="20"/>
          <w:lang w:val="fr-FR"/>
        </w:rPr>
        <w:t>o</w:t>
      </w:r>
      <w:r w:rsidR="00710C70" w:rsidRPr="004A63D2">
        <w:rPr>
          <w:rFonts w:ascii="Arial" w:eastAsia="Times New Roman" w:hAnsi="Arial" w:cs="Arial"/>
          <w:sz w:val="20"/>
          <w:szCs w:val="20"/>
          <w:lang w:val="fr-FR"/>
        </w:rPr>
        <w:t>u</w:t>
      </w:r>
      <w:proofErr w:type="gramEnd"/>
    </w:p>
    <w:p w14:paraId="2D2B9F6A" w14:textId="77777777" w:rsidR="00CD4A6B" w:rsidRPr="004A63D2" w:rsidRDefault="00CD4A6B" w:rsidP="00CD4A6B">
      <w:pPr>
        <w:rPr>
          <w:rFonts w:ascii="Arial" w:eastAsia="Times New Roman" w:hAnsi="Arial" w:cs="Arial"/>
          <w:sz w:val="20"/>
          <w:szCs w:val="20"/>
          <w:lang w:val="fr-FR"/>
        </w:rPr>
      </w:pPr>
      <w:r w:rsidRPr="004A63D2">
        <w:rPr>
          <w:rFonts w:ascii="Arial" w:eastAsia="Times New Roman" w:hAnsi="Arial" w:cs="Arial"/>
          <w:sz w:val="20"/>
          <w:szCs w:val="20"/>
          <w:lang w:val="fr-FR"/>
        </w:rPr>
        <w:t>+31 6 53 47 17 77</w:t>
      </w:r>
    </w:p>
    <w:p w14:paraId="7D8F6771" w14:textId="77777777" w:rsidR="00CD4A6B" w:rsidRPr="004A63D2" w:rsidRDefault="00CD4A6B" w:rsidP="00CD4A6B">
      <w:pPr>
        <w:rPr>
          <w:rFonts w:ascii="Arial" w:eastAsia="Times New Roman" w:hAnsi="Arial" w:cs="Arial"/>
          <w:sz w:val="20"/>
          <w:szCs w:val="20"/>
          <w:lang w:val="fr-FR"/>
        </w:rPr>
      </w:pPr>
      <w:hyperlink r:id="rId12" w:history="1">
        <w:r w:rsidRPr="004A63D2">
          <w:rPr>
            <w:rStyle w:val="Hyperlink"/>
            <w:rFonts w:ascii="Arial" w:eastAsia="Times New Roman" w:hAnsi="Arial" w:cs="Arial"/>
            <w:sz w:val="20"/>
            <w:szCs w:val="20"/>
            <w:lang w:val="fr-FR"/>
          </w:rPr>
          <w:t>peter.gloudemans@addit-europe.eu</w:t>
        </w:r>
      </w:hyperlink>
      <w:r w:rsidRPr="004A63D2">
        <w:rPr>
          <w:rFonts w:ascii="Arial" w:eastAsia="Times New Roman" w:hAnsi="Arial" w:cs="Arial"/>
          <w:sz w:val="20"/>
          <w:szCs w:val="20"/>
          <w:lang w:val="fr-FR"/>
        </w:rPr>
        <w:tab/>
      </w:r>
    </w:p>
    <w:p w14:paraId="01805443" w14:textId="77777777" w:rsidR="00CD4A6B" w:rsidRPr="004A63D2" w:rsidRDefault="00CD4A6B" w:rsidP="00CD4A6B">
      <w:pPr>
        <w:rPr>
          <w:rFonts w:ascii="Arial" w:eastAsia="Times New Roman" w:hAnsi="Arial" w:cs="Arial"/>
          <w:sz w:val="20"/>
          <w:szCs w:val="20"/>
          <w:lang w:val="fr-FR"/>
        </w:rPr>
      </w:pPr>
    </w:p>
    <w:p w14:paraId="332D4BB5" w14:textId="77777777" w:rsidR="00CD4A6B" w:rsidRPr="004A63D2" w:rsidRDefault="00CD4A6B" w:rsidP="00CD4A6B">
      <w:pPr>
        <w:rPr>
          <w:rFonts w:ascii="Arial" w:eastAsia="Times New Roman" w:hAnsi="Arial" w:cs="Arial"/>
          <w:sz w:val="20"/>
          <w:szCs w:val="20"/>
          <w:lang w:val="fr-FR"/>
        </w:rPr>
      </w:pPr>
    </w:p>
    <w:p w14:paraId="6BBE2F87" w14:textId="77777777" w:rsidR="00CD4A6B" w:rsidRPr="004A63D2" w:rsidRDefault="00CD4A6B" w:rsidP="00CD4A6B">
      <w:pPr>
        <w:rPr>
          <w:rFonts w:ascii="Arial" w:eastAsia="Times New Roman" w:hAnsi="Arial" w:cs="Arial"/>
          <w:sz w:val="20"/>
          <w:szCs w:val="20"/>
          <w:lang w:val="fr-FR"/>
        </w:rPr>
      </w:pPr>
    </w:p>
    <w:p w14:paraId="7A322C0A" w14:textId="77777777" w:rsidR="00CD4A6B" w:rsidRPr="004A63D2" w:rsidRDefault="00CD4A6B" w:rsidP="00CD4A6B">
      <w:pPr>
        <w:rPr>
          <w:rFonts w:ascii="Arial" w:eastAsia="Times New Roman" w:hAnsi="Arial" w:cs="Arial"/>
          <w:sz w:val="20"/>
          <w:szCs w:val="20"/>
          <w:lang w:val="fr-FR"/>
        </w:rPr>
      </w:pPr>
      <w:r w:rsidRPr="004A63D2">
        <w:rPr>
          <w:rFonts w:ascii="Arial" w:eastAsia="Times New Roman" w:hAnsi="Arial" w:cs="Arial"/>
          <w:sz w:val="20"/>
          <w:szCs w:val="20"/>
          <w:lang w:val="fr-FR"/>
        </w:rPr>
        <w:t>Reproduction gratuite. Merci de nous adresser un exemplaire justificatif ou un lien.</w:t>
      </w:r>
    </w:p>
    <w:p w14:paraId="71D063B5" w14:textId="77777777" w:rsidR="00CD4A6B" w:rsidRPr="004A63D2" w:rsidRDefault="00CD4A6B" w:rsidP="00CD4A6B">
      <w:pPr>
        <w:rPr>
          <w:rFonts w:ascii="Arial" w:eastAsia="Times New Roman" w:hAnsi="Arial" w:cs="Arial"/>
          <w:sz w:val="20"/>
          <w:szCs w:val="20"/>
          <w:lang w:val="fr-FR"/>
        </w:rPr>
      </w:pPr>
    </w:p>
    <w:p w14:paraId="0DBD4A79" w14:textId="0013F3CB" w:rsidR="006909BA" w:rsidRPr="004A63D2" w:rsidRDefault="006909BA" w:rsidP="00CD4A6B">
      <w:pPr>
        <w:rPr>
          <w:lang w:val="fr-FR"/>
        </w:rPr>
      </w:pPr>
    </w:p>
    <w:sectPr w:rsidR="006909BA" w:rsidRPr="004A63D2" w:rsidSect="0073659F">
      <w:headerReference w:type="even" r:id="rId13"/>
      <w:headerReference w:type="default" r:id="rId14"/>
      <w:footerReference w:type="even" r:id="rId15"/>
      <w:footerReference w:type="default" r:id="rId16"/>
      <w:headerReference w:type="first" r:id="rId17"/>
      <w:footerReference w:type="first" r:id="rId18"/>
      <w:pgSz w:w="12240" w:h="15840"/>
      <w:pgMar w:top="2160" w:right="1008" w:bottom="1008" w:left="1008" w:header="720" w:footer="720" w:gutter="0"/>
      <w:cols w:space="720" w:equalWidth="0">
        <w:col w:w="10224" w:space="7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F5242" w14:textId="77777777" w:rsidR="00CA638F" w:rsidRDefault="00CA638F" w:rsidP="00DC357B">
      <w:r>
        <w:separator/>
      </w:r>
    </w:p>
  </w:endnote>
  <w:endnote w:type="continuationSeparator" w:id="0">
    <w:p w14:paraId="444D5B33" w14:textId="77777777" w:rsidR="00CA638F" w:rsidRDefault="00CA638F" w:rsidP="00DC3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CB55E" w14:textId="77777777" w:rsidR="004C4972" w:rsidRDefault="004C49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29BDB" w14:textId="6CBCAE0F" w:rsidR="003B229E" w:rsidRPr="0002128C" w:rsidRDefault="00D7327D" w:rsidP="00AF6B81">
    <w:pPr>
      <w:pStyle w:val="Footer"/>
      <w:tabs>
        <w:tab w:val="left" w:pos="4680"/>
        <w:tab w:val="left" w:pos="6354"/>
      </w:tabs>
      <w:rPr>
        <w:rFonts w:ascii="Arial" w:hAnsi="Arial" w:cs="Arial"/>
        <w:b/>
        <w:bCs/>
        <w:color w:val="193E92"/>
        <w:sz w:val="16"/>
        <w:szCs w:val="16"/>
        <w:lang w:val="de-DE"/>
      </w:rPr>
    </w:pPr>
    <w:r w:rsidRPr="00A34A74">
      <w:rPr>
        <w:rFonts w:ascii="Arial" w:hAnsi="Arial" w:cs="Arial"/>
        <w:b/>
        <w:bCs/>
        <w:noProof/>
        <w:color w:val="193E92"/>
        <w:sz w:val="16"/>
        <w:szCs w:val="16"/>
      </w:rPr>
      <mc:AlternateContent>
        <mc:Choice Requires="wps">
          <w:drawing>
            <wp:anchor distT="0" distB="0" distL="114300" distR="114300" simplePos="0" relativeHeight="251660288" behindDoc="0" locked="0" layoutInCell="1" allowOverlap="1" wp14:anchorId="1BDCD082" wp14:editId="3BAB54D4">
              <wp:simplePos x="0" y="0"/>
              <wp:positionH relativeFrom="column">
                <wp:posOffset>635</wp:posOffset>
              </wp:positionH>
              <wp:positionV relativeFrom="paragraph">
                <wp:posOffset>-36830</wp:posOffset>
              </wp:positionV>
              <wp:extent cx="6492240" cy="0"/>
              <wp:effectExtent l="0" t="0" r="10160" b="12700"/>
              <wp:wrapNone/>
              <wp:docPr id="1379539001" name="Straight Connector 2"/>
              <wp:cNvGraphicFramePr/>
              <a:graphic xmlns:a="http://schemas.openxmlformats.org/drawingml/2006/main">
                <a:graphicData uri="http://schemas.microsoft.com/office/word/2010/wordprocessingShape">
                  <wps:wsp>
                    <wps:cNvCnPr/>
                    <wps:spPr>
                      <a:xfrm>
                        <a:off x="0" y="0"/>
                        <a:ext cx="6492240" cy="0"/>
                      </a:xfrm>
                      <a:prstGeom prst="line">
                        <a:avLst/>
                      </a:prstGeom>
                      <a:ln>
                        <a:solidFill>
                          <a:srgbClr val="63646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v:line id="Straight Connector 2"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636462"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" from=".05pt,-2.9pt" to="511.25pt,-2.9pt" w14:anchorId="5F64CA99">
              <v:stroke joinstyle="miter"/>
            </v:line>
          </w:pict>
        </mc:Fallback>
      </mc:AlternateContent>
    </w:r>
    <w:r w:rsidR="0002128C">
      <w:rPr>
        <w:rFonts w:ascii="Arial" w:hAnsi="Arial" w:cs="Arial"/>
        <w:b/>
        <w:bCs/>
        <w:color w:val="193E92"/>
        <w:sz w:val="16"/>
        <w:szCs w:val="16"/>
        <w:lang w:val="de-DE"/>
      </w:rPr>
      <w:t xml:space="preserve">Panduit </w:t>
    </w:r>
    <w:r w:rsidR="00137B94" w:rsidRPr="0002128C">
      <w:rPr>
        <w:rFonts w:ascii="Arial" w:hAnsi="Arial" w:cs="Arial"/>
        <w:color w:val="00AA89"/>
        <w:sz w:val="16"/>
        <w:szCs w:val="16"/>
        <w:lang w:val="de-DE"/>
      </w:rPr>
      <w:t xml:space="preserve">| </w:t>
    </w:r>
    <w:r w:rsidR="00FF208A">
      <w:rPr>
        <w:rFonts w:ascii="Arial" w:hAnsi="Arial" w:cs="Arial"/>
        <w:color w:val="193E92"/>
        <w:sz w:val="16"/>
        <w:szCs w:val="16"/>
        <w:lang w:val="de-DE"/>
      </w:rPr>
      <w:t xml:space="preserve">Fountain Plaza, </w:t>
    </w:r>
    <w:proofErr w:type="spellStart"/>
    <w:r w:rsidR="00FF208A">
      <w:rPr>
        <w:rFonts w:ascii="Arial" w:hAnsi="Arial" w:cs="Arial"/>
        <w:color w:val="193E92"/>
        <w:sz w:val="16"/>
        <w:szCs w:val="16"/>
        <w:lang w:val="de-DE"/>
      </w:rPr>
      <w:t>Belgicastraat</w:t>
    </w:r>
    <w:proofErr w:type="spellEnd"/>
    <w:r w:rsidR="00FF208A">
      <w:rPr>
        <w:rFonts w:ascii="Arial" w:hAnsi="Arial" w:cs="Arial"/>
        <w:color w:val="193E92"/>
        <w:sz w:val="16"/>
        <w:szCs w:val="16"/>
        <w:lang w:val="de-DE"/>
      </w:rPr>
      <w:t xml:space="preserve"> 3 b7</w:t>
    </w:r>
    <w:r w:rsidR="0002128C" w:rsidRPr="0002128C">
      <w:rPr>
        <w:rFonts w:ascii="Arial" w:hAnsi="Arial" w:cs="Arial"/>
        <w:color w:val="193E92"/>
        <w:sz w:val="16"/>
        <w:szCs w:val="16"/>
        <w:lang w:val="de-DE"/>
      </w:rPr>
      <w:t xml:space="preserve"> </w:t>
    </w:r>
    <w:r w:rsidR="00A34A74" w:rsidRPr="0002128C">
      <w:rPr>
        <w:rFonts w:ascii="Arial" w:hAnsi="Arial" w:cs="Arial"/>
        <w:color w:val="193E92" w:themeColor="accent1"/>
        <w:sz w:val="16"/>
        <w:szCs w:val="16"/>
        <w:lang w:val="de-DE"/>
      </w:rPr>
      <w:t xml:space="preserve">| </w:t>
    </w:r>
    <w:r w:rsidR="00FF208A">
      <w:rPr>
        <w:rFonts w:ascii="Arial" w:hAnsi="Arial" w:cs="Arial"/>
        <w:color w:val="193E92" w:themeColor="accent1"/>
        <w:sz w:val="16"/>
        <w:szCs w:val="16"/>
        <w:lang w:val="de-DE"/>
      </w:rPr>
      <w:t>B-1930 Zaventem</w:t>
    </w:r>
    <w:r w:rsidR="00AF6B81" w:rsidRPr="0002128C">
      <w:rPr>
        <w:rFonts w:ascii="Arial" w:hAnsi="Arial" w:cs="Arial"/>
        <w:color w:val="00AA89"/>
        <w:sz w:val="16"/>
        <w:szCs w:val="16"/>
        <w:lang w:val="de-DE"/>
      </w:rPr>
      <w:t xml:space="preserve">                   </w:t>
    </w:r>
    <w:r w:rsidR="00E67635" w:rsidRPr="0002128C">
      <w:rPr>
        <w:rFonts w:ascii="Arial" w:hAnsi="Arial" w:cs="Arial"/>
        <w:color w:val="00AA89"/>
        <w:sz w:val="16"/>
        <w:szCs w:val="16"/>
        <w:lang w:val="de-DE"/>
      </w:rPr>
      <w:t xml:space="preserve">    </w:t>
    </w:r>
    <w:r w:rsidR="00C652A9">
      <w:rPr>
        <w:rFonts w:ascii="Arial" w:hAnsi="Arial" w:cs="Arial"/>
        <w:color w:val="00AA89"/>
        <w:sz w:val="16"/>
        <w:szCs w:val="16"/>
        <w:lang w:val="de-DE"/>
      </w:rPr>
      <w:tab/>
    </w:r>
    <w:r w:rsidR="00E67635" w:rsidRPr="0002128C">
      <w:rPr>
        <w:rFonts w:ascii="Arial" w:hAnsi="Arial" w:cs="Arial"/>
        <w:color w:val="00AA89"/>
        <w:sz w:val="16"/>
        <w:szCs w:val="16"/>
        <w:lang w:val="de-DE"/>
      </w:rPr>
      <w:t xml:space="preserve">                           </w:t>
    </w:r>
    <w:r w:rsidR="00F13077">
      <w:rPr>
        <w:rFonts w:ascii="Arial" w:hAnsi="Arial" w:cs="Arial"/>
        <w:color w:val="00AA89"/>
        <w:sz w:val="16"/>
        <w:szCs w:val="16"/>
        <w:lang w:val="de-DE"/>
      </w:rPr>
      <w:t xml:space="preserve">                     </w:t>
    </w:r>
    <w:r w:rsidR="00C652A9">
      <w:rPr>
        <w:rFonts w:ascii="Arial" w:hAnsi="Arial" w:cs="Arial"/>
        <w:color w:val="00AA89"/>
        <w:sz w:val="16"/>
        <w:szCs w:val="16"/>
        <w:lang w:val="de-DE"/>
      </w:rPr>
      <w:t xml:space="preserve">         </w:t>
    </w:r>
    <w:r w:rsidR="00F13077">
      <w:rPr>
        <w:rFonts w:ascii="Arial" w:hAnsi="Arial" w:cs="Arial"/>
        <w:color w:val="00AA89"/>
        <w:sz w:val="16"/>
        <w:szCs w:val="16"/>
        <w:lang w:val="de-DE"/>
      </w:rPr>
      <w:t xml:space="preserve">   </w:t>
    </w:r>
    <w:r w:rsidR="00E67635" w:rsidRPr="0002128C">
      <w:rPr>
        <w:rFonts w:ascii="Arial" w:hAnsi="Arial" w:cs="Arial"/>
        <w:color w:val="00AA89"/>
        <w:sz w:val="16"/>
        <w:szCs w:val="16"/>
        <w:lang w:val="de-DE"/>
      </w:rPr>
      <w:t xml:space="preserve"> </w:t>
    </w:r>
    <w:r w:rsidR="0002128C">
      <w:rPr>
        <w:rFonts w:ascii="Arial" w:hAnsi="Arial" w:cs="Arial"/>
        <w:color w:val="00AA89"/>
        <w:sz w:val="16"/>
        <w:szCs w:val="16"/>
        <w:lang w:val="de-DE"/>
      </w:rPr>
      <w:tab/>
    </w:r>
    <w:r w:rsidR="00C652A9">
      <w:rPr>
        <w:rFonts w:ascii="Arial" w:hAnsi="Arial" w:cs="Arial"/>
        <w:color w:val="193E92"/>
        <w:sz w:val="16"/>
        <w:szCs w:val="16"/>
        <w:lang w:val="de-DE"/>
      </w:rPr>
      <w:t>www.panduit.</w:t>
    </w:r>
    <w:r w:rsidR="007233B2">
      <w:rPr>
        <w:rFonts w:ascii="Arial" w:hAnsi="Arial" w:cs="Arial"/>
        <w:color w:val="193E92"/>
        <w:sz w:val="16"/>
        <w:szCs w:val="16"/>
        <w:lang w:val="de-DE"/>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FAA34" w14:textId="77777777" w:rsidR="004C4972" w:rsidRDefault="004C4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298FE" w14:textId="77777777" w:rsidR="00CA638F" w:rsidRDefault="00CA638F" w:rsidP="00DC357B">
      <w:r>
        <w:separator/>
      </w:r>
    </w:p>
  </w:footnote>
  <w:footnote w:type="continuationSeparator" w:id="0">
    <w:p w14:paraId="1DDD2D30" w14:textId="77777777" w:rsidR="00CA638F" w:rsidRDefault="00CA638F" w:rsidP="00DC3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30BD" w14:textId="77777777" w:rsidR="004C4972" w:rsidRDefault="004C49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E1655" w14:textId="390424B8" w:rsidR="00DC357B" w:rsidRPr="00615025" w:rsidRDefault="00D33426" w:rsidP="00615025">
    <w:pPr>
      <w:spacing w:line="360" w:lineRule="auto"/>
      <w:rPr>
        <w:rFonts w:ascii="Arial" w:hAnsi="Arial" w:cs="Arial"/>
        <w:b/>
        <w:bCs/>
        <w:color w:val="193E92"/>
        <w:sz w:val="30"/>
        <w:szCs w:val="30"/>
      </w:rPr>
    </w:pPr>
    <w:r w:rsidRPr="007C141A">
      <w:rPr>
        <w:rFonts w:ascii="Arial" w:hAnsi="Arial" w:cs="Arial"/>
        <w:noProof/>
        <w:color w:val="193E92"/>
        <w:sz w:val="22"/>
        <w:szCs w:val="22"/>
      </w:rPr>
      <w:drawing>
        <wp:anchor distT="0" distB="0" distL="114300" distR="114300" simplePos="0" relativeHeight="251661312" behindDoc="1" locked="0" layoutInCell="1" allowOverlap="1" wp14:anchorId="45E02B65" wp14:editId="7420503D">
          <wp:simplePos x="0" y="0"/>
          <wp:positionH relativeFrom="column">
            <wp:posOffset>-638175</wp:posOffset>
          </wp:positionH>
          <wp:positionV relativeFrom="paragraph">
            <wp:posOffset>-457200</wp:posOffset>
          </wp:positionV>
          <wp:extent cx="7772400" cy="910590"/>
          <wp:effectExtent l="0" t="0" r="0" b="3810"/>
          <wp:wrapNone/>
          <wp:docPr id="20351455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24413" name="Picture 4"/>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7772400" cy="910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C357B" w:rsidRPr="007C141A">
      <w:rPr>
        <w:noProof/>
        <w:color w:val="193E92"/>
        <w:sz w:val="30"/>
        <w:szCs w:val="30"/>
      </w:rPr>
      <w:drawing>
        <wp:anchor distT="0" distB="0" distL="114300" distR="114300" simplePos="0" relativeHeight="251659264" behindDoc="1" locked="0" layoutInCell="1" allowOverlap="1" wp14:anchorId="187AE1AB" wp14:editId="51A49FD4">
          <wp:simplePos x="0" y="0"/>
          <wp:positionH relativeFrom="margin">
            <wp:posOffset>-916305</wp:posOffset>
          </wp:positionH>
          <wp:positionV relativeFrom="margin">
            <wp:posOffset>-1453515</wp:posOffset>
          </wp:positionV>
          <wp:extent cx="0" cy="0"/>
          <wp:effectExtent l="0" t="0" r="0" b="0"/>
          <wp:wrapNone/>
          <wp:docPr id="14156522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20301"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9F756" w14:textId="77777777" w:rsidR="004C4972" w:rsidRDefault="004C49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C57"/>
    <w:multiLevelType w:val="hybridMultilevel"/>
    <w:tmpl w:val="0D0A8710"/>
    <w:lvl w:ilvl="0" w:tplc="1848D4E0">
      <w:numFmt w:val="bullet"/>
      <w:lvlText w:val="·"/>
      <w:lvlJc w:val="left"/>
      <w:pPr>
        <w:ind w:left="930" w:hanging="57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5279BB"/>
    <w:multiLevelType w:val="hybridMultilevel"/>
    <w:tmpl w:val="8D7680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D03886"/>
    <w:multiLevelType w:val="multilevel"/>
    <w:tmpl w:val="47DC4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24DFE"/>
    <w:multiLevelType w:val="multilevel"/>
    <w:tmpl w:val="A1AEF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D71C1"/>
    <w:multiLevelType w:val="multilevel"/>
    <w:tmpl w:val="975ACD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9852E8"/>
    <w:multiLevelType w:val="hybridMultilevel"/>
    <w:tmpl w:val="9D74E524"/>
    <w:lvl w:ilvl="0" w:tplc="F0DA6E0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D0742FA"/>
    <w:multiLevelType w:val="multilevel"/>
    <w:tmpl w:val="36B89C2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F4490E"/>
    <w:multiLevelType w:val="multilevel"/>
    <w:tmpl w:val="A202C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A65E61"/>
    <w:multiLevelType w:val="multilevel"/>
    <w:tmpl w:val="EDEAC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474020"/>
    <w:multiLevelType w:val="multilevel"/>
    <w:tmpl w:val="8BC6D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8D4522"/>
    <w:multiLevelType w:val="multilevel"/>
    <w:tmpl w:val="36B89C2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947F40"/>
    <w:multiLevelType w:val="multilevel"/>
    <w:tmpl w:val="275AF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6A1E2A"/>
    <w:multiLevelType w:val="multilevel"/>
    <w:tmpl w:val="E57E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BA417D"/>
    <w:multiLevelType w:val="hybridMultilevel"/>
    <w:tmpl w:val="4E5C9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144D15"/>
    <w:multiLevelType w:val="multilevel"/>
    <w:tmpl w:val="DA7693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3414C0"/>
    <w:multiLevelType w:val="multilevel"/>
    <w:tmpl w:val="9DFC3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153D3D"/>
    <w:multiLevelType w:val="multilevel"/>
    <w:tmpl w:val="24F41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CB0BC4"/>
    <w:multiLevelType w:val="hybridMultilevel"/>
    <w:tmpl w:val="0E868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FD37C9"/>
    <w:multiLevelType w:val="hybridMultilevel"/>
    <w:tmpl w:val="AAF06B4C"/>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85521F"/>
    <w:multiLevelType w:val="multilevel"/>
    <w:tmpl w:val="7CB22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8E2B30"/>
    <w:multiLevelType w:val="multilevel"/>
    <w:tmpl w:val="13D2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2E0EB9"/>
    <w:multiLevelType w:val="hybridMultilevel"/>
    <w:tmpl w:val="28B62A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5150603"/>
    <w:multiLevelType w:val="hybridMultilevel"/>
    <w:tmpl w:val="83F84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67646F"/>
    <w:multiLevelType w:val="multilevel"/>
    <w:tmpl w:val="74D6B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3C038B"/>
    <w:multiLevelType w:val="multilevel"/>
    <w:tmpl w:val="2012A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D54170"/>
    <w:multiLevelType w:val="multilevel"/>
    <w:tmpl w:val="2E001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3A69A9"/>
    <w:multiLevelType w:val="multilevel"/>
    <w:tmpl w:val="8224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2A3DC2"/>
    <w:multiLevelType w:val="hybridMultilevel"/>
    <w:tmpl w:val="ED243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C15A5D"/>
    <w:multiLevelType w:val="multilevel"/>
    <w:tmpl w:val="B434B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CB426E"/>
    <w:multiLevelType w:val="multilevel"/>
    <w:tmpl w:val="6EC2A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F57694"/>
    <w:multiLevelType w:val="multilevel"/>
    <w:tmpl w:val="9542A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ECC6A20"/>
    <w:multiLevelType w:val="multilevel"/>
    <w:tmpl w:val="48541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0E33DF"/>
    <w:multiLevelType w:val="hybridMultilevel"/>
    <w:tmpl w:val="7CB218C2"/>
    <w:lvl w:ilvl="0" w:tplc="1848D4E0">
      <w:numFmt w:val="bullet"/>
      <w:lvlText w:val="·"/>
      <w:lvlJc w:val="left"/>
      <w:pPr>
        <w:ind w:left="1290" w:hanging="57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3" w15:restartNumberingAfterBreak="0">
    <w:nsid w:val="6F126665"/>
    <w:multiLevelType w:val="multilevel"/>
    <w:tmpl w:val="0B1A2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5A6173"/>
    <w:multiLevelType w:val="hybridMultilevel"/>
    <w:tmpl w:val="62721DD0"/>
    <w:lvl w:ilvl="0" w:tplc="F0DA6E0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8C575A9"/>
    <w:multiLevelType w:val="multilevel"/>
    <w:tmpl w:val="3398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371D90"/>
    <w:multiLevelType w:val="multilevel"/>
    <w:tmpl w:val="A36A9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6503310">
    <w:abstractNumId w:val="24"/>
  </w:num>
  <w:num w:numId="2" w16cid:durableId="595015382">
    <w:abstractNumId w:val="25"/>
  </w:num>
  <w:num w:numId="3" w16cid:durableId="1182671404">
    <w:abstractNumId w:val="29"/>
  </w:num>
  <w:num w:numId="4" w16cid:durableId="901133833">
    <w:abstractNumId w:val="11"/>
  </w:num>
  <w:num w:numId="5" w16cid:durableId="1607611307">
    <w:abstractNumId w:val="9"/>
  </w:num>
  <w:num w:numId="6" w16cid:durableId="1804468917">
    <w:abstractNumId w:val="33"/>
  </w:num>
  <w:num w:numId="7" w16cid:durableId="501315645">
    <w:abstractNumId w:val="19"/>
  </w:num>
  <w:num w:numId="8" w16cid:durableId="1233463052">
    <w:abstractNumId w:val="8"/>
  </w:num>
  <w:num w:numId="9" w16cid:durableId="1548838027">
    <w:abstractNumId w:val="14"/>
  </w:num>
  <w:num w:numId="10" w16cid:durableId="1790932300">
    <w:abstractNumId w:val="18"/>
  </w:num>
  <w:num w:numId="11" w16cid:durableId="999236964">
    <w:abstractNumId w:val="6"/>
  </w:num>
  <w:num w:numId="12" w16cid:durableId="1921980478">
    <w:abstractNumId w:val="10"/>
  </w:num>
  <w:num w:numId="13" w16cid:durableId="799764435">
    <w:abstractNumId w:val="17"/>
  </w:num>
  <w:num w:numId="14" w16cid:durableId="1460536724">
    <w:abstractNumId w:val="36"/>
  </w:num>
  <w:num w:numId="15" w16cid:durableId="2074308775">
    <w:abstractNumId w:val="12"/>
  </w:num>
  <w:num w:numId="16" w16cid:durableId="648941440">
    <w:abstractNumId w:val="30"/>
  </w:num>
  <w:num w:numId="17" w16cid:durableId="1562397718">
    <w:abstractNumId w:val="23"/>
  </w:num>
  <w:num w:numId="18" w16cid:durableId="1807429766">
    <w:abstractNumId w:val="2"/>
  </w:num>
  <w:num w:numId="19" w16cid:durableId="1815175177">
    <w:abstractNumId w:val="16"/>
  </w:num>
  <w:num w:numId="20" w16cid:durableId="34279804">
    <w:abstractNumId w:val="35"/>
  </w:num>
  <w:num w:numId="21" w16cid:durableId="338117978">
    <w:abstractNumId w:val="28"/>
  </w:num>
  <w:num w:numId="22" w16cid:durableId="473527223">
    <w:abstractNumId w:val="26"/>
  </w:num>
  <w:num w:numId="23" w16cid:durableId="1910189419">
    <w:abstractNumId w:val="4"/>
  </w:num>
  <w:num w:numId="24" w16cid:durableId="589311320">
    <w:abstractNumId w:val="15"/>
  </w:num>
  <w:num w:numId="25" w16cid:durableId="1713964733">
    <w:abstractNumId w:val="21"/>
  </w:num>
  <w:num w:numId="26" w16cid:durableId="1372222207">
    <w:abstractNumId w:val="5"/>
  </w:num>
  <w:num w:numId="27" w16cid:durableId="1233659178">
    <w:abstractNumId w:val="34"/>
  </w:num>
  <w:num w:numId="28" w16cid:durableId="1184981235">
    <w:abstractNumId w:val="0"/>
  </w:num>
  <w:num w:numId="29" w16cid:durableId="1180239000">
    <w:abstractNumId w:val="32"/>
  </w:num>
  <w:num w:numId="30" w16cid:durableId="1101880125">
    <w:abstractNumId w:val="1"/>
  </w:num>
  <w:num w:numId="31" w16cid:durableId="1845390921">
    <w:abstractNumId w:val="13"/>
  </w:num>
  <w:num w:numId="32" w16cid:durableId="240796738">
    <w:abstractNumId w:val="27"/>
  </w:num>
  <w:num w:numId="33" w16cid:durableId="1904096834">
    <w:abstractNumId w:val="22"/>
  </w:num>
  <w:num w:numId="34" w16cid:durableId="423838693">
    <w:abstractNumId w:val="20"/>
  </w:num>
  <w:num w:numId="35" w16cid:durableId="1612014184">
    <w:abstractNumId w:val="7"/>
  </w:num>
  <w:num w:numId="36" w16cid:durableId="235212743">
    <w:abstractNumId w:val="3"/>
  </w:num>
  <w:num w:numId="37" w16cid:durableId="186085301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57B"/>
    <w:rsid w:val="00002DD5"/>
    <w:rsid w:val="0001151F"/>
    <w:rsid w:val="00012E5D"/>
    <w:rsid w:val="000137B0"/>
    <w:rsid w:val="00014052"/>
    <w:rsid w:val="00020C96"/>
    <w:rsid w:val="0002128C"/>
    <w:rsid w:val="000235B0"/>
    <w:rsid w:val="0002585A"/>
    <w:rsid w:val="00026901"/>
    <w:rsid w:val="00027230"/>
    <w:rsid w:val="00031574"/>
    <w:rsid w:val="000359AC"/>
    <w:rsid w:val="000372D9"/>
    <w:rsid w:val="00041BD3"/>
    <w:rsid w:val="000424B8"/>
    <w:rsid w:val="00043C2D"/>
    <w:rsid w:val="000516F8"/>
    <w:rsid w:val="00051DF4"/>
    <w:rsid w:val="0005388E"/>
    <w:rsid w:val="0005767F"/>
    <w:rsid w:val="0006126E"/>
    <w:rsid w:val="00063791"/>
    <w:rsid w:val="00064E43"/>
    <w:rsid w:val="00065A1D"/>
    <w:rsid w:val="00065A7B"/>
    <w:rsid w:val="00065F43"/>
    <w:rsid w:val="00066007"/>
    <w:rsid w:val="000726D5"/>
    <w:rsid w:val="00074591"/>
    <w:rsid w:val="000755DE"/>
    <w:rsid w:val="00075A99"/>
    <w:rsid w:val="000806E4"/>
    <w:rsid w:val="0008156E"/>
    <w:rsid w:val="00082246"/>
    <w:rsid w:val="000855F7"/>
    <w:rsid w:val="00086F81"/>
    <w:rsid w:val="00095FD7"/>
    <w:rsid w:val="000A7369"/>
    <w:rsid w:val="000B6CC9"/>
    <w:rsid w:val="000B7294"/>
    <w:rsid w:val="000C10CA"/>
    <w:rsid w:val="000C58EC"/>
    <w:rsid w:val="000D0340"/>
    <w:rsid w:val="000D0A18"/>
    <w:rsid w:val="000D114B"/>
    <w:rsid w:val="000D3F76"/>
    <w:rsid w:val="000D4E59"/>
    <w:rsid w:val="000D7834"/>
    <w:rsid w:val="000E03A9"/>
    <w:rsid w:val="000E0563"/>
    <w:rsid w:val="000E0C23"/>
    <w:rsid w:val="000E197D"/>
    <w:rsid w:val="000E3504"/>
    <w:rsid w:val="000E3532"/>
    <w:rsid w:val="000E3C1E"/>
    <w:rsid w:val="000E4B22"/>
    <w:rsid w:val="000E4C68"/>
    <w:rsid w:val="000F120E"/>
    <w:rsid w:val="000F1830"/>
    <w:rsid w:val="000F3856"/>
    <w:rsid w:val="000F3BDD"/>
    <w:rsid w:val="000F6AE1"/>
    <w:rsid w:val="00106D8B"/>
    <w:rsid w:val="00107C4C"/>
    <w:rsid w:val="00110B2A"/>
    <w:rsid w:val="00114AEA"/>
    <w:rsid w:val="00115334"/>
    <w:rsid w:val="00115589"/>
    <w:rsid w:val="00115779"/>
    <w:rsid w:val="00115A94"/>
    <w:rsid w:val="00116882"/>
    <w:rsid w:val="00116A2D"/>
    <w:rsid w:val="00117A80"/>
    <w:rsid w:val="001206E2"/>
    <w:rsid w:val="0012151D"/>
    <w:rsid w:val="00124BD4"/>
    <w:rsid w:val="001257EC"/>
    <w:rsid w:val="00127E2C"/>
    <w:rsid w:val="001308BA"/>
    <w:rsid w:val="0013578A"/>
    <w:rsid w:val="001357CA"/>
    <w:rsid w:val="00135D9F"/>
    <w:rsid w:val="00137B94"/>
    <w:rsid w:val="00141A1B"/>
    <w:rsid w:val="00141E16"/>
    <w:rsid w:val="001425A3"/>
    <w:rsid w:val="001447E8"/>
    <w:rsid w:val="001451A7"/>
    <w:rsid w:val="00155806"/>
    <w:rsid w:val="001621E6"/>
    <w:rsid w:val="00162370"/>
    <w:rsid w:val="001626CE"/>
    <w:rsid w:val="0016288B"/>
    <w:rsid w:val="001638E7"/>
    <w:rsid w:val="00164A23"/>
    <w:rsid w:val="001653AA"/>
    <w:rsid w:val="00171007"/>
    <w:rsid w:val="00171DE6"/>
    <w:rsid w:val="001726C6"/>
    <w:rsid w:val="00172D3B"/>
    <w:rsid w:val="0017317D"/>
    <w:rsid w:val="00173847"/>
    <w:rsid w:val="001742CE"/>
    <w:rsid w:val="00177987"/>
    <w:rsid w:val="00177C58"/>
    <w:rsid w:val="001811BE"/>
    <w:rsid w:val="00182379"/>
    <w:rsid w:val="00183546"/>
    <w:rsid w:val="001851DD"/>
    <w:rsid w:val="00195389"/>
    <w:rsid w:val="001A350A"/>
    <w:rsid w:val="001A5214"/>
    <w:rsid w:val="001A58A6"/>
    <w:rsid w:val="001A5A5A"/>
    <w:rsid w:val="001B2E4D"/>
    <w:rsid w:val="001B332C"/>
    <w:rsid w:val="001B3D49"/>
    <w:rsid w:val="001B509F"/>
    <w:rsid w:val="001B537B"/>
    <w:rsid w:val="001B665C"/>
    <w:rsid w:val="001C30A9"/>
    <w:rsid w:val="001C69CB"/>
    <w:rsid w:val="001D0C2E"/>
    <w:rsid w:val="001D0E20"/>
    <w:rsid w:val="001D35EC"/>
    <w:rsid w:val="001D366D"/>
    <w:rsid w:val="001D526B"/>
    <w:rsid w:val="001D5336"/>
    <w:rsid w:val="001D594E"/>
    <w:rsid w:val="001D6892"/>
    <w:rsid w:val="001D6C4D"/>
    <w:rsid w:val="001E23A2"/>
    <w:rsid w:val="001E5DF6"/>
    <w:rsid w:val="002006A3"/>
    <w:rsid w:val="00201F00"/>
    <w:rsid w:val="002026BB"/>
    <w:rsid w:val="00203B58"/>
    <w:rsid w:val="00205859"/>
    <w:rsid w:val="002077E4"/>
    <w:rsid w:val="00211959"/>
    <w:rsid w:val="0021664D"/>
    <w:rsid w:val="0022116E"/>
    <w:rsid w:val="00223E7E"/>
    <w:rsid w:val="00223FC6"/>
    <w:rsid w:val="002266DB"/>
    <w:rsid w:val="00226D4F"/>
    <w:rsid w:val="002349EE"/>
    <w:rsid w:val="00237739"/>
    <w:rsid w:val="0024117D"/>
    <w:rsid w:val="00241772"/>
    <w:rsid w:val="00241B32"/>
    <w:rsid w:val="00245623"/>
    <w:rsid w:val="00246796"/>
    <w:rsid w:val="00247F47"/>
    <w:rsid w:val="002500F3"/>
    <w:rsid w:val="00250E47"/>
    <w:rsid w:val="00251BBA"/>
    <w:rsid w:val="002524A0"/>
    <w:rsid w:val="002547B2"/>
    <w:rsid w:val="00256D4E"/>
    <w:rsid w:val="002629A5"/>
    <w:rsid w:val="00264728"/>
    <w:rsid w:val="00271A51"/>
    <w:rsid w:val="00275D5A"/>
    <w:rsid w:val="00276A5F"/>
    <w:rsid w:val="002807EA"/>
    <w:rsid w:val="00284451"/>
    <w:rsid w:val="002855DB"/>
    <w:rsid w:val="00285623"/>
    <w:rsid w:val="00290088"/>
    <w:rsid w:val="002902FA"/>
    <w:rsid w:val="00290651"/>
    <w:rsid w:val="0029339E"/>
    <w:rsid w:val="00293D1F"/>
    <w:rsid w:val="002948EB"/>
    <w:rsid w:val="00297273"/>
    <w:rsid w:val="002A31CD"/>
    <w:rsid w:val="002A3461"/>
    <w:rsid w:val="002A3E93"/>
    <w:rsid w:val="002A64C0"/>
    <w:rsid w:val="002A6F82"/>
    <w:rsid w:val="002A7BB3"/>
    <w:rsid w:val="002A7EC6"/>
    <w:rsid w:val="002B4264"/>
    <w:rsid w:val="002B725B"/>
    <w:rsid w:val="002C19B6"/>
    <w:rsid w:val="002C1BF7"/>
    <w:rsid w:val="002C2FAC"/>
    <w:rsid w:val="002C34D6"/>
    <w:rsid w:val="002C7D86"/>
    <w:rsid w:val="002D14E3"/>
    <w:rsid w:val="002D69B5"/>
    <w:rsid w:val="002D7E8E"/>
    <w:rsid w:val="002E15D0"/>
    <w:rsid w:val="002E274B"/>
    <w:rsid w:val="002E2D1F"/>
    <w:rsid w:val="002E5445"/>
    <w:rsid w:val="002F3480"/>
    <w:rsid w:val="002F4201"/>
    <w:rsid w:val="00306F84"/>
    <w:rsid w:val="00307B1A"/>
    <w:rsid w:val="00310488"/>
    <w:rsid w:val="003111E9"/>
    <w:rsid w:val="003116B3"/>
    <w:rsid w:val="00311A2A"/>
    <w:rsid w:val="00320BBA"/>
    <w:rsid w:val="0032143F"/>
    <w:rsid w:val="0032471C"/>
    <w:rsid w:val="00326F80"/>
    <w:rsid w:val="003273B5"/>
    <w:rsid w:val="00330B24"/>
    <w:rsid w:val="00333499"/>
    <w:rsid w:val="00334903"/>
    <w:rsid w:val="00336837"/>
    <w:rsid w:val="003454E0"/>
    <w:rsid w:val="00345EC3"/>
    <w:rsid w:val="0035119C"/>
    <w:rsid w:val="003525E2"/>
    <w:rsid w:val="00363E3C"/>
    <w:rsid w:val="00370099"/>
    <w:rsid w:val="00371790"/>
    <w:rsid w:val="0037330E"/>
    <w:rsid w:val="00375B27"/>
    <w:rsid w:val="003836FA"/>
    <w:rsid w:val="0038455B"/>
    <w:rsid w:val="0038719D"/>
    <w:rsid w:val="003876A7"/>
    <w:rsid w:val="00387800"/>
    <w:rsid w:val="00390D11"/>
    <w:rsid w:val="003955D4"/>
    <w:rsid w:val="00396856"/>
    <w:rsid w:val="00396ECD"/>
    <w:rsid w:val="00397637"/>
    <w:rsid w:val="003A03D2"/>
    <w:rsid w:val="003A071C"/>
    <w:rsid w:val="003A1D60"/>
    <w:rsid w:val="003A47BC"/>
    <w:rsid w:val="003B16FF"/>
    <w:rsid w:val="003B1B0C"/>
    <w:rsid w:val="003B229E"/>
    <w:rsid w:val="003B332C"/>
    <w:rsid w:val="003B387B"/>
    <w:rsid w:val="003B4CEE"/>
    <w:rsid w:val="003B5EB5"/>
    <w:rsid w:val="003B6903"/>
    <w:rsid w:val="003C438E"/>
    <w:rsid w:val="003C4B4F"/>
    <w:rsid w:val="003C56E8"/>
    <w:rsid w:val="003C6836"/>
    <w:rsid w:val="003D2777"/>
    <w:rsid w:val="003E0372"/>
    <w:rsid w:val="003E0873"/>
    <w:rsid w:val="003E2146"/>
    <w:rsid w:val="003E3312"/>
    <w:rsid w:val="003E7C3D"/>
    <w:rsid w:val="003F7F22"/>
    <w:rsid w:val="00400543"/>
    <w:rsid w:val="004016DE"/>
    <w:rsid w:val="00403E0A"/>
    <w:rsid w:val="004053C1"/>
    <w:rsid w:val="004065E5"/>
    <w:rsid w:val="00412AF5"/>
    <w:rsid w:val="00413D4B"/>
    <w:rsid w:val="00414E89"/>
    <w:rsid w:val="00417255"/>
    <w:rsid w:val="004208AE"/>
    <w:rsid w:val="004276A7"/>
    <w:rsid w:val="00432495"/>
    <w:rsid w:val="00432980"/>
    <w:rsid w:val="00435EBF"/>
    <w:rsid w:val="00442CC3"/>
    <w:rsid w:val="0044362B"/>
    <w:rsid w:val="00443D83"/>
    <w:rsid w:val="0044416A"/>
    <w:rsid w:val="00446B31"/>
    <w:rsid w:val="00447231"/>
    <w:rsid w:val="004531B4"/>
    <w:rsid w:val="00454F66"/>
    <w:rsid w:val="0045657B"/>
    <w:rsid w:val="00460381"/>
    <w:rsid w:val="00465E5B"/>
    <w:rsid w:val="00466ECF"/>
    <w:rsid w:val="004674D8"/>
    <w:rsid w:val="00467A20"/>
    <w:rsid w:val="004800E2"/>
    <w:rsid w:val="0048188D"/>
    <w:rsid w:val="00482583"/>
    <w:rsid w:val="004879F4"/>
    <w:rsid w:val="0049137A"/>
    <w:rsid w:val="00494774"/>
    <w:rsid w:val="004968B0"/>
    <w:rsid w:val="00496925"/>
    <w:rsid w:val="0049789C"/>
    <w:rsid w:val="004A165C"/>
    <w:rsid w:val="004A1E6F"/>
    <w:rsid w:val="004A2BE4"/>
    <w:rsid w:val="004A323E"/>
    <w:rsid w:val="004A4A81"/>
    <w:rsid w:val="004A63D2"/>
    <w:rsid w:val="004A6B92"/>
    <w:rsid w:val="004B2E91"/>
    <w:rsid w:val="004B372D"/>
    <w:rsid w:val="004C4972"/>
    <w:rsid w:val="004C5508"/>
    <w:rsid w:val="004D1982"/>
    <w:rsid w:val="004D209D"/>
    <w:rsid w:val="004D33D7"/>
    <w:rsid w:val="004E0522"/>
    <w:rsid w:val="004E4F22"/>
    <w:rsid w:val="004E6E09"/>
    <w:rsid w:val="004F1132"/>
    <w:rsid w:val="004F11EC"/>
    <w:rsid w:val="004F1D9D"/>
    <w:rsid w:val="004F2099"/>
    <w:rsid w:val="005031D3"/>
    <w:rsid w:val="0050343A"/>
    <w:rsid w:val="00505158"/>
    <w:rsid w:val="00505E0B"/>
    <w:rsid w:val="00505E8A"/>
    <w:rsid w:val="00507CBE"/>
    <w:rsid w:val="005147AC"/>
    <w:rsid w:val="00517250"/>
    <w:rsid w:val="00523028"/>
    <w:rsid w:val="005265C0"/>
    <w:rsid w:val="00527221"/>
    <w:rsid w:val="00533B4D"/>
    <w:rsid w:val="00540996"/>
    <w:rsid w:val="005413FC"/>
    <w:rsid w:val="00541A90"/>
    <w:rsid w:val="00542301"/>
    <w:rsid w:val="00546969"/>
    <w:rsid w:val="00547FAF"/>
    <w:rsid w:val="00552C8A"/>
    <w:rsid w:val="005543EA"/>
    <w:rsid w:val="0055593C"/>
    <w:rsid w:val="005618D9"/>
    <w:rsid w:val="00563B72"/>
    <w:rsid w:val="0056535C"/>
    <w:rsid w:val="0056747D"/>
    <w:rsid w:val="00570ABE"/>
    <w:rsid w:val="00571613"/>
    <w:rsid w:val="00572601"/>
    <w:rsid w:val="005732ED"/>
    <w:rsid w:val="005735FE"/>
    <w:rsid w:val="00573F81"/>
    <w:rsid w:val="00581A99"/>
    <w:rsid w:val="005843C7"/>
    <w:rsid w:val="00585BBC"/>
    <w:rsid w:val="00587EE1"/>
    <w:rsid w:val="0059151A"/>
    <w:rsid w:val="00592346"/>
    <w:rsid w:val="00595D05"/>
    <w:rsid w:val="005975E4"/>
    <w:rsid w:val="005A12D9"/>
    <w:rsid w:val="005A1ED7"/>
    <w:rsid w:val="005A3FA0"/>
    <w:rsid w:val="005A67A5"/>
    <w:rsid w:val="005C00CB"/>
    <w:rsid w:val="005C73CB"/>
    <w:rsid w:val="005C79C2"/>
    <w:rsid w:val="005C7A77"/>
    <w:rsid w:val="005D3306"/>
    <w:rsid w:val="005D4AB4"/>
    <w:rsid w:val="005D7CB8"/>
    <w:rsid w:val="005E3706"/>
    <w:rsid w:val="005E374D"/>
    <w:rsid w:val="005E3D73"/>
    <w:rsid w:val="005E3D95"/>
    <w:rsid w:val="005E5D56"/>
    <w:rsid w:val="005F6619"/>
    <w:rsid w:val="00601B1B"/>
    <w:rsid w:val="00604952"/>
    <w:rsid w:val="0060577E"/>
    <w:rsid w:val="006076DB"/>
    <w:rsid w:val="006123E5"/>
    <w:rsid w:val="00614B92"/>
    <w:rsid w:val="00615025"/>
    <w:rsid w:val="00627A17"/>
    <w:rsid w:val="006344C4"/>
    <w:rsid w:val="006353B4"/>
    <w:rsid w:val="00637FB2"/>
    <w:rsid w:val="00641055"/>
    <w:rsid w:val="00641CCE"/>
    <w:rsid w:val="006519BF"/>
    <w:rsid w:val="00656C1E"/>
    <w:rsid w:val="00661DD4"/>
    <w:rsid w:val="00663045"/>
    <w:rsid w:val="006657EB"/>
    <w:rsid w:val="00667530"/>
    <w:rsid w:val="00674041"/>
    <w:rsid w:val="0067421A"/>
    <w:rsid w:val="00675AAA"/>
    <w:rsid w:val="00676ACC"/>
    <w:rsid w:val="006771A9"/>
    <w:rsid w:val="006814AC"/>
    <w:rsid w:val="00681DCE"/>
    <w:rsid w:val="0068336D"/>
    <w:rsid w:val="006909BA"/>
    <w:rsid w:val="00693EFF"/>
    <w:rsid w:val="0069504C"/>
    <w:rsid w:val="00695C0F"/>
    <w:rsid w:val="00695DCD"/>
    <w:rsid w:val="00696B7A"/>
    <w:rsid w:val="006A6B42"/>
    <w:rsid w:val="006B0AD6"/>
    <w:rsid w:val="006B0B3C"/>
    <w:rsid w:val="006B17D4"/>
    <w:rsid w:val="006B2994"/>
    <w:rsid w:val="006B5E9C"/>
    <w:rsid w:val="006B6310"/>
    <w:rsid w:val="006B6BDF"/>
    <w:rsid w:val="006C1B22"/>
    <w:rsid w:val="006C4108"/>
    <w:rsid w:val="006C7881"/>
    <w:rsid w:val="006D1282"/>
    <w:rsid w:val="006D33CA"/>
    <w:rsid w:val="006D5A74"/>
    <w:rsid w:val="006D5DBC"/>
    <w:rsid w:val="006D7217"/>
    <w:rsid w:val="006E1C93"/>
    <w:rsid w:val="006E4B33"/>
    <w:rsid w:val="006E4B7D"/>
    <w:rsid w:val="006E5A65"/>
    <w:rsid w:val="006E5A9B"/>
    <w:rsid w:val="006E7A6D"/>
    <w:rsid w:val="006F1300"/>
    <w:rsid w:val="006F142E"/>
    <w:rsid w:val="006F3CDB"/>
    <w:rsid w:val="006F5E8F"/>
    <w:rsid w:val="006F7403"/>
    <w:rsid w:val="00700E89"/>
    <w:rsid w:val="00701404"/>
    <w:rsid w:val="00702194"/>
    <w:rsid w:val="00703149"/>
    <w:rsid w:val="007037E8"/>
    <w:rsid w:val="007041D6"/>
    <w:rsid w:val="007049D1"/>
    <w:rsid w:val="00704C37"/>
    <w:rsid w:val="00710C70"/>
    <w:rsid w:val="007115A4"/>
    <w:rsid w:val="00714108"/>
    <w:rsid w:val="00714C8E"/>
    <w:rsid w:val="00716A04"/>
    <w:rsid w:val="00722462"/>
    <w:rsid w:val="007224F7"/>
    <w:rsid w:val="00722D61"/>
    <w:rsid w:val="00723317"/>
    <w:rsid w:val="007233B2"/>
    <w:rsid w:val="00724EC7"/>
    <w:rsid w:val="0073363D"/>
    <w:rsid w:val="0073659F"/>
    <w:rsid w:val="00737DB9"/>
    <w:rsid w:val="00740687"/>
    <w:rsid w:val="00742328"/>
    <w:rsid w:val="00747FB1"/>
    <w:rsid w:val="00752A9C"/>
    <w:rsid w:val="0075460D"/>
    <w:rsid w:val="00757653"/>
    <w:rsid w:val="0076083D"/>
    <w:rsid w:val="00763B07"/>
    <w:rsid w:val="00763C15"/>
    <w:rsid w:val="007705F4"/>
    <w:rsid w:val="00773CA5"/>
    <w:rsid w:val="0077558A"/>
    <w:rsid w:val="00777299"/>
    <w:rsid w:val="00781947"/>
    <w:rsid w:val="007827C7"/>
    <w:rsid w:val="00784AF8"/>
    <w:rsid w:val="00787A57"/>
    <w:rsid w:val="00787F24"/>
    <w:rsid w:val="007903F0"/>
    <w:rsid w:val="00790A73"/>
    <w:rsid w:val="0079186B"/>
    <w:rsid w:val="00793348"/>
    <w:rsid w:val="00795A19"/>
    <w:rsid w:val="00796EFC"/>
    <w:rsid w:val="007A0F9F"/>
    <w:rsid w:val="007A4BE8"/>
    <w:rsid w:val="007B2B4D"/>
    <w:rsid w:val="007B4A44"/>
    <w:rsid w:val="007B7CFA"/>
    <w:rsid w:val="007C141A"/>
    <w:rsid w:val="007C23B1"/>
    <w:rsid w:val="007C4ABC"/>
    <w:rsid w:val="007C4AEB"/>
    <w:rsid w:val="007C649D"/>
    <w:rsid w:val="007D085D"/>
    <w:rsid w:val="007D23EB"/>
    <w:rsid w:val="007D628A"/>
    <w:rsid w:val="007E0BD3"/>
    <w:rsid w:val="007E34B1"/>
    <w:rsid w:val="007E69B5"/>
    <w:rsid w:val="007E7AD7"/>
    <w:rsid w:val="007F078C"/>
    <w:rsid w:val="007F390B"/>
    <w:rsid w:val="007F4E4C"/>
    <w:rsid w:val="007F583C"/>
    <w:rsid w:val="007F5CAB"/>
    <w:rsid w:val="007F5F3C"/>
    <w:rsid w:val="008020B2"/>
    <w:rsid w:val="00802EEF"/>
    <w:rsid w:val="008030A6"/>
    <w:rsid w:val="0080681E"/>
    <w:rsid w:val="008138EC"/>
    <w:rsid w:val="008212CA"/>
    <w:rsid w:val="0082258E"/>
    <w:rsid w:val="0082364C"/>
    <w:rsid w:val="008237EA"/>
    <w:rsid w:val="00824EE5"/>
    <w:rsid w:val="008252A0"/>
    <w:rsid w:val="008254D9"/>
    <w:rsid w:val="008316E3"/>
    <w:rsid w:val="00832F10"/>
    <w:rsid w:val="00836F02"/>
    <w:rsid w:val="0084152C"/>
    <w:rsid w:val="00842385"/>
    <w:rsid w:val="00845994"/>
    <w:rsid w:val="00847E3A"/>
    <w:rsid w:val="00852583"/>
    <w:rsid w:val="00852DA6"/>
    <w:rsid w:val="00855E92"/>
    <w:rsid w:val="00856704"/>
    <w:rsid w:val="008606BE"/>
    <w:rsid w:val="008659E0"/>
    <w:rsid w:val="00867C94"/>
    <w:rsid w:val="00867E44"/>
    <w:rsid w:val="008717D4"/>
    <w:rsid w:val="008741A4"/>
    <w:rsid w:val="0087690B"/>
    <w:rsid w:val="0087690F"/>
    <w:rsid w:val="00877DE0"/>
    <w:rsid w:val="0088181B"/>
    <w:rsid w:val="00882506"/>
    <w:rsid w:val="0088317F"/>
    <w:rsid w:val="00883B8B"/>
    <w:rsid w:val="00885974"/>
    <w:rsid w:val="008877D0"/>
    <w:rsid w:val="00887DE9"/>
    <w:rsid w:val="00887DFB"/>
    <w:rsid w:val="008969C6"/>
    <w:rsid w:val="00897001"/>
    <w:rsid w:val="008A0365"/>
    <w:rsid w:val="008A0E8D"/>
    <w:rsid w:val="008A2F24"/>
    <w:rsid w:val="008A3A07"/>
    <w:rsid w:val="008A4790"/>
    <w:rsid w:val="008A68B5"/>
    <w:rsid w:val="008B1B4A"/>
    <w:rsid w:val="008B2CA5"/>
    <w:rsid w:val="008B3EBA"/>
    <w:rsid w:val="008B5D3B"/>
    <w:rsid w:val="008B666F"/>
    <w:rsid w:val="008B7EC8"/>
    <w:rsid w:val="008C2348"/>
    <w:rsid w:val="008C2FD1"/>
    <w:rsid w:val="008C3271"/>
    <w:rsid w:val="008C3465"/>
    <w:rsid w:val="008C4922"/>
    <w:rsid w:val="008C4AC6"/>
    <w:rsid w:val="008D0C42"/>
    <w:rsid w:val="008D2673"/>
    <w:rsid w:val="008D29BD"/>
    <w:rsid w:val="008D29F2"/>
    <w:rsid w:val="008E2B47"/>
    <w:rsid w:val="008E44EB"/>
    <w:rsid w:val="008E636A"/>
    <w:rsid w:val="008F0487"/>
    <w:rsid w:val="008F3B61"/>
    <w:rsid w:val="008F60E7"/>
    <w:rsid w:val="00901DC8"/>
    <w:rsid w:val="00903747"/>
    <w:rsid w:val="009049AA"/>
    <w:rsid w:val="0091080B"/>
    <w:rsid w:val="0091090F"/>
    <w:rsid w:val="00910CC7"/>
    <w:rsid w:val="0091288C"/>
    <w:rsid w:val="00914E84"/>
    <w:rsid w:val="0091734A"/>
    <w:rsid w:val="00917820"/>
    <w:rsid w:val="0092060F"/>
    <w:rsid w:val="0092067A"/>
    <w:rsid w:val="00922402"/>
    <w:rsid w:val="00924400"/>
    <w:rsid w:val="00927E92"/>
    <w:rsid w:val="00931F6A"/>
    <w:rsid w:val="00941DEE"/>
    <w:rsid w:val="009426D2"/>
    <w:rsid w:val="00942EA6"/>
    <w:rsid w:val="00943D67"/>
    <w:rsid w:val="009441A2"/>
    <w:rsid w:val="0094634D"/>
    <w:rsid w:val="00952F1B"/>
    <w:rsid w:val="0095737E"/>
    <w:rsid w:val="00961A90"/>
    <w:rsid w:val="0096482D"/>
    <w:rsid w:val="00966DFB"/>
    <w:rsid w:val="009725EB"/>
    <w:rsid w:val="00973500"/>
    <w:rsid w:val="009761EE"/>
    <w:rsid w:val="0098031F"/>
    <w:rsid w:val="00980AB8"/>
    <w:rsid w:val="00982286"/>
    <w:rsid w:val="009825CC"/>
    <w:rsid w:val="00984A75"/>
    <w:rsid w:val="00986993"/>
    <w:rsid w:val="009905E7"/>
    <w:rsid w:val="009910FA"/>
    <w:rsid w:val="009934EA"/>
    <w:rsid w:val="0099357F"/>
    <w:rsid w:val="009948BF"/>
    <w:rsid w:val="00994B08"/>
    <w:rsid w:val="00994F72"/>
    <w:rsid w:val="0099754E"/>
    <w:rsid w:val="009A150A"/>
    <w:rsid w:val="009A69C5"/>
    <w:rsid w:val="009A7716"/>
    <w:rsid w:val="009B1776"/>
    <w:rsid w:val="009B3BEE"/>
    <w:rsid w:val="009B3DC7"/>
    <w:rsid w:val="009B5229"/>
    <w:rsid w:val="009B57AF"/>
    <w:rsid w:val="009B642A"/>
    <w:rsid w:val="009C04A6"/>
    <w:rsid w:val="009C0A3F"/>
    <w:rsid w:val="009C4958"/>
    <w:rsid w:val="009C5BCE"/>
    <w:rsid w:val="009D1259"/>
    <w:rsid w:val="009D33DA"/>
    <w:rsid w:val="009D3CA7"/>
    <w:rsid w:val="009D52AD"/>
    <w:rsid w:val="009D709E"/>
    <w:rsid w:val="009E1005"/>
    <w:rsid w:val="009E20EA"/>
    <w:rsid w:val="009E230A"/>
    <w:rsid w:val="009E3506"/>
    <w:rsid w:val="00A0196F"/>
    <w:rsid w:val="00A032CF"/>
    <w:rsid w:val="00A036AE"/>
    <w:rsid w:val="00A03717"/>
    <w:rsid w:val="00A04C2E"/>
    <w:rsid w:val="00A11C72"/>
    <w:rsid w:val="00A120C7"/>
    <w:rsid w:val="00A15127"/>
    <w:rsid w:val="00A15223"/>
    <w:rsid w:val="00A1734A"/>
    <w:rsid w:val="00A2172D"/>
    <w:rsid w:val="00A24AFD"/>
    <w:rsid w:val="00A26E39"/>
    <w:rsid w:val="00A31AC2"/>
    <w:rsid w:val="00A324CA"/>
    <w:rsid w:val="00A34A74"/>
    <w:rsid w:val="00A35459"/>
    <w:rsid w:val="00A37A10"/>
    <w:rsid w:val="00A406A8"/>
    <w:rsid w:val="00A43579"/>
    <w:rsid w:val="00A44EE9"/>
    <w:rsid w:val="00A538F6"/>
    <w:rsid w:val="00A56003"/>
    <w:rsid w:val="00A56DDE"/>
    <w:rsid w:val="00A57B5A"/>
    <w:rsid w:val="00A62B2D"/>
    <w:rsid w:val="00A640BF"/>
    <w:rsid w:val="00A643F3"/>
    <w:rsid w:val="00A66B2C"/>
    <w:rsid w:val="00A6706A"/>
    <w:rsid w:val="00A702A2"/>
    <w:rsid w:val="00A72331"/>
    <w:rsid w:val="00A7251D"/>
    <w:rsid w:val="00A72A9E"/>
    <w:rsid w:val="00A72E63"/>
    <w:rsid w:val="00A74D33"/>
    <w:rsid w:val="00A76466"/>
    <w:rsid w:val="00A819FE"/>
    <w:rsid w:val="00A81FA9"/>
    <w:rsid w:val="00A82CEA"/>
    <w:rsid w:val="00A830EC"/>
    <w:rsid w:val="00A84D40"/>
    <w:rsid w:val="00A84DD8"/>
    <w:rsid w:val="00A9466B"/>
    <w:rsid w:val="00A952C0"/>
    <w:rsid w:val="00A9596B"/>
    <w:rsid w:val="00A96B07"/>
    <w:rsid w:val="00AA08A2"/>
    <w:rsid w:val="00AA1F13"/>
    <w:rsid w:val="00AA4CE1"/>
    <w:rsid w:val="00AA5B4C"/>
    <w:rsid w:val="00AA62BD"/>
    <w:rsid w:val="00AB04EA"/>
    <w:rsid w:val="00AB14BA"/>
    <w:rsid w:val="00AB24B2"/>
    <w:rsid w:val="00AB28ED"/>
    <w:rsid w:val="00AB4032"/>
    <w:rsid w:val="00AC00C3"/>
    <w:rsid w:val="00AC1C07"/>
    <w:rsid w:val="00AC2048"/>
    <w:rsid w:val="00AC6717"/>
    <w:rsid w:val="00AC72F3"/>
    <w:rsid w:val="00AD0383"/>
    <w:rsid w:val="00AD6F9F"/>
    <w:rsid w:val="00AE2BF6"/>
    <w:rsid w:val="00AE4691"/>
    <w:rsid w:val="00AE527B"/>
    <w:rsid w:val="00AE5A3A"/>
    <w:rsid w:val="00AF0D0A"/>
    <w:rsid w:val="00AF1DD1"/>
    <w:rsid w:val="00AF1F92"/>
    <w:rsid w:val="00AF62C0"/>
    <w:rsid w:val="00AF6B81"/>
    <w:rsid w:val="00AF7CF5"/>
    <w:rsid w:val="00B015E0"/>
    <w:rsid w:val="00B02296"/>
    <w:rsid w:val="00B04030"/>
    <w:rsid w:val="00B0485B"/>
    <w:rsid w:val="00B04F06"/>
    <w:rsid w:val="00B074F7"/>
    <w:rsid w:val="00B07AE0"/>
    <w:rsid w:val="00B10628"/>
    <w:rsid w:val="00B10A67"/>
    <w:rsid w:val="00B12F04"/>
    <w:rsid w:val="00B14C60"/>
    <w:rsid w:val="00B16C33"/>
    <w:rsid w:val="00B20A73"/>
    <w:rsid w:val="00B219C9"/>
    <w:rsid w:val="00B23AD9"/>
    <w:rsid w:val="00B2455B"/>
    <w:rsid w:val="00B249B4"/>
    <w:rsid w:val="00B272A9"/>
    <w:rsid w:val="00B27AB2"/>
    <w:rsid w:val="00B304C3"/>
    <w:rsid w:val="00B30B17"/>
    <w:rsid w:val="00B31E2E"/>
    <w:rsid w:val="00B341D8"/>
    <w:rsid w:val="00B34403"/>
    <w:rsid w:val="00B35B5A"/>
    <w:rsid w:val="00B45D0A"/>
    <w:rsid w:val="00B525FE"/>
    <w:rsid w:val="00B540C6"/>
    <w:rsid w:val="00B54D81"/>
    <w:rsid w:val="00B61596"/>
    <w:rsid w:val="00B61BAA"/>
    <w:rsid w:val="00B61E4E"/>
    <w:rsid w:val="00B7066B"/>
    <w:rsid w:val="00B71572"/>
    <w:rsid w:val="00B716BB"/>
    <w:rsid w:val="00B77621"/>
    <w:rsid w:val="00B80B88"/>
    <w:rsid w:val="00B81477"/>
    <w:rsid w:val="00B8257C"/>
    <w:rsid w:val="00B86899"/>
    <w:rsid w:val="00B870F7"/>
    <w:rsid w:val="00B90B8C"/>
    <w:rsid w:val="00B9368E"/>
    <w:rsid w:val="00B9449A"/>
    <w:rsid w:val="00B965A4"/>
    <w:rsid w:val="00B96AE0"/>
    <w:rsid w:val="00BA5859"/>
    <w:rsid w:val="00BA7924"/>
    <w:rsid w:val="00BB1600"/>
    <w:rsid w:val="00BB183A"/>
    <w:rsid w:val="00BB1C42"/>
    <w:rsid w:val="00BB2331"/>
    <w:rsid w:val="00BB2833"/>
    <w:rsid w:val="00BB42C9"/>
    <w:rsid w:val="00BB435A"/>
    <w:rsid w:val="00BB5C77"/>
    <w:rsid w:val="00BB666C"/>
    <w:rsid w:val="00BC358C"/>
    <w:rsid w:val="00BC3721"/>
    <w:rsid w:val="00BC43BD"/>
    <w:rsid w:val="00BC5692"/>
    <w:rsid w:val="00BC7966"/>
    <w:rsid w:val="00BD2816"/>
    <w:rsid w:val="00BD5C0E"/>
    <w:rsid w:val="00BE0BB7"/>
    <w:rsid w:val="00BE3CC7"/>
    <w:rsid w:val="00BE4721"/>
    <w:rsid w:val="00BE5974"/>
    <w:rsid w:val="00BE5C07"/>
    <w:rsid w:val="00BE5C3D"/>
    <w:rsid w:val="00BF1618"/>
    <w:rsid w:val="00BF5717"/>
    <w:rsid w:val="00BF6456"/>
    <w:rsid w:val="00BF66B6"/>
    <w:rsid w:val="00BF6C79"/>
    <w:rsid w:val="00BF6E42"/>
    <w:rsid w:val="00BF7C7D"/>
    <w:rsid w:val="00C005B8"/>
    <w:rsid w:val="00C01668"/>
    <w:rsid w:val="00C018D4"/>
    <w:rsid w:val="00C02A09"/>
    <w:rsid w:val="00C04FA4"/>
    <w:rsid w:val="00C05B76"/>
    <w:rsid w:val="00C06FDF"/>
    <w:rsid w:val="00C11443"/>
    <w:rsid w:val="00C13F14"/>
    <w:rsid w:val="00C14244"/>
    <w:rsid w:val="00C16745"/>
    <w:rsid w:val="00C17E53"/>
    <w:rsid w:val="00C2036E"/>
    <w:rsid w:val="00C23B23"/>
    <w:rsid w:val="00C279E2"/>
    <w:rsid w:val="00C30306"/>
    <w:rsid w:val="00C32B35"/>
    <w:rsid w:val="00C34BE9"/>
    <w:rsid w:val="00C42443"/>
    <w:rsid w:val="00C432A6"/>
    <w:rsid w:val="00C44901"/>
    <w:rsid w:val="00C44965"/>
    <w:rsid w:val="00C45552"/>
    <w:rsid w:val="00C455B9"/>
    <w:rsid w:val="00C458CC"/>
    <w:rsid w:val="00C505AE"/>
    <w:rsid w:val="00C510E7"/>
    <w:rsid w:val="00C520FC"/>
    <w:rsid w:val="00C56BD4"/>
    <w:rsid w:val="00C642F2"/>
    <w:rsid w:val="00C64FC4"/>
    <w:rsid w:val="00C652A9"/>
    <w:rsid w:val="00C70F7C"/>
    <w:rsid w:val="00C7257B"/>
    <w:rsid w:val="00C76D85"/>
    <w:rsid w:val="00C771E7"/>
    <w:rsid w:val="00C805E4"/>
    <w:rsid w:val="00C8489A"/>
    <w:rsid w:val="00C8489C"/>
    <w:rsid w:val="00C84A2F"/>
    <w:rsid w:val="00C856AF"/>
    <w:rsid w:val="00C909A3"/>
    <w:rsid w:val="00C9358A"/>
    <w:rsid w:val="00C93700"/>
    <w:rsid w:val="00C963F9"/>
    <w:rsid w:val="00C9657C"/>
    <w:rsid w:val="00C96F54"/>
    <w:rsid w:val="00C9759F"/>
    <w:rsid w:val="00CA638F"/>
    <w:rsid w:val="00CA7BCD"/>
    <w:rsid w:val="00CB0B83"/>
    <w:rsid w:val="00CB6465"/>
    <w:rsid w:val="00CB6836"/>
    <w:rsid w:val="00CC1505"/>
    <w:rsid w:val="00CC674D"/>
    <w:rsid w:val="00CC7625"/>
    <w:rsid w:val="00CD02D8"/>
    <w:rsid w:val="00CD0A17"/>
    <w:rsid w:val="00CD0CF9"/>
    <w:rsid w:val="00CD1EB8"/>
    <w:rsid w:val="00CD2924"/>
    <w:rsid w:val="00CD2F4D"/>
    <w:rsid w:val="00CD4029"/>
    <w:rsid w:val="00CD460D"/>
    <w:rsid w:val="00CD4A6B"/>
    <w:rsid w:val="00CE0EDD"/>
    <w:rsid w:val="00CE2454"/>
    <w:rsid w:val="00CE34FF"/>
    <w:rsid w:val="00CE4A4F"/>
    <w:rsid w:val="00CE55CD"/>
    <w:rsid w:val="00CF0117"/>
    <w:rsid w:val="00CF266C"/>
    <w:rsid w:val="00CF2761"/>
    <w:rsid w:val="00CF3257"/>
    <w:rsid w:val="00CF3283"/>
    <w:rsid w:val="00CF350E"/>
    <w:rsid w:val="00CF3898"/>
    <w:rsid w:val="00CF38B4"/>
    <w:rsid w:val="00CF56E3"/>
    <w:rsid w:val="00CF5C3F"/>
    <w:rsid w:val="00CF7457"/>
    <w:rsid w:val="00D01387"/>
    <w:rsid w:val="00D01EBD"/>
    <w:rsid w:val="00D022F6"/>
    <w:rsid w:val="00D04297"/>
    <w:rsid w:val="00D04D19"/>
    <w:rsid w:val="00D04F66"/>
    <w:rsid w:val="00D12DA2"/>
    <w:rsid w:val="00D13D81"/>
    <w:rsid w:val="00D20165"/>
    <w:rsid w:val="00D20AA4"/>
    <w:rsid w:val="00D253D3"/>
    <w:rsid w:val="00D25BDC"/>
    <w:rsid w:val="00D32778"/>
    <w:rsid w:val="00D32E69"/>
    <w:rsid w:val="00D33426"/>
    <w:rsid w:val="00D3751A"/>
    <w:rsid w:val="00D41BEB"/>
    <w:rsid w:val="00D42BD0"/>
    <w:rsid w:val="00D4721F"/>
    <w:rsid w:val="00D47B54"/>
    <w:rsid w:val="00D51CDE"/>
    <w:rsid w:val="00D53F61"/>
    <w:rsid w:val="00D54C26"/>
    <w:rsid w:val="00D571BA"/>
    <w:rsid w:val="00D57480"/>
    <w:rsid w:val="00D612C6"/>
    <w:rsid w:val="00D67B99"/>
    <w:rsid w:val="00D70C01"/>
    <w:rsid w:val="00D71683"/>
    <w:rsid w:val="00D72E5E"/>
    <w:rsid w:val="00D7327D"/>
    <w:rsid w:val="00D744FF"/>
    <w:rsid w:val="00D74CD0"/>
    <w:rsid w:val="00D8139D"/>
    <w:rsid w:val="00D82C32"/>
    <w:rsid w:val="00D86F56"/>
    <w:rsid w:val="00D877C6"/>
    <w:rsid w:val="00D91C5A"/>
    <w:rsid w:val="00D930FB"/>
    <w:rsid w:val="00D9322A"/>
    <w:rsid w:val="00D967E3"/>
    <w:rsid w:val="00D96BD0"/>
    <w:rsid w:val="00D97963"/>
    <w:rsid w:val="00DA113D"/>
    <w:rsid w:val="00DA1859"/>
    <w:rsid w:val="00DA2237"/>
    <w:rsid w:val="00DA3F71"/>
    <w:rsid w:val="00DA4652"/>
    <w:rsid w:val="00DB3727"/>
    <w:rsid w:val="00DB6BA0"/>
    <w:rsid w:val="00DC1957"/>
    <w:rsid w:val="00DC357B"/>
    <w:rsid w:val="00DC52A2"/>
    <w:rsid w:val="00DC79A4"/>
    <w:rsid w:val="00DD2E97"/>
    <w:rsid w:val="00DD4B71"/>
    <w:rsid w:val="00DD6124"/>
    <w:rsid w:val="00DD73D7"/>
    <w:rsid w:val="00DD7FDD"/>
    <w:rsid w:val="00DE2951"/>
    <w:rsid w:val="00DE2CCF"/>
    <w:rsid w:val="00DE3F3B"/>
    <w:rsid w:val="00DE45AC"/>
    <w:rsid w:val="00DF146A"/>
    <w:rsid w:val="00DF2D40"/>
    <w:rsid w:val="00DF4116"/>
    <w:rsid w:val="00DF4F9D"/>
    <w:rsid w:val="00E00081"/>
    <w:rsid w:val="00E02160"/>
    <w:rsid w:val="00E02415"/>
    <w:rsid w:val="00E029ED"/>
    <w:rsid w:val="00E02E7B"/>
    <w:rsid w:val="00E05060"/>
    <w:rsid w:val="00E1002D"/>
    <w:rsid w:val="00E1030F"/>
    <w:rsid w:val="00E118EF"/>
    <w:rsid w:val="00E1510C"/>
    <w:rsid w:val="00E1599F"/>
    <w:rsid w:val="00E210A7"/>
    <w:rsid w:val="00E22110"/>
    <w:rsid w:val="00E2411D"/>
    <w:rsid w:val="00E24466"/>
    <w:rsid w:val="00E26630"/>
    <w:rsid w:val="00E314F6"/>
    <w:rsid w:val="00E3387F"/>
    <w:rsid w:val="00E33CD5"/>
    <w:rsid w:val="00E33FB7"/>
    <w:rsid w:val="00E42442"/>
    <w:rsid w:val="00E43089"/>
    <w:rsid w:val="00E4487C"/>
    <w:rsid w:val="00E44F14"/>
    <w:rsid w:val="00E501A1"/>
    <w:rsid w:val="00E51415"/>
    <w:rsid w:val="00E52FD5"/>
    <w:rsid w:val="00E57330"/>
    <w:rsid w:val="00E60127"/>
    <w:rsid w:val="00E607C2"/>
    <w:rsid w:val="00E611DC"/>
    <w:rsid w:val="00E63289"/>
    <w:rsid w:val="00E67635"/>
    <w:rsid w:val="00E67899"/>
    <w:rsid w:val="00E7049E"/>
    <w:rsid w:val="00E72068"/>
    <w:rsid w:val="00E72BF4"/>
    <w:rsid w:val="00E74870"/>
    <w:rsid w:val="00E75519"/>
    <w:rsid w:val="00E756A0"/>
    <w:rsid w:val="00E76BDE"/>
    <w:rsid w:val="00E833A3"/>
    <w:rsid w:val="00E84036"/>
    <w:rsid w:val="00E847CC"/>
    <w:rsid w:val="00E850DF"/>
    <w:rsid w:val="00E85ABC"/>
    <w:rsid w:val="00E91203"/>
    <w:rsid w:val="00E92270"/>
    <w:rsid w:val="00E93EE0"/>
    <w:rsid w:val="00E9597B"/>
    <w:rsid w:val="00EA071C"/>
    <w:rsid w:val="00EA3454"/>
    <w:rsid w:val="00EA36B2"/>
    <w:rsid w:val="00EB1EEE"/>
    <w:rsid w:val="00EB243A"/>
    <w:rsid w:val="00EB2669"/>
    <w:rsid w:val="00EB4346"/>
    <w:rsid w:val="00EB717A"/>
    <w:rsid w:val="00EB77BF"/>
    <w:rsid w:val="00EC1904"/>
    <w:rsid w:val="00EC23AE"/>
    <w:rsid w:val="00EC2EEC"/>
    <w:rsid w:val="00EC4BDF"/>
    <w:rsid w:val="00ED0019"/>
    <w:rsid w:val="00ED00D0"/>
    <w:rsid w:val="00ED30C2"/>
    <w:rsid w:val="00ED35D1"/>
    <w:rsid w:val="00ED387A"/>
    <w:rsid w:val="00ED431A"/>
    <w:rsid w:val="00ED6875"/>
    <w:rsid w:val="00EE3453"/>
    <w:rsid w:val="00EF1945"/>
    <w:rsid w:val="00EF381E"/>
    <w:rsid w:val="00EF72E5"/>
    <w:rsid w:val="00F0416D"/>
    <w:rsid w:val="00F053DD"/>
    <w:rsid w:val="00F056E5"/>
    <w:rsid w:val="00F07EB1"/>
    <w:rsid w:val="00F12666"/>
    <w:rsid w:val="00F13077"/>
    <w:rsid w:val="00F20446"/>
    <w:rsid w:val="00F20660"/>
    <w:rsid w:val="00F20F77"/>
    <w:rsid w:val="00F25D6C"/>
    <w:rsid w:val="00F271CD"/>
    <w:rsid w:val="00F303C4"/>
    <w:rsid w:val="00F3315E"/>
    <w:rsid w:val="00F331F3"/>
    <w:rsid w:val="00F36055"/>
    <w:rsid w:val="00F365D1"/>
    <w:rsid w:val="00F3676F"/>
    <w:rsid w:val="00F378CB"/>
    <w:rsid w:val="00F4197B"/>
    <w:rsid w:val="00F44B2D"/>
    <w:rsid w:val="00F4792C"/>
    <w:rsid w:val="00F5090A"/>
    <w:rsid w:val="00F52C98"/>
    <w:rsid w:val="00F60726"/>
    <w:rsid w:val="00F615D1"/>
    <w:rsid w:val="00F65A7A"/>
    <w:rsid w:val="00F70906"/>
    <w:rsid w:val="00F71663"/>
    <w:rsid w:val="00F72256"/>
    <w:rsid w:val="00F72444"/>
    <w:rsid w:val="00F736D4"/>
    <w:rsid w:val="00F75085"/>
    <w:rsid w:val="00F75A39"/>
    <w:rsid w:val="00F774C6"/>
    <w:rsid w:val="00F83EAD"/>
    <w:rsid w:val="00F93690"/>
    <w:rsid w:val="00F95818"/>
    <w:rsid w:val="00FA0D03"/>
    <w:rsid w:val="00FA1544"/>
    <w:rsid w:val="00FA34B3"/>
    <w:rsid w:val="00FA3FE7"/>
    <w:rsid w:val="00FA5E61"/>
    <w:rsid w:val="00FB05C7"/>
    <w:rsid w:val="00FB2160"/>
    <w:rsid w:val="00FC58C7"/>
    <w:rsid w:val="00FC5ADC"/>
    <w:rsid w:val="00FC721E"/>
    <w:rsid w:val="00FC7980"/>
    <w:rsid w:val="00FD2C8E"/>
    <w:rsid w:val="00FD5094"/>
    <w:rsid w:val="00FD56EA"/>
    <w:rsid w:val="00FD7002"/>
    <w:rsid w:val="00FE00F9"/>
    <w:rsid w:val="00FE07D2"/>
    <w:rsid w:val="00FE1656"/>
    <w:rsid w:val="00FE1F9C"/>
    <w:rsid w:val="00FE2B46"/>
    <w:rsid w:val="00FE448E"/>
    <w:rsid w:val="00FE4759"/>
    <w:rsid w:val="00FE4A2C"/>
    <w:rsid w:val="00FE4BC4"/>
    <w:rsid w:val="00FE5942"/>
    <w:rsid w:val="00FF08B6"/>
    <w:rsid w:val="00FF0E19"/>
    <w:rsid w:val="00FF1609"/>
    <w:rsid w:val="00FF1DC7"/>
    <w:rsid w:val="00FF208A"/>
    <w:rsid w:val="00FF2107"/>
    <w:rsid w:val="00FF674D"/>
    <w:rsid w:val="00FF71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F4BF7"/>
  <w15:chartTrackingRefBased/>
  <w15:docId w15:val="{D7835054-CD5D-3C40-B5ED-B18367BBF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859"/>
  </w:style>
  <w:style w:type="paragraph" w:styleId="Heading1">
    <w:name w:val="heading 1"/>
    <w:basedOn w:val="Normal"/>
    <w:next w:val="Normal"/>
    <w:link w:val="Heading1Char"/>
    <w:uiPriority w:val="9"/>
    <w:qFormat/>
    <w:rsid w:val="00DC357B"/>
    <w:pPr>
      <w:keepNext/>
      <w:keepLines/>
      <w:spacing w:before="360" w:after="80"/>
      <w:outlineLvl w:val="0"/>
    </w:pPr>
    <w:rPr>
      <w:rFonts w:asciiTheme="majorHAnsi" w:eastAsiaTheme="majorEastAsia" w:hAnsiTheme="majorHAnsi" w:cstheme="majorBidi"/>
      <w:color w:val="122E6D" w:themeColor="accent1" w:themeShade="BF"/>
      <w:sz w:val="40"/>
      <w:szCs w:val="40"/>
    </w:rPr>
  </w:style>
  <w:style w:type="paragraph" w:styleId="Heading2">
    <w:name w:val="heading 2"/>
    <w:basedOn w:val="Normal"/>
    <w:next w:val="Normal"/>
    <w:link w:val="Heading2Char"/>
    <w:uiPriority w:val="99"/>
    <w:unhideWhenUsed/>
    <w:qFormat/>
    <w:rsid w:val="00DC357B"/>
    <w:pPr>
      <w:keepNext/>
      <w:keepLines/>
      <w:spacing w:before="160" w:after="80"/>
      <w:outlineLvl w:val="1"/>
    </w:pPr>
    <w:rPr>
      <w:rFonts w:asciiTheme="majorHAnsi" w:eastAsiaTheme="majorEastAsia" w:hAnsiTheme="majorHAnsi" w:cstheme="majorBidi"/>
      <w:color w:val="122E6D" w:themeColor="accent1" w:themeShade="BF"/>
      <w:sz w:val="32"/>
      <w:szCs w:val="32"/>
    </w:rPr>
  </w:style>
  <w:style w:type="paragraph" w:styleId="Heading3">
    <w:name w:val="heading 3"/>
    <w:basedOn w:val="Normal"/>
    <w:next w:val="Normal"/>
    <w:link w:val="Heading3Char"/>
    <w:uiPriority w:val="9"/>
    <w:semiHidden/>
    <w:unhideWhenUsed/>
    <w:qFormat/>
    <w:rsid w:val="00DC357B"/>
    <w:pPr>
      <w:keepNext/>
      <w:keepLines/>
      <w:spacing w:before="160" w:after="80"/>
      <w:outlineLvl w:val="2"/>
    </w:pPr>
    <w:rPr>
      <w:rFonts w:eastAsiaTheme="majorEastAsia" w:cstheme="majorBidi"/>
      <w:color w:val="122E6D" w:themeColor="accent1" w:themeShade="BF"/>
      <w:sz w:val="28"/>
      <w:szCs w:val="28"/>
    </w:rPr>
  </w:style>
  <w:style w:type="paragraph" w:styleId="Heading4">
    <w:name w:val="heading 4"/>
    <w:basedOn w:val="Normal"/>
    <w:next w:val="Normal"/>
    <w:link w:val="Heading4Char"/>
    <w:uiPriority w:val="9"/>
    <w:semiHidden/>
    <w:unhideWhenUsed/>
    <w:qFormat/>
    <w:rsid w:val="00DC357B"/>
    <w:pPr>
      <w:keepNext/>
      <w:keepLines/>
      <w:spacing w:before="80" w:after="40"/>
      <w:outlineLvl w:val="3"/>
    </w:pPr>
    <w:rPr>
      <w:rFonts w:eastAsiaTheme="majorEastAsia" w:cstheme="majorBidi"/>
      <w:i/>
      <w:iCs/>
      <w:color w:val="122E6D" w:themeColor="accent1" w:themeShade="BF"/>
    </w:rPr>
  </w:style>
  <w:style w:type="paragraph" w:styleId="Heading5">
    <w:name w:val="heading 5"/>
    <w:basedOn w:val="Normal"/>
    <w:next w:val="Normal"/>
    <w:link w:val="Heading5Char"/>
    <w:uiPriority w:val="9"/>
    <w:semiHidden/>
    <w:unhideWhenUsed/>
    <w:qFormat/>
    <w:rsid w:val="00DC357B"/>
    <w:pPr>
      <w:keepNext/>
      <w:keepLines/>
      <w:spacing w:before="80" w:after="40"/>
      <w:outlineLvl w:val="4"/>
    </w:pPr>
    <w:rPr>
      <w:rFonts w:eastAsiaTheme="majorEastAsia" w:cstheme="majorBidi"/>
      <w:color w:val="122E6D" w:themeColor="accent1" w:themeShade="BF"/>
    </w:rPr>
  </w:style>
  <w:style w:type="paragraph" w:styleId="Heading6">
    <w:name w:val="heading 6"/>
    <w:basedOn w:val="Normal"/>
    <w:next w:val="Normal"/>
    <w:link w:val="Heading6Char"/>
    <w:uiPriority w:val="9"/>
    <w:semiHidden/>
    <w:unhideWhenUsed/>
    <w:qFormat/>
    <w:rsid w:val="00DC357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57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57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57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57B"/>
    <w:rPr>
      <w:rFonts w:asciiTheme="majorHAnsi" w:eastAsiaTheme="majorEastAsia" w:hAnsiTheme="majorHAnsi" w:cstheme="majorBidi"/>
      <w:color w:val="122E6D" w:themeColor="accent1" w:themeShade="BF"/>
      <w:sz w:val="40"/>
      <w:szCs w:val="40"/>
    </w:rPr>
  </w:style>
  <w:style w:type="character" w:customStyle="1" w:styleId="Heading2Char">
    <w:name w:val="Heading 2 Char"/>
    <w:basedOn w:val="DefaultParagraphFont"/>
    <w:link w:val="Heading2"/>
    <w:uiPriority w:val="99"/>
    <w:rsid w:val="00DC357B"/>
    <w:rPr>
      <w:rFonts w:asciiTheme="majorHAnsi" w:eastAsiaTheme="majorEastAsia" w:hAnsiTheme="majorHAnsi" w:cstheme="majorBidi"/>
      <w:color w:val="122E6D" w:themeColor="accent1" w:themeShade="BF"/>
      <w:sz w:val="32"/>
      <w:szCs w:val="32"/>
    </w:rPr>
  </w:style>
  <w:style w:type="character" w:customStyle="1" w:styleId="Heading3Char">
    <w:name w:val="Heading 3 Char"/>
    <w:basedOn w:val="DefaultParagraphFont"/>
    <w:link w:val="Heading3"/>
    <w:uiPriority w:val="9"/>
    <w:semiHidden/>
    <w:rsid w:val="00DC357B"/>
    <w:rPr>
      <w:rFonts w:eastAsiaTheme="majorEastAsia" w:cstheme="majorBidi"/>
      <w:color w:val="122E6D" w:themeColor="accent1" w:themeShade="BF"/>
      <w:sz w:val="28"/>
      <w:szCs w:val="28"/>
    </w:rPr>
  </w:style>
  <w:style w:type="character" w:customStyle="1" w:styleId="Heading4Char">
    <w:name w:val="Heading 4 Char"/>
    <w:basedOn w:val="DefaultParagraphFont"/>
    <w:link w:val="Heading4"/>
    <w:uiPriority w:val="9"/>
    <w:semiHidden/>
    <w:rsid w:val="00DC357B"/>
    <w:rPr>
      <w:rFonts w:eastAsiaTheme="majorEastAsia" w:cstheme="majorBidi"/>
      <w:i/>
      <w:iCs/>
      <w:color w:val="122E6D" w:themeColor="accent1" w:themeShade="BF"/>
    </w:rPr>
  </w:style>
  <w:style w:type="character" w:customStyle="1" w:styleId="Heading5Char">
    <w:name w:val="Heading 5 Char"/>
    <w:basedOn w:val="DefaultParagraphFont"/>
    <w:link w:val="Heading5"/>
    <w:uiPriority w:val="9"/>
    <w:semiHidden/>
    <w:rsid w:val="00DC357B"/>
    <w:rPr>
      <w:rFonts w:eastAsiaTheme="majorEastAsia" w:cstheme="majorBidi"/>
      <w:color w:val="122E6D" w:themeColor="accent1" w:themeShade="BF"/>
    </w:rPr>
  </w:style>
  <w:style w:type="character" w:customStyle="1" w:styleId="Heading6Char">
    <w:name w:val="Heading 6 Char"/>
    <w:basedOn w:val="DefaultParagraphFont"/>
    <w:link w:val="Heading6"/>
    <w:uiPriority w:val="9"/>
    <w:semiHidden/>
    <w:rsid w:val="00DC35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5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5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57B"/>
    <w:rPr>
      <w:rFonts w:eastAsiaTheme="majorEastAsia" w:cstheme="majorBidi"/>
      <w:color w:val="272727" w:themeColor="text1" w:themeTint="D8"/>
    </w:rPr>
  </w:style>
  <w:style w:type="paragraph" w:styleId="Title">
    <w:name w:val="Title"/>
    <w:basedOn w:val="Normal"/>
    <w:next w:val="Normal"/>
    <w:link w:val="TitleChar"/>
    <w:uiPriority w:val="10"/>
    <w:qFormat/>
    <w:rsid w:val="00DC35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5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57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5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5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357B"/>
    <w:rPr>
      <w:i/>
      <w:iCs/>
      <w:color w:val="404040" w:themeColor="text1" w:themeTint="BF"/>
    </w:rPr>
  </w:style>
  <w:style w:type="paragraph" w:styleId="ListParagraph">
    <w:name w:val="List Paragraph"/>
    <w:basedOn w:val="Normal"/>
    <w:uiPriority w:val="34"/>
    <w:qFormat/>
    <w:rsid w:val="00DC357B"/>
    <w:pPr>
      <w:ind w:left="720"/>
      <w:contextualSpacing/>
    </w:pPr>
  </w:style>
  <w:style w:type="character" w:styleId="IntenseEmphasis">
    <w:name w:val="Intense Emphasis"/>
    <w:basedOn w:val="DefaultParagraphFont"/>
    <w:uiPriority w:val="21"/>
    <w:qFormat/>
    <w:rsid w:val="00DC357B"/>
    <w:rPr>
      <w:i/>
      <w:iCs/>
      <w:color w:val="122E6D" w:themeColor="accent1" w:themeShade="BF"/>
    </w:rPr>
  </w:style>
  <w:style w:type="paragraph" w:styleId="IntenseQuote">
    <w:name w:val="Intense Quote"/>
    <w:basedOn w:val="Normal"/>
    <w:next w:val="Normal"/>
    <w:link w:val="IntenseQuoteChar"/>
    <w:uiPriority w:val="30"/>
    <w:qFormat/>
    <w:rsid w:val="00DC357B"/>
    <w:pPr>
      <w:pBdr>
        <w:top w:val="single" w:sz="4" w:space="10" w:color="122E6D" w:themeColor="accent1" w:themeShade="BF"/>
        <w:bottom w:val="single" w:sz="4" w:space="10" w:color="122E6D" w:themeColor="accent1" w:themeShade="BF"/>
      </w:pBdr>
      <w:spacing w:before="360" w:after="360"/>
      <w:ind w:left="864" w:right="864"/>
      <w:jc w:val="center"/>
    </w:pPr>
    <w:rPr>
      <w:i/>
      <w:iCs/>
      <w:color w:val="122E6D" w:themeColor="accent1" w:themeShade="BF"/>
    </w:rPr>
  </w:style>
  <w:style w:type="character" w:customStyle="1" w:styleId="IntenseQuoteChar">
    <w:name w:val="Intense Quote Char"/>
    <w:basedOn w:val="DefaultParagraphFont"/>
    <w:link w:val="IntenseQuote"/>
    <w:uiPriority w:val="30"/>
    <w:rsid w:val="00DC357B"/>
    <w:rPr>
      <w:i/>
      <w:iCs/>
      <w:color w:val="122E6D" w:themeColor="accent1" w:themeShade="BF"/>
    </w:rPr>
  </w:style>
  <w:style w:type="character" w:styleId="IntenseReference">
    <w:name w:val="Intense Reference"/>
    <w:basedOn w:val="DefaultParagraphFont"/>
    <w:uiPriority w:val="32"/>
    <w:qFormat/>
    <w:rsid w:val="00DC357B"/>
    <w:rPr>
      <w:b/>
      <w:bCs/>
      <w:smallCaps/>
      <w:color w:val="122E6D" w:themeColor="accent1" w:themeShade="BF"/>
      <w:spacing w:val="5"/>
    </w:rPr>
  </w:style>
  <w:style w:type="paragraph" w:styleId="Header">
    <w:name w:val="header"/>
    <w:basedOn w:val="Normal"/>
    <w:link w:val="HeaderChar"/>
    <w:uiPriority w:val="99"/>
    <w:unhideWhenUsed/>
    <w:rsid w:val="00DC357B"/>
    <w:pPr>
      <w:tabs>
        <w:tab w:val="center" w:pos="4680"/>
        <w:tab w:val="right" w:pos="9360"/>
      </w:tabs>
    </w:pPr>
  </w:style>
  <w:style w:type="character" w:customStyle="1" w:styleId="HeaderChar">
    <w:name w:val="Header Char"/>
    <w:basedOn w:val="DefaultParagraphFont"/>
    <w:link w:val="Header"/>
    <w:uiPriority w:val="99"/>
    <w:rsid w:val="00DC357B"/>
  </w:style>
  <w:style w:type="paragraph" w:styleId="Footer">
    <w:name w:val="footer"/>
    <w:basedOn w:val="Normal"/>
    <w:link w:val="FooterChar"/>
    <w:uiPriority w:val="99"/>
    <w:unhideWhenUsed/>
    <w:rsid w:val="00DC357B"/>
    <w:pPr>
      <w:tabs>
        <w:tab w:val="center" w:pos="4680"/>
        <w:tab w:val="right" w:pos="9360"/>
      </w:tabs>
    </w:pPr>
  </w:style>
  <w:style w:type="character" w:customStyle="1" w:styleId="FooterChar">
    <w:name w:val="Footer Char"/>
    <w:basedOn w:val="DefaultParagraphFont"/>
    <w:link w:val="Footer"/>
    <w:uiPriority w:val="99"/>
    <w:rsid w:val="00DC357B"/>
  </w:style>
  <w:style w:type="table" w:styleId="TableGrid">
    <w:name w:val="Table Grid"/>
    <w:basedOn w:val="TableNormal"/>
    <w:uiPriority w:val="39"/>
    <w:rsid w:val="00E210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643F3"/>
    <w:rPr>
      <w:color w:val="007BC2" w:themeColor="hyperlink"/>
      <w:u w:val="single"/>
    </w:rPr>
  </w:style>
  <w:style w:type="character" w:styleId="UnresolvedMention">
    <w:name w:val="Unresolved Mention"/>
    <w:basedOn w:val="DefaultParagraphFont"/>
    <w:uiPriority w:val="99"/>
    <w:semiHidden/>
    <w:unhideWhenUsed/>
    <w:rsid w:val="00A643F3"/>
    <w:rPr>
      <w:color w:val="605E5C"/>
      <w:shd w:val="clear" w:color="auto" w:fill="E1DFDD"/>
    </w:rPr>
  </w:style>
  <w:style w:type="character" w:styleId="FollowedHyperlink">
    <w:name w:val="FollowedHyperlink"/>
    <w:basedOn w:val="DefaultParagraphFont"/>
    <w:uiPriority w:val="99"/>
    <w:semiHidden/>
    <w:unhideWhenUsed/>
    <w:rsid w:val="00737DB9"/>
    <w:rPr>
      <w:color w:val="41B9FF" w:themeColor="followedHyperlink"/>
      <w:u w:val="single"/>
    </w:rPr>
  </w:style>
  <w:style w:type="paragraph" w:styleId="NormalWeb">
    <w:name w:val="Normal (Web)"/>
    <w:basedOn w:val="Normal"/>
    <w:uiPriority w:val="99"/>
    <w:unhideWhenUsed/>
    <w:rsid w:val="004F1D9D"/>
    <w:rPr>
      <w:rFonts w:ascii="Times New Roman" w:hAnsi="Times New Roman" w:cs="Times New Roman"/>
    </w:rPr>
  </w:style>
  <w:style w:type="paragraph" w:styleId="Revision">
    <w:name w:val="Revision"/>
    <w:hidden/>
    <w:uiPriority w:val="99"/>
    <w:semiHidden/>
    <w:rsid w:val="00B61BAA"/>
  </w:style>
  <w:style w:type="character" w:styleId="CommentReference">
    <w:name w:val="annotation reference"/>
    <w:basedOn w:val="DefaultParagraphFont"/>
    <w:uiPriority w:val="99"/>
    <w:semiHidden/>
    <w:unhideWhenUsed/>
    <w:rsid w:val="009D52AD"/>
    <w:rPr>
      <w:sz w:val="16"/>
      <w:szCs w:val="16"/>
    </w:rPr>
  </w:style>
  <w:style w:type="paragraph" w:styleId="CommentText">
    <w:name w:val="annotation text"/>
    <w:basedOn w:val="Normal"/>
    <w:link w:val="CommentTextChar"/>
    <w:uiPriority w:val="99"/>
    <w:unhideWhenUsed/>
    <w:rsid w:val="009D52AD"/>
    <w:rPr>
      <w:sz w:val="20"/>
      <w:szCs w:val="20"/>
    </w:rPr>
  </w:style>
  <w:style w:type="character" w:customStyle="1" w:styleId="CommentTextChar">
    <w:name w:val="Comment Text Char"/>
    <w:basedOn w:val="DefaultParagraphFont"/>
    <w:link w:val="CommentText"/>
    <w:uiPriority w:val="99"/>
    <w:rsid w:val="009D52AD"/>
    <w:rPr>
      <w:sz w:val="20"/>
      <w:szCs w:val="20"/>
    </w:rPr>
  </w:style>
  <w:style w:type="paragraph" w:styleId="CommentSubject">
    <w:name w:val="annotation subject"/>
    <w:basedOn w:val="CommentText"/>
    <w:next w:val="CommentText"/>
    <w:link w:val="CommentSubjectChar"/>
    <w:uiPriority w:val="99"/>
    <w:semiHidden/>
    <w:unhideWhenUsed/>
    <w:rsid w:val="009D52AD"/>
    <w:rPr>
      <w:b/>
      <w:bCs/>
    </w:rPr>
  </w:style>
  <w:style w:type="character" w:customStyle="1" w:styleId="CommentSubjectChar">
    <w:name w:val="Comment Subject Char"/>
    <w:basedOn w:val="CommentTextChar"/>
    <w:link w:val="CommentSubject"/>
    <w:uiPriority w:val="99"/>
    <w:semiHidden/>
    <w:rsid w:val="009D52AD"/>
    <w:rPr>
      <w:b/>
      <w:bCs/>
      <w:sz w:val="20"/>
      <w:szCs w:val="20"/>
    </w:rPr>
  </w:style>
  <w:style w:type="character" w:customStyle="1" w:styleId="markedcontent">
    <w:name w:val="markedcontent"/>
    <w:basedOn w:val="DefaultParagraphFont"/>
    <w:rsid w:val="00412AF5"/>
  </w:style>
  <w:style w:type="character" w:styleId="Strong">
    <w:name w:val="Strong"/>
    <w:basedOn w:val="DefaultParagraphFont"/>
    <w:uiPriority w:val="22"/>
    <w:qFormat/>
    <w:rsid w:val="009A69C5"/>
    <w:rPr>
      <w:b/>
      <w:bCs/>
    </w:rPr>
  </w:style>
  <w:style w:type="paragraph" w:styleId="HTMLPreformatted">
    <w:name w:val="HTML Preformatted"/>
    <w:basedOn w:val="Normal"/>
    <w:link w:val="HTMLPreformattedChar"/>
    <w:uiPriority w:val="99"/>
    <w:unhideWhenUsed/>
    <w:rsid w:val="009A69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val="en-GB" w:eastAsia="en-GB"/>
      <w14:ligatures w14:val="none"/>
    </w:rPr>
  </w:style>
  <w:style w:type="character" w:customStyle="1" w:styleId="HTMLPreformattedChar">
    <w:name w:val="HTML Preformatted Char"/>
    <w:basedOn w:val="DefaultParagraphFont"/>
    <w:link w:val="HTMLPreformatted"/>
    <w:uiPriority w:val="99"/>
    <w:rsid w:val="009A69C5"/>
    <w:rPr>
      <w:rFonts w:ascii="Courier New" w:eastAsia="Times New Roman" w:hAnsi="Courier New" w:cs="Courier New"/>
      <w:kern w:val="0"/>
      <w:sz w:val="20"/>
      <w:szCs w:val="20"/>
      <w:lang w:val="en-GB" w:eastAsia="en-GB"/>
      <w14:ligatures w14:val="none"/>
    </w:rPr>
  </w:style>
  <w:style w:type="character" w:styleId="Emphasis">
    <w:name w:val="Emphasis"/>
    <w:basedOn w:val="DefaultParagraphFont"/>
    <w:uiPriority w:val="20"/>
    <w:qFormat/>
    <w:rsid w:val="009A69C5"/>
    <w:rPr>
      <w:i/>
      <w:iCs/>
    </w:rPr>
  </w:style>
  <w:style w:type="character" w:styleId="BookTitle">
    <w:name w:val="Book Title"/>
    <w:basedOn w:val="DefaultParagraphFont"/>
    <w:uiPriority w:val="33"/>
    <w:qFormat/>
    <w:rsid w:val="004C4972"/>
    <w:rPr>
      <w:b/>
      <w:bCs/>
      <w:i/>
      <w:iCs/>
      <w:spacing w:val="5"/>
    </w:rPr>
  </w:style>
  <w:style w:type="paragraph" w:styleId="Caption">
    <w:name w:val="caption"/>
    <w:basedOn w:val="Normal"/>
    <w:next w:val="Normal"/>
    <w:uiPriority w:val="35"/>
    <w:semiHidden/>
    <w:unhideWhenUsed/>
    <w:qFormat/>
    <w:rsid w:val="004C4972"/>
    <w:pPr>
      <w:spacing w:after="200"/>
    </w:pPr>
    <w:rPr>
      <w:i/>
      <w:iCs/>
      <w:color w:val="002256" w:themeColor="text2"/>
      <w:sz w:val="18"/>
      <w:szCs w:val="18"/>
    </w:rPr>
  </w:style>
  <w:style w:type="paragraph" w:styleId="NoSpacing">
    <w:name w:val="No Spacing"/>
    <w:uiPriority w:val="1"/>
    <w:qFormat/>
    <w:rsid w:val="004C4972"/>
  </w:style>
  <w:style w:type="character" w:styleId="SubtleEmphasis">
    <w:name w:val="Subtle Emphasis"/>
    <w:basedOn w:val="DefaultParagraphFont"/>
    <w:uiPriority w:val="19"/>
    <w:qFormat/>
    <w:rsid w:val="004C4972"/>
    <w:rPr>
      <w:i/>
      <w:iCs/>
      <w:color w:val="404040" w:themeColor="text1" w:themeTint="BF"/>
    </w:rPr>
  </w:style>
  <w:style w:type="character" w:styleId="SubtleReference">
    <w:name w:val="Subtle Reference"/>
    <w:basedOn w:val="DefaultParagraphFont"/>
    <w:uiPriority w:val="31"/>
    <w:qFormat/>
    <w:rsid w:val="004C4972"/>
    <w:rPr>
      <w:smallCaps/>
      <w:color w:val="5A5A5A" w:themeColor="text1" w:themeTint="A5"/>
    </w:rPr>
  </w:style>
  <w:style w:type="paragraph" w:styleId="TOCHeading">
    <w:name w:val="TOC Heading"/>
    <w:basedOn w:val="Heading1"/>
    <w:next w:val="Normal"/>
    <w:uiPriority w:val="39"/>
    <w:semiHidden/>
    <w:unhideWhenUsed/>
    <w:qFormat/>
    <w:rsid w:val="004C497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22692">
      <w:bodyDiv w:val="1"/>
      <w:marLeft w:val="0"/>
      <w:marRight w:val="0"/>
      <w:marTop w:val="0"/>
      <w:marBottom w:val="0"/>
      <w:divBdr>
        <w:top w:val="none" w:sz="0" w:space="0" w:color="auto"/>
        <w:left w:val="none" w:sz="0" w:space="0" w:color="auto"/>
        <w:bottom w:val="none" w:sz="0" w:space="0" w:color="auto"/>
        <w:right w:val="none" w:sz="0" w:space="0" w:color="auto"/>
      </w:divBdr>
    </w:div>
    <w:div w:id="73552929">
      <w:bodyDiv w:val="1"/>
      <w:marLeft w:val="0"/>
      <w:marRight w:val="0"/>
      <w:marTop w:val="0"/>
      <w:marBottom w:val="0"/>
      <w:divBdr>
        <w:top w:val="none" w:sz="0" w:space="0" w:color="auto"/>
        <w:left w:val="none" w:sz="0" w:space="0" w:color="auto"/>
        <w:bottom w:val="none" w:sz="0" w:space="0" w:color="auto"/>
        <w:right w:val="none" w:sz="0" w:space="0" w:color="auto"/>
      </w:divBdr>
    </w:div>
    <w:div w:id="192114365">
      <w:bodyDiv w:val="1"/>
      <w:marLeft w:val="0"/>
      <w:marRight w:val="0"/>
      <w:marTop w:val="0"/>
      <w:marBottom w:val="0"/>
      <w:divBdr>
        <w:top w:val="none" w:sz="0" w:space="0" w:color="auto"/>
        <w:left w:val="none" w:sz="0" w:space="0" w:color="auto"/>
        <w:bottom w:val="none" w:sz="0" w:space="0" w:color="auto"/>
        <w:right w:val="none" w:sz="0" w:space="0" w:color="auto"/>
      </w:divBdr>
    </w:div>
    <w:div w:id="500124484">
      <w:bodyDiv w:val="1"/>
      <w:marLeft w:val="0"/>
      <w:marRight w:val="0"/>
      <w:marTop w:val="0"/>
      <w:marBottom w:val="0"/>
      <w:divBdr>
        <w:top w:val="none" w:sz="0" w:space="0" w:color="auto"/>
        <w:left w:val="none" w:sz="0" w:space="0" w:color="auto"/>
        <w:bottom w:val="none" w:sz="0" w:space="0" w:color="auto"/>
        <w:right w:val="none" w:sz="0" w:space="0" w:color="auto"/>
      </w:divBdr>
    </w:div>
    <w:div w:id="506213740">
      <w:bodyDiv w:val="1"/>
      <w:marLeft w:val="0"/>
      <w:marRight w:val="0"/>
      <w:marTop w:val="0"/>
      <w:marBottom w:val="0"/>
      <w:divBdr>
        <w:top w:val="none" w:sz="0" w:space="0" w:color="auto"/>
        <w:left w:val="none" w:sz="0" w:space="0" w:color="auto"/>
        <w:bottom w:val="none" w:sz="0" w:space="0" w:color="auto"/>
        <w:right w:val="none" w:sz="0" w:space="0" w:color="auto"/>
      </w:divBdr>
    </w:div>
    <w:div w:id="583806540">
      <w:bodyDiv w:val="1"/>
      <w:marLeft w:val="0"/>
      <w:marRight w:val="0"/>
      <w:marTop w:val="0"/>
      <w:marBottom w:val="0"/>
      <w:divBdr>
        <w:top w:val="none" w:sz="0" w:space="0" w:color="auto"/>
        <w:left w:val="none" w:sz="0" w:space="0" w:color="auto"/>
        <w:bottom w:val="none" w:sz="0" w:space="0" w:color="auto"/>
        <w:right w:val="none" w:sz="0" w:space="0" w:color="auto"/>
      </w:divBdr>
    </w:div>
    <w:div w:id="584801345">
      <w:bodyDiv w:val="1"/>
      <w:marLeft w:val="0"/>
      <w:marRight w:val="0"/>
      <w:marTop w:val="0"/>
      <w:marBottom w:val="0"/>
      <w:divBdr>
        <w:top w:val="none" w:sz="0" w:space="0" w:color="auto"/>
        <w:left w:val="none" w:sz="0" w:space="0" w:color="auto"/>
        <w:bottom w:val="none" w:sz="0" w:space="0" w:color="auto"/>
        <w:right w:val="none" w:sz="0" w:space="0" w:color="auto"/>
      </w:divBdr>
    </w:div>
    <w:div w:id="661465574">
      <w:bodyDiv w:val="1"/>
      <w:marLeft w:val="0"/>
      <w:marRight w:val="0"/>
      <w:marTop w:val="0"/>
      <w:marBottom w:val="0"/>
      <w:divBdr>
        <w:top w:val="none" w:sz="0" w:space="0" w:color="auto"/>
        <w:left w:val="none" w:sz="0" w:space="0" w:color="auto"/>
        <w:bottom w:val="none" w:sz="0" w:space="0" w:color="auto"/>
        <w:right w:val="none" w:sz="0" w:space="0" w:color="auto"/>
      </w:divBdr>
    </w:div>
    <w:div w:id="875584876">
      <w:bodyDiv w:val="1"/>
      <w:marLeft w:val="0"/>
      <w:marRight w:val="0"/>
      <w:marTop w:val="0"/>
      <w:marBottom w:val="0"/>
      <w:divBdr>
        <w:top w:val="none" w:sz="0" w:space="0" w:color="auto"/>
        <w:left w:val="none" w:sz="0" w:space="0" w:color="auto"/>
        <w:bottom w:val="none" w:sz="0" w:space="0" w:color="auto"/>
        <w:right w:val="none" w:sz="0" w:space="0" w:color="auto"/>
      </w:divBdr>
    </w:div>
    <w:div w:id="898130482">
      <w:bodyDiv w:val="1"/>
      <w:marLeft w:val="0"/>
      <w:marRight w:val="0"/>
      <w:marTop w:val="0"/>
      <w:marBottom w:val="0"/>
      <w:divBdr>
        <w:top w:val="none" w:sz="0" w:space="0" w:color="auto"/>
        <w:left w:val="none" w:sz="0" w:space="0" w:color="auto"/>
        <w:bottom w:val="none" w:sz="0" w:space="0" w:color="auto"/>
        <w:right w:val="none" w:sz="0" w:space="0" w:color="auto"/>
      </w:divBdr>
    </w:div>
    <w:div w:id="938638496">
      <w:bodyDiv w:val="1"/>
      <w:marLeft w:val="0"/>
      <w:marRight w:val="0"/>
      <w:marTop w:val="0"/>
      <w:marBottom w:val="0"/>
      <w:divBdr>
        <w:top w:val="none" w:sz="0" w:space="0" w:color="auto"/>
        <w:left w:val="none" w:sz="0" w:space="0" w:color="auto"/>
        <w:bottom w:val="none" w:sz="0" w:space="0" w:color="auto"/>
        <w:right w:val="none" w:sz="0" w:space="0" w:color="auto"/>
      </w:divBdr>
    </w:div>
    <w:div w:id="1046025068">
      <w:bodyDiv w:val="1"/>
      <w:marLeft w:val="0"/>
      <w:marRight w:val="0"/>
      <w:marTop w:val="0"/>
      <w:marBottom w:val="0"/>
      <w:divBdr>
        <w:top w:val="none" w:sz="0" w:space="0" w:color="auto"/>
        <w:left w:val="none" w:sz="0" w:space="0" w:color="auto"/>
        <w:bottom w:val="none" w:sz="0" w:space="0" w:color="auto"/>
        <w:right w:val="none" w:sz="0" w:space="0" w:color="auto"/>
      </w:divBdr>
    </w:div>
    <w:div w:id="1275602353">
      <w:bodyDiv w:val="1"/>
      <w:marLeft w:val="0"/>
      <w:marRight w:val="0"/>
      <w:marTop w:val="0"/>
      <w:marBottom w:val="0"/>
      <w:divBdr>
        <w:top w:val="none" w:sz="0" w:space="0" w:color="auto"/>
        <w:left w:val="none" w:sz="0" w:space="0" w:color="auto"/>
        <w:bottom w:val="none" w:sz="0" w:space="0" w:color="auto"/>
        <w:right w:val="none" w:sz="0" w:space="0" w:color="auto"/>
      </w:divBdr>
    </w:div>
    <w:div w:id="1311783527">
      <w:bodyDiv w:val="1"/>
      <w:marLeft w:val="0"/>
      <w:marRight w:val="0"/>
      <w:marTop w:val="0"/>
      <w:marBottom w:val="0"/>
      <w:divBdr>
        <w:top w:val="none" w:sz="0" w:space="0" w:color="auto"/>
        <w:left w:val="none" w:sz="0" w:space="0" w:color="auto"/>
        <w:bottom w:val="none" w:sz="0" w:space="0" w:color="auto"/>
        <w:right w:val="none" w:sz="0" w:space="0" w:color="auto"/>
      </w:divBdr>
    </w:div>
    <w:div w:id="1382751987">
      <w:bodyDiv w:val="1"/>
      <w:marLeft w:val="0"/>
      <w:marRight w:val="0"/>
      <w:marTop w:val="0"/>
      <w:marBottom w:val="0"/>
      <w:divBdr>
        <w:top w:val="none" w:sz="0" w:space="0" w:color="auto"/>
        <w:left w:val="none" w:sz="0" w:space="0" w:color="auto"/>
        <w:bottom w:val="none" w:sz="0" w:space="0" w:color="auto"/>
        <w:right w:val="none" w:sz="0" w:space="0" w:color="auto"/>
      </w:divBdr>
    </w:div>
    <w:div w:id="1447237977">
      <w:bodyDiv w:val="1"/>
      <w:marLeft w:val="0"/>
      <w:marRight w:val="0"/>
      <w:marTop w:val="0"/>
      <w:marBottom w:val="0"/>
      <w:divBdr>
        <w:top w:val="none" w:sz="0" w:space="0" w:color="auto"/>
        <w:left w:val="none" w:sz="0" w:space="0" w:color="auto"/>
        <w:bottom w:val="none" w:sz="0" w:space="0" w:color="auto"/>
        <w:right w:val="none" w:sz="0" w:space="0" w:color="auto"/>
      </w:divBdr>
    </w:div>
    <w:div w:id="1563565470">
      <w:bodyDiv w:val="1"/>
      <w:marLeft w:val="0"/>
      <w:marRight w:val="0"/>
      <w:marTop w:val="0"/>
      <w:marBottom w:val="0"/>
      <w:divBdr>
        <w:top w:val="none" w:sz="0" w:space="0" w:color="auto"/>
        <w:left w:val="none" w:sz="0" w:space="0" w:color="auto"/>
        <w:bottom w:val="none" w:sz="0" w:space="0" w:color="auto"/>
        <w:right w:val="none" w:sz="0" w:space="0" w:color="auto"/>
      </w:divBdr>
    </w:div>
    <w:div w:id="1608656529">
      <w:bodyDiv w:val="1"/>
      <w:marLeft w:val="0"/>
      <w:marRight w:val="0"/>
      <w:marTop w:val="0"/>
      <w:marBottom w:val="0"/>
      <w:divBdr>
        <w:top w:val="none" w:sz="0" w:space="0" w:color="auto"/>
        <w:left w:val="none" w:sz="0" w:space="0" w:color="auto"/>
        <w:bottom w:val="none" w:sz="0" w:space="0" w:color="auto"/>
        <w:right w:val="none" w:sz="0" w:space="0" w:color="auto"/>
      </w:divBdr>
    </w:div>
    <w:div w:id="1716152951">
      <w:bodyDiv w:val="1"/>
      <w:marLeft w:val="0"/>
      <w:marRight w:val="0"/>
      <w:marTop w:val="0"/>
      <w:marBottom w:val="0"/>
      <w:divBdr>
        <w:top w:val="none" w:sz="0" w:space="0" w:color="auto"/>
        <w:left w:val="none" w:sz="0" w:space="0" w:color="auto"/>
        <w:bottom w:val="none" w:sz="0" w:space="0" w:color="auto"/>
        <w:right w:val="none" w:sz="0" w:space="0" w:color="auto"/>
      </w:divBdr>
    </w:div>
    <w:div w:id="1866821180">
      <w:bodyDiv w:val="1"/>
      <w:marLeft w:val="0"/>
      <w:marRight w:val="0"/>
      <w:marTop w:val="0"/>
      <w:marBottom w:val="0"/>
      <w:divBdr>
        <w:top w:val="none" w:sz="0" w:space="0" w:color="auto"/>
        <w:left w:val="none" w:sz="0" w:space="0" w:color="auto"/>
        <w:bottom w:val="none" w:sz="0" w:space="0" w:color="auto"/>
        <w:right w:val="none" w:sz="0" w:space="0" w:color="auto"/>
      </w:divBdr>
    </w:div>
    <w:div w:id="1879009824">
      <w:bodyDiv w:val="1"/>
      <w:marLeft w:val="0"/>
      <w:marRight w:val="0"/>
      <w:marTop w:val="0"/>
      <w:marBottom w:val="0"/>
      <w:divBdr>
        <w:top w:val="none" w:sz="0" w:space="0" w:color="auto"/>
        <w:left w:val="none" w:sz="0" w:space="0" w:color="auto"/>
        <w:bottom w:val="none" w:sz="0" w:space="0" w:color="auto"/>
        <w:right w:val="none" w:sz="0" w:space="0" w:color="auto"/>
      </w:divBdr>
    </w:div>
    <w:div w:id="1982423125">
      <w:bodyDiv w:val="1"/>
      <w:marLeft w:val="0"/>
      <w:marRight w:val="0"/>
      <w:marTop w:val="0"/>
      <w:marBottom w:val="0"/>
      <w:divBdr>
        <w:top w:val="none" w:sz="0" w:space="0" w:color="auto"/>
        <w:left w:val="none" w:sz="0" w:space="0" w:color="auto"/>
        <w:bottom w:val="none" w:sz="0" w:space="0" w:color="auto"/>
        <w:right w:val="none" w:sz="0" w:space="0" w:color="auto"/>
      </w:divBdr>
    </w:div>
    <w:div w:id="2000648824">
      <w:bodyDiv w:val="1"/>
      <w:marLeft w:val="0"/>
      <w:marRight w:val="0"/>
      <w:marTop w:val="0"/>
      <w:marBottom w:val="0"/>
      <w:divBdr>
        <w:top w:val="none" w:sz="0" w:space="0" w:color="auto"/>
        <w:left w:val="none" w:sz="0" w:space="0" w:color="auto"/>
        <w:bottom w:val="none" w:sz="0" w:space="0" w:color="auto"/>
        <w:right w:val="none" w:sz="0" w:space="0" w:color="auto"/>
      </w:divBdr>
    </w:div>
    <w:div w:id="202948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eter.gloudemans@addit-europe.e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lies.Schaillee@panduit.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panduit.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Panduit Color Palette Theme">
      <a:dk1>
        <a:srgbClr val="000000"/>
      </a:dk1>
      <a:lt1>
        <a:srgbClr val="FFFFFF"/>
      </a:lt1>
      <a:dk2>
        <a:srgbClr val="002256"/>
      </a:dk2>
      <a:lt2>
        <a:srgbClr val="E2E5EA"/>
      </a:lt2>
      <a:accent1>
        <a:srgbClr val="193E92"/>
      </a:accent1>
      <a:accent2>
        <a:srgbClr val="007BC2"/>
      </a:accent2>
      <a:accent3>
        <a:srgbClr val="00AA89"/>
      </a:accent3>
      <a:accent4>
        <a:srgbClr val="777B83"/>
      </a:accent4>
      <a:accent5>
        <a:srgbClr val="53AF3B"/>
      </a:accent5>
      <a:accent6>
        <a:srgbClr val="C3D534"/>
      </a:accent6>
      <a:hlink>
        <a:srgbClr val="007BC2"/>
      </a:hlink>
      <a:folHlink>
        <a:srgbClr val="41B9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96516BFE72C85448877732C4B014145" ma:contentTypeVersion="18" ma:contentTypeDescription="Ein neues Dokument erstellen." ma:contentTypeScope="" ma:versionID="69ba9168a892fabd2bd2336ea067d30d">
  <xsd:schema xmlns:xsd="http://www.w3.org/2001/XMLSchema" xmlns:xs="http://www.w3.org/2001/XMLSchema" xmlns:p="http://schemas.microsoft.com/office/2006/metadata/properties" xmlns:ns2="df4187d2-38f9-4a0d-8f6d-3459f1662c4d" xmlns:ns3="c9406a1b-abcb-44ee-aa65-ab5df7ae3355" targetNamespace="http://schemas.microsoft.com/office/2006/metadata/properties" ma:root="true" ma:fieldsID="5ed1a0dfbf71bd2cd2e01859136039d2" ns2:_="" ns3:_="">
    <xsd:import namespace="df4187d2-38f9-4a0d-8f6d-3459f1662c4d"/>
    <xsd:import namespace="c9406a1b-abcb-44ee-aa65-ab5df7ae33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187d2-38f9-4a0d-8f6d-3459f1662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1bf516b2-8b42-42fa-ad43-adfec3e5c9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406a1b-abcb-44ee-aa65-ab5df7ae3355"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3f2f4f5c-27ea-4c7a-90f5-79f1e6d33735}" ma:internalName="TaxCatchAll" ma:showField="CatchAllData" ma:web="c9406a1b-abcb-44ee-aa65-ab5df7ae33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4187d2-38f9-4a0d-8f6d-3459f1662c4d">
      <Terms xmlns="http://schemas.microsoft.com/office/infopath/2007/PartnerControls"/>
    </lcf76f155ced4ddcb4097134ff3c332f>
    <TaxCatchAll xmlns="c9406a1b-abcb-44ee-aa65-ab5df7ae3355" xsi:nil="true"/>
  </documentManagement>
</p:properties>
</file>

<file path=customXml/itemProps1.xml><?xml version="1.0" encoding="utf-8"?>
<ds:datastoreItem xmlns:ds="http://schemas.openxmlformats.org/officeDocument/2006/customXml" ds:itemID="{17B2FFC9-18AF-4C25-987D-C055D5387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187d2-38f9-4a0d-8f6d-3459f1662c4d"/>
    <ds:schemaRef ds:uri="c9406a1b-abcb-44ee-aa65-ab5df7ae3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963845-52AD-4E75-B8C2-7E982579C622}">
  <ds:schemaRefs>
    <ds:schemaRef ds:uri="http://schemas.microsoft.com/sharepoint/v3/contenttype/forms"/>
  </ds:schemaRefs>
</ds:datastoreItem>
</file>

<file path=customXml/itemProps3.xml><?xml version="1.0" encoding="utf-8"?>
<ds:datastoreItem xmlns:ds="http://schemas.openxmlformats.org/officeDocument/2006/customXml" ds:itemID="{12D41CBA-42E6-430B-A55F-46B6887B5B4D}">
  <ds:schemaRefs>
    <ds:schemaRef ds:uri="http://schemas.microsoft.com/office/2006/metadata/properties"/>
    <ds:schemaRef ds:uri="http://schemas.microsoft.com/office/infopath/2007/PartnerControls"/>
    <ds:schemaRef ds:uri="df4187d2-38f9-4a0d-8f6d-3459f1662c4d"/>
    <ds:schemaRef ds:uri="c9406a1b-abcb-44ee-aa65-ab5df7ae3355"/>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3</Pages>
  <Words>1210</Words>
  <Characters>7242</Characters>
  <Application>Microsoft Office Word</Application>
  <DocSecurity>0</DocSecurity>
  <Lines>129</Lines>
  <Paragraphs>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Hausser</dc:creator>
  <cp:keywords>, docId:8F237D81C8E8AC8BAC767E69E2A35CEB</cp:keywords>
  <dc:description/>
  <cp:lastModifiedBy>Marlies Schaillee</cp:lastModifiedBy>
  <cp:revision>150</cp:revision>
  <cp:lastPrinted>2024-11-26T16:23:00Z</cp:lastPrinted>
  <dcterms:created xsi:type="dcterms:W3CDTF">2026-08-24T11:40:00Z</dcterms:created>
  <dcterms:modified xsi:type="dcterms:W3CDTF">2026-08-25T07:07:00Z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0x010100796516BFE72C85448877732C4B014145</vt:lpwstr>
  </property>
</Properties>
</file>