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Made in Britain Joins The Recycling Expo &amp; Sustainable Trade and Production Expo as Official Partner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delighted to welcome </w:t>
      </w:r>
      <w:r w:rsidDel="00000000" w:rsidR="00000000" w:rsidRPr="00000000">
        <w:rPr>
          <w:b w:val="1"/>
          <w:rtl w:val="0"/>
        </w:rPr>
        <w:t xml:space="preserve">Made in Britain</w:t>
      </w:r>
      <w:r w:rsidDel="00000000" w:rsidR="00000000" w:rsidRPr="00000000">
        <w:rPr>
          <w:rtl w:val="0"/>
        </w:rPr>
        <w:t xml:space="preserve"> as an official partner of The Recycling Expo and Sustainable Trade and Production Expo 2025!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Made in Britain is the official collective mark for British manufacturers, registered with the UKIPO across 30 product classes. The organisation unites over 2,200 manufacturers who proudly carry the mark — a trusted symbol of British quality, provenance, and sustainability.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Through its growing membership and searchable online directory of over 50 product categories, Made in Britain supports sales, exports, marketing, and procurement across sectors. It’s not only a badge of honour — it’s a powerful network, connecting makers with buyers, suppliers, and new opportunities across the supply chain.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proud to be partnering with Made in Britain to champion local production, promote responsible procurement, and shine a spotlight on how domestic manufacturing contributes to a more circular, resilient economy.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🗓 The Recycling Expo &amp; Sustainable Trade and Production Expo take place on </w:t>
      </w:r>
      <w:r w:rsidDel="00000000" w:rsidR="00000000" w:rsidRPr="00000000">
        <w:rPr>
          <w:b w:val="1"/>
          <w:rtl w:val="0"/>
        </w:rPr>
        <w:t xml:space="preserve">7–8 October 2025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London ExCeL</w:t>
      </w:r>
      <w:r w:rsidDel="00000000" w:rsidR="00000000" w:rsidRPr="00000000">
        <w:rPr>
          <w:rtl w:val="0"/>
        </w:rPr>
        <w:t xml:space="preserve">.</w:t>
        <w:br w:type="textWrapping"/>
        <w:t xml:space="preserve"> 🎟 </w:t>
      </w:r>
      <w:r w:rsidDel="00000000" w:rsidR="00000000" w:rsidRPr="00000000">
        <w:rPr>
          <w:b w:val="1"/>
          <w:rtl w:val="0"/>
        </w:rPr>
        <w:t xml:space="preserve">Tickets are free.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Join us — and Made in Britain — to explore how circularity begins at home.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