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DBAB2" w14:textId="407F8160" w:rsidR="000D4124" w:rsidRPr="000D4124" w:rsidRDefault="000D4124" w:rsidP="000D4124">
      <w:r w:rsidRPr="000D4124">
        <w:rPr>
          <w:b/>
          <w:bCs/>
        </w:rPr>
        <w:t>To:</w:t>
      </w:r>
      <w:r w:rsidRPr="000D4124">
        <w:t xml:space="preserve"> [Insert Manager’s Name]</w:t>
      </w:r>
      <w:r w:rsidRPr="000D4124">
        <w:br/>
      </w:r>
      <w:r w:rsidRPr="000D4124">
        <w:rPr>
          <w:b/>
          <w:bCs/>
        </w:rPr>
        <w:t>From:</w:t>
      </w:r>
      <w:r w:rsidRPr="000D4124">
        <w:t xml:space="preserve"> [Insert Your Name]</w:t>
      </w:r>
      <w:r w:rsidRPr="000D4124">
        <w:br/>
      </w:r>
      <w:r w:rsidRPr="000D4124">
        <w:rPr>
          <w:b/>
          <w:bCs/>
        </w:rPr>
        <w:t>RE:</w:t>
      </w:r>
      <w:r w:rsidRPr="000D4124">
        <w:t xml:space="preserve"> Request to Attend IBC2025 – </w:t>
      </w:r>
      <w:r>
        <w:t>Maximise</w:t>
      </w:r>
      <w:r w:rsidRPr="000D4124">
        <w:t xml:space="preserve"> Learning &amp; Networking at No Cost</w:t>
      </w:r>
    </w:p>
    <w:p w14:paraId="7EF7228F" w14:textId="77777777" w:rsidR="000D4124" w:rsidRDefault="000D4124" w:rsidP="000D4124"/>
    <w:p w14:paraId="74F01A4C" w14:textId="487D035F" w:rsidR="000D4124" w:rsidRPr="000D4124" w:rsidRDefault="000D4124" w:rsidP="000D4124">
      <w:r w:rsidRPr="000D4124">
        <w:t>Dear [Manager’s Name],</w:t>
      </w:r>
    </w:p>
    <w:p w14:paraId="3A2DDB6F" w14:textId="6E52BAC7" w:rsidR="000D4124" w:rsidRPr="000D4124" w:rsidRDefault="000D4124" w:rsidP="000D4124">
      <w:r w:rsidRPr="000D4124">
        <w:t xml:space="preserve">I’m writing to request approval to attend </w:t>
      </w:r>
      <w:r w:rsidRPr="000D4124">
        <w:rPr>
          <w:b/>
          <w:bCs/>
        </w:rPr>
        <w:t>IBC2025</w:t>
      </w:r>
      <w:r w:rsidRPr="000D4124">
        <w:t xml:space="preserve">, taking place from </w:t>
      </w:r>
      <w:r w:rsidRPr="000D4124">
        <w:rPr>
          <w:b/>
          <w:bCs/>
        </w:rPr>
        <w:t>12–15 September at the RAI Amsterdam</w:t>
      </w:r>
      <w:r w:rsidRPr="000D4124">
        <w:t xml:space="preserve">. IBC is one of the most influential events for media, entertainment, and technology professionals worldwide. What makes this event particularly attractive is the </w:t>
      </w:r>
      <w:r w:rsidRPr="000D4124">
        <w:rPr>
          <w:b/>
          <w:bCs/>
          <w:color w:val="EE0000"/>
        </w:rPr>
        <w:t xml:space="preserve">free </w:t>
      </w:r>
      <w:r w:rsidRPr="000D4124">
        <w:rPr>
          <w:b/>
          <w:bCs/>
        </w:rPr>
        <w:t>registration</w:t>
      </w:r>
      <w:r w:rsidRPr="000D4124">
        <w:t xml:space="preserve"> and the </w:t>
      </w:r>
      <w:r w:rsidRPr="000D4124">
        <w:rPr>
          <w:b/>
          <w:bCs/>
        </w:rPr>
        <w:t>wealth of no-cost learning and networking opportunities</w:t>
      </w:r>
      <w:r w:rsidRPr="000D4124">
        <w:t xml:space="preserve"> available throughout the show.</w:t>
      </w:r>
    </w:p>
    <w:p w14:paraId="12ED0A6F" w14:textId="77777777" w:rsidR="000D4124" w:rsidRDefault="000D4124" w:rsidP="000D4124">
      <w:pPr>
        <w:rPr>
          <w:b/>
          <w:bCs/>
        </w:rPr>
      </w:pPr>
    </w:p>
    <w:p w14:paraId="0C47F4B0" w14:textId="69F5B9FD" w:rsidR="000D4124" w:rsidRPr="000D4124" w:rsidRDefault="000D4124" w:rsidP="000D4124">
      <w:pPr>
        <w:rPr>
          <w:b/>
          <w:bCs/>
        </w:rPr>
      </w:pPr>
      <w:r w:rsidRPr="000D4124">
        <w:rPr>
          <w:b/>
          <w:bCs/>
        </w:rPr>
        <w:t>Why IBC2025?</w:t>
      </w:r>
    </w:p>
    <w:p w14:paraId="3F82C2BA" w14:textId="77777777" w:rsidR="000D4124" w:rsidRPr="000D4124" w:rsidRDefault="000D4124" w:rsidP="000D4124">
      <w:r w:rsidRPr="000D4124">
        <w:t>Attending IBC gives us direct access to:</w:t>
      </w:r>
    </w:p>
    <w:p w14:paraId="16753BA8" w14:textId="77777777" w:rsidR="000D4124" w:rsidRPr="000D4124" w:rsidRDefault="000D4124" w:rsidP="000D4124">
      <w:pPr>
        <w:numPr>
          <w:ilvl w:val="0"/>
          <w:numId w:val="1"/>
        </w:numPr>
      </w:pPr>
      <w:r w:rsidRPr="000D4124">
        <w:rPr>
          <w:b/>
          <w:bCs/>
        </w:rPr>
        <w:t>FREE exhibition access</w:t>
      </w:r>
      <w:r w:rsidRPr="000D4124">
        <w:t>, featuring 1,000+ leading global media tech suppliers, from major brands to innovative start-ups.</w:t>
      </w:r>
    </w:p>
    <w:p w14:paraId="2A7E4698" w14:textId="60C532E9" w:rsidR="000D4124" w:rsidRPr="000D4124" w:rsidRDefault="000D4124" w:rsidP="000D4124">
      <w:pPr>
        <w:numPr>
          <w:ilvl w:val="0"/>
          <w:numId w:val="1"/>
        </w:numPr>
      </w:pPr>
      <w:r w:rsidRPr="000D4124">
        <w:rPr>
          <w:b/>
          <w:bCs/>
        </w:rPr>
        <w:t xml:space="preserve">FREE </w:t>
      </w:r>
      <w:proofErr w:type="spellStart"/>
      <w:r w:rsidRPr="000D4124">
        <w:rPr>
          <w:b/>
          <w:bCs/>
        </w:rPr>
        <w:t>showfloor</w:t>
      </w:r>
      <w:proofErr w:type="spellEnd"/>
      <w:r w:rsidRPr="000D4124">
        <w:rPr>
          <w:b/>
          <w:bCs/>
        </w:rPr>
        <w:t xml:space="preserve"> content</w:t>
      </w:r>
      <w:r w:rsidRPr="000D4124">
        <w:t xml:space="preserve"> including live demonstrations, panel discussions, and tech sessions at the </w:t>
      </w:r>
      <w:r w:rsidRPr="000D4124">
        <w:rPr>
          <w:b/>
          <w:bCs/>
        </w:rPr>
        <w:t xml:space="preserve">IBC </w:t>
      </w:r>
      <w:r w:rsidR="0050762C">
        <w:rPr>
          <w:b/>
          <w:bCs/>
        </w:rPr>
        <w:t xml:space="preserve">Future Tech hub, IBC </w:t>
      </w:r>
      <w:r w:rsidRPr="000D4124">
        <w:rPr>
          <w:b/>
          <w:bCs/>
        </w:rPr>
        <w:t>Showcase Theatre</w:t>
      </w:r>
      <w:r w:rsidR="0050762C">
        <w:t xml:space="preserve"> and </w:t>
      </w:r>
      <w:r w:rsidRPr="000D4124">
        <w:rPr>
          <w:b/>
          <w:bCs/>
        </w:rPr>
        <w:t>Content Everywhere Stage</w:t>
      </w:r>
      <w:r w:rsidRPr="000D4124">
        <w:t xml:space="preserve">, </w:t>
      </w:r>
      <w:r w:rsidRPr="000D4124">
        <w:rPr>
          <w:b/>
          <w:bCs/>
        </w:rPr>
        <w:t>Accelerator Innovation Zone</w:t>
      </w:r>
      <w:r w:rsidR="0050762C">
        <w:t xml:space="preserve"> and so much more.</w:t>
      </w:r>
    </w:p>
    <w:p w14:paraId="4966EF4A" w14:textId="77777777" w:rsidR="000D4124" w:rsidRPr="000D4124" w:rsidRDefault="000D4124" w:rsidP="000D4124">
      <w:pPr>
        <w:numPr>
          <w:ilvl w:val="0"/>
          <w:numId w:val="1"/>
        </w:numPr>
      </w:pPr>
      <w:r w:rsidRPr="000D4124">
        <w:rPr>
          <w:b/>
          <w:bCs/>
        </w:rPr>
        <w:t>Invaluable networking opportunities</w:t>
      </w:r>
      <w:r w:rsidRPr="000D4124">
        <w:t xml:space="preserve"> with thousands of industry peers, potential partners, and suppliers.</w:t>
      </w:r>
    </w:p>
    <w:p w14:paraId="0CF6BAF5" w14:textId="1AB41BA0" w:rsidR="000D4124" w:rsidRPr="000D4124" w:rsidRDefault="000D4124" w:rsidP="000D4124">
      <w:pPr>
        <w:numPr>
          <w:ilvl w:val="0"/>
          <w:numId w:val="1"/>
        </w:numPr>
      </w:pPr>
      <w:r w:rsidRPr="000D4124">
        <w:t>A first-hand look at cutting-edge tools, platforms, and solutions we could explore for upcoming projects</w:t>
      </w:r>
      <w:r w:rsidR="00830E9F">
        <w:t xml:space="preserve"> - </w:t>
      </w:r>
      <w:r w:rsidRPr="000D4124">
        <w:t>without committing to demo meetings or paid events.</w:t>
      </w:r>
    </w:p>
    <w:p w14:paraId="25B339D2" w14:textId="77777777" w:rsidR="000D4124" w:rsidRDefault="000D4124" w:rsidP="000D4124">
      <w:pPr>
        <w:rPr>
          <w:b/>
          <w:bCs/>
        </w:rPr>
      </w:pPr>
    </w:p>
    <w:p w14:paraId="706F1102" w14:textId="2AB610E7" w:rsidR="000D4124" w:rsidRPr="000D4124" w:rsidRDefault="000D4124" w:rsidP="000D4124">
      <w:pPr>
        <w:rPr>
          <w:b/>
          <w:bCs/>
        </w:rPr>
      </w:pPr>
      <w:r w:rsidRPr="000D4124">
        <w:rPr>
          <w:b/>
          <w:bCs/>
        </w:rPr>
        <w:t>Strategic Benefits</w:t>
      </w:r>
    </w:p>
    <w:p w14:paraId="6FEC68EB" w14:textId="77777777" w:rsidR="000D4124" w:rsidRPr="000D4124" w:rsidRDefault="000D4124" w:rsidP="000D4124">
      <w:r w:rsidRPr="000D4124">
        <w:t>Attending IBC will support our ongoing goals to:</w:t>
      </w:r>
    </w:p>
    <w:p w14:paraId="5B81EE7D" w14:textId="77777777" w:rsidR="000D4124" w:rsidRPr="000D4124" w:rsidRDefault="000D4124" w:rsidP="000D4124">
      <w:pPr>
        <w:numPr>
          <w:ilvl w:val="0"/>
          <w:numId w:val="2"/>
        </w:numPr>
      </w:pPr>
      <w:r w:rsidRPr="000D4124">
        <w:t>[Insert relevant project or initiative, e.g., “Explore new cloud-based production workflows”]</w:t>
      </w:r>
    </w:p>
    <w:p w14:paraId="22A719A3" w14:textId="77777777" w:rsidR="000D4124" w:rsidRPr="000D4124" w:rsidRDefault="000D4124" w:rsidP="000D4124">
      <w:pPr>
        <w:numPr>
          <w:ilvl w:val="0"/>
          <w:numId w:val="2"/>
        </w:numPr>
      </w:pPr>
      <w:r w:rsidRPr="000D4124">
        <w:t>[Insert relevant project or initiative, e.g., “Identify cost-effective video streaming solutions”]</w:t>
      </w:r>
    </w:p>
    <w:p w14:paraId="7F8F4F16" w14:textId="77777777" w:rsidR="000D4124" w:rsidRPr="000D4124" w:rsidRDefault="000D4124" w:rsidP="000D4124">
      <w:pPr>
        <w:numPr>
          <w:ilvl w:val="0"/>
          <w:numId w:val="2"/>
        </w:numPr>
      </w:pPr>
      <w:r w:rsidRPr="000D4124">
        <w:t>[Insert relevant project or initiative, e.g., “Build industry partnerships and stay ahead of content trends”]</w:t>
      </w:r>
    </w:p>
    <w:p w14:paraId="7207D470" w14:textId="77777777" w:rsidR="0050762C" w:rsidRDefault="0050762C" w:rsidP="000D4124">
      <w:pPr>
        <w:rPr>
          <w:b/>
          <w:bCs/>
        </w:rPr>
      </w:pPr>
    </w:p>
    <w:p w14:paraId="37DA0D22" w14:textId="083EF348" w:rsidR="000D4124" w:rsidRPr="000D4124" w:rsidRDefault="000D4124" w:rsidP="000D4124">
      <w:pPr>
        <w:rPr>
          <w:b/>
          <w:bCs/>
        </w:rPr>
      </w:pPr>
      <w:r w:rsidRPr="000D4124">
        <w:rPr>
          <w:b/>
          <w:bCs/>
        </w:rPr>
        <w:lastRenderedPageBreak/>
        <w:t>Cost Efficiency</w:t>
      </w:r>
    </w:p>
    <w:p w14:paraId="43369ADB" w14:textId="77777777" w:rsidR="000D4124" w:rsidRPr="000D4124" w:rsidRDefault="000D4124" w:rsidP="000D4124">
      <w:r w:rsidRPr="000D4124">
        <w:t xml:space="preserve">This is a </w:t>
      </w:r>
      <w:r w:rsidRPr="000D4124">
        <w:rPr>
          <w:b/>
          <w:bCs/>
        </w:rPr>
        <w:t>low-cost, high-value</w:t>
      </w:r>
      <w:r w:rsidRPr="000D4124">
        <w:t xml:space="preserve"> opportunity. Here's an estimated breakdown of potential expenses:</w:t>
      </w:r>
    </w:p>
    <w:p w14:paraId="20DFA4AB" w14:textId="31CB23E2" w:rsidR="000D4124" w:rsidRPr="000D4124" w:rsidRDefault="000D4124" w:rsidP="000D4124">
      <w:pPr>
        <w:numPr>
          <w:ilvl w:val="0"/>
          <w:numId w:val="3"/>
        </w:numPr>
      </w:pPr>
      <w:r w:rsidRPr="000D4124">
        <w:rPr>
          <w:b/>
          <w:bCs/>
        </w:rPr>
        <w:t>Registration:</w:t>
      </w:r>
      <w:r w:rsidRPr="000D4124">
        <w:t xml:space="preserve"> </w:t>
      </w:r>
      <w:r w:rsidR="0050762C" w:rsidRPr="0050762C">
        <w:rPr>
          <w:b/>
          <w:bCs/>
          <w:color w:val="EE0000"/>
        </w:rPr>
        <w:t>FREE</w:t>
      </w:r>
      <w:r w:rsidR="0050762C" w:rsidRPr="0050762C">
        <w:rPr>
          <w:color w:val="EE0000"/>
        </w:rPr>
        <w:t xml:space="preserve"> </w:t>
      </w:r>
      <w:r w:rsidR="0050762C">
        <w:t>Visitor Pass</w:t>
      </w:r>
    </w:p>
    <w:p w14:paraId="3EBCF72F" w14:textId="4E324769" w:rsidR="000D4124" w:rsidRPr="000D4124" w:rsidRDefault="000D4124" w:rsidP="000D4124">
      <w:pPr>
        <w:numPr>
          <w:ilvl w:val="0"/>
          <w:numId w:val="3"/>
        </w:numPr>
      </w:pPr>
      <w:r w:rsidRPr="000D4124">
        <w:rPr>
          <w:b/>
          <w:bCs/>
        </w:rPr>
        <w:t>Flights:</w:t>
      </w:r>
      <w:r w:rsidRPr="000D4124">
        <w:t xml:space="preserve"> [Insert estimate]</w:t>
      </w:r>
      <w:r w:rsidR="0050762C">
        <w:t xml:space="preserve"> </w:t>
      </w:r>
      <w:r w:rsidR="0050762C" w:rsidRPr="0050762C">
        <w:t xml:space="preserve">IBC offer attendees attractive discounts of up to </w:t>
      </w:r>
      <w:r w:rsidR="0050762C" w:rsidRPr="0050762C">
        <w:rPr>
          <w:b/>
          <w:bCs/>
        </w:rPr>
        <w:t>10%* on a wide range of public airfares</w:t>
      </w:r>
      <w:r w:rsidR="0050762C" w:rsidRPr="0050762C">
        <w:t xml:space="preserve"> on Air France</w:t>
      </w:r>
      <w:r w:rsidR="0050762C" w:rsidRPr="0050762C">
        <w:t xml:space="preserve"> &amp; </w:t>
      </w:r>
      <w:r w:rsidR="0050762C" w:rsidRPr="0050762C">
        <w:t>KLM flights</w:t>
      </w:r>
      <w:r w:rsidR="0050762C">
        <w:rPr>
          <w:b/>
          <w:bCs/>
        </w:rPr>
        <w:t xml:space="preserve"> </w:t>
      </w:r>
      <w:r w:rsidR="0050762C" w:rsidRPr="0050762C">
        <w:t xml:space="preserve">(see </w:t>
      </w:r>
      <w:hyperlink r:id="rId5" w:tgtFrame="_blank" w:tooltip="https://show.ibc.org/travel" w:history="1">
        <w:r w:rsidR="0050762C" w:rsidRPr="000D4124">
          <w:rPr>
            <w:rStyle w:val="Hyperlink"/>
          </w:rPr>
          <w:t>Travel Info</w:t>
        </w:r>
      </w:hyperlink>
      <w:r w:rsidR="0050762C" w:rsidRPr="0050762C">
        <w:t>)</w:t>
      </w:r>
    </w:p>
    <w:p w14:paraId="72638F5A" w14:textId="77777777" w:rsidR="000D4124" w:rsidRPr="000D4124" w:rsidRDefault="000D4124" w:rsidP="000D4124">
      <w:pPr>
        <w:numPr>
          <w:ilvl w:val="0"/>
          <w:numId w:val="3"/>
        </w:numPr>
      </w:pPr>
      <w:r w:rsidRPr="000D4124">
        <w:rPr>
          <w:b/>
          <w:bCs/>
        </w:rPr>
        <w:t>Accommodation:</w:t>
      </w:r>
      <w:r w:rsidRPr="000D4124">
        <w:t xml:space="preserve"> Starting from €145/night (IBC offers </w:t>
      </w:r>
      <w:r w:rsidRPr="000D4124">
        <w:rPr>
          <w:b/>
          <w:bCs/>
        </w:rPr>
        <w:t>exclusive hotel rates</w:t>
      </w:r>
      <w:r w:rsidRPr="000D4124">
        <w:t xml:space="preserve"> via RAI Hotel Services – see </w:t>
      </w:r>
      <w:hyperlink r:id="rId6" w:tgtFrame="_blank" w:tooltip="https://show.ibc.org/accommodation" w:history="1">
        <w:r w:rsidRPr="000D4124">
          <w:rPr>
            <w:rStyle w:val="Hyperlink"/>
          </w:rPr>
          <w:t>Accommodation Info</w:t>
        </w:r>
      </w:hyperlink>
      <w:r w:rsidRPr="000D4124">
        <w:t>)</w:t>
      </w:r>
    </w:p>
    <w:p w14:paraId="707F6242" w14:textId="3CCF3E72" w:rsidR="000D4124" w:rsidRPr="000D4124" w:rsidRDefault="000D4124" w:rsidP="000D4124">
      <w:pPr>
        <w:numPr>
          <w:ilvl w:val="0"/>
          <w:numId w:val="3"/>
        </w:numPr>
      </w:pPr>
      <w:r w:rsidRPr="000D4124">
        <w:rPr>
          <w:b/>
          <w:bCs/>
        </w:rPr>
        <w:t>Transport:</w:t>
      </w:r>
      <w:r w:rsidRPr="000D4124">
        <w:t xml:space="preserve"> IBC provides helpful guidance </w:t>
      </w:r>
      <w:r w:rsidR="0050762C">
        <w:t xml:space="preserve">and </w:t>
      </w:r>
      <w:r w:rsidRPr="000D4124">
        <w:t xml:space="preserve">on flights, trains, and public transit options </w:t>
      </w:r>
      <w:r w:rsidR="0050762C">
        <w:t xml:space="preserve">and </w:t>
      </w:r>
      <w:r w:rsidR="0050762C" w:rsidRPr="0050762C">
        <w:rPr>
          <w:b/>
          <w:bCs/>
        </w:rPr>
        <w:t xml:space="preserve">a FREE pass for the </w:t>
      </w:r>
      <w:r w:rsidR="0050762C">
        <w:rPr>
          <w:b/>
          <w:bCs/>
        </w:rPr>
        <w:t>c</w:t>
      </w:r>
      <w:r w:rsidR="0050762C" w:rsidRPr="0050762C">
        <w:rPr>
          <w:b/>
          <w:bCs/>
        </w:rPr>
        <w:t>ity’s GVB public transport lines</w:t>
      </w:r>
      <w:r w:rsidR="0050762C">
        <w:t xml:space="preserve"> </w:t>
      </w:r>
      <w:r w:rsidRPr="000D4124">
        <w:t xml:space="preserve">(see </w:t>
      </w:r>
      <w:hyperlink r:id="rId7" w:tgtFrame="_blank" w:tooltip="https://show.ibc.org/travel" w:history="1">
        <w:r w:rsidRPr="000D4124">
          <w:rPr>
            <w:rStyle w:val="Hyperlink"/>
          </w:rPr>
          <w:t>Tr</w:t>
        </w:r>
        <w:r w:rsidRPr="000D4124">
          <w:rPr>
            <w:rStyle w:val="Hyperlink"/>
          </w:rPr>
          <w:t>a</w:t>
        </w:r>
        <w:r w:rsidRPr="000D4124">
          <w:rPr>
            <w:rStyle w:val="Hyperlink"/>
          </w:rPr>
          <w:t>vel Info</w:t>
        </w:r>
      </w:hyperlink>
      <w:r w:rsidRPr="000D4124">
        <w:t>)</w:t>
      </w:r>
    </w:p>
    <w:p w14:paraId="61E973D6" w14:textId="77777777" w:rsidR="000D4124" w:rsidRPr="000D4124" w:rsidRDefault="000D4124" w:rsidP="000D4124">
      <w:pPr>
        <w:numPr>
          <w:ilvl w:val="0"/>
          <w:numId w:val="3"/>
        </w:numPr>
      </w:pPr>
      <w:r w:rsidRPr="000D4124">
        <w:rPr>
          <w:b/>
          <w:bCs/>
        </w:rPr>
        <w:t>Meals:</w:t>
      </w:r>
      <w:r w:rsidRPr="000D4124">
        <w:t xml:space="preserve"> [Insert estimate, if needed – many networking events also include refreshments]</w:t>
      </w:r>
    </w:p>
    <w:p w14:paraId="540DCE4E" w14:textId="66B55CB5" w:rsidR="000D4124" w:rsidRPr="000D4124" w:rsidRDefault="000D4124" w:rsidP="000D4124">
      <w:r w:rsidRPr="000D4124">
        <w:t xml:space="preserve">I will make every effort to keep costs low by using IBC’s </w:t>
      </w:r>
      <w:r w:rsidR="0050762C">
        <w:t xml:space="preserve">offered discounts and </w:t>
      </w:r>
      <w:r w:rsidRPr="000D4124">
        <w:t>recommended travel and accommodation partners.</w:t>
      </w:r>
    </w:p>
    <w:p w14:paraId="03619D6C" w14:textId="77777777" w:rsidR="0050762C" w:rsidRDefault="0050762C" w:rsidP="000D4124">
      <w:pPr>
        <w:rPr>
          <w:b/>
          <w:bCs/>
        </w:rPr>
      </w:pPr>
    </w:p>
    <w:p w14:paraId="30B05FF4" w14:textId="5D00D113" w:rsidR="000D4124" w:rsidRPr="000D4124" w:rsidRDefault="000D4124" w:rsidP="000D4124">
      <w:pPr>
        <w:rPr>
          <w:b/>
          <w:bCs/>
        </w:rPr>
      </w:pPr>
      <w:r w:rsidRPr="000D4124">
        <w:rPr>
          <w:b/>
          <w:bCs/>
        </w:rPr>
        <w:t>Summary</w:t>
      </w:r>
    </w:p>
    <w:p w14:paraId="795DD068" w14:textId="61757ECC" w:rsidR="000D4124" w:rsidRPr="000D4124" w:rsidRDefault="000D4124" w:rsidP="000D4124">
      <w:r w:rsidRPr="000D4124">
        <w:t xml:space="preserve">Attending IBC will allow me to bring back fresh insights, supplier contacts, and technology updates that can inform strategic decisions and </w:t>
      </w:r>
      <w:r w:rsidR="0050762C">
        <w:t>optimise</w:t>
      </w:r>
      <w:r w:rsidRPr="000D4124">
        <w:t xml:space="preserve"> our current operations</w:t>
      </w:r>
      <w:r w:rsidR="0050762C">
        <w:t xml:space="preserve"> </w:t>
      </w:r>
      <w:r w:rsidRPr="000D4124">
        <w:t>at minimal cost. I’d be happy to share key takeaways with the wider team following the event.</w:t>
      </w:r>
    </w:p>
    <w:p w14:paraId="1F110B89" w14:textId="77777777" w:rsidR="000D4124" w:rsidRPr="000D4124" w:rsidRDefault="000D4124" w:rsidP="000D4124">
      <w:r w:rsidRPr="000D4124">
        <w:t>Thank you for considering this request. I look forward to your approval.</w:t>
      </w:r>
    </w:p>
    <w:p w14:paraId="6BF45405" w14:textId="77777777" w:rsidR="000D4124" w:rsidRPr="000D4124" w:rsidRDefault="000D4124" w:rsidP="000D4124">
      <w:r w:rsidRPr="000D4124">
        <w:t>Best regards,</w:t>
      </w:r>
      <w:r w:rsidRPr="000D4124">
        <w:br/>
        <w:t>[Insert Your Name]</w:t>
      </w:r>
    </w:p>
    <w:p w14:paraId="2BF4BE14" w14:textId="77777777" w:rsidR="000D4124" w:rsidRDefault="000D4124"/>
    <w:sectPr w:rsidR="000D4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B2C8A"/>
    <w:multiLevelType w:val="multilevel"/>
    <w:tmpl w:val="E8BA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13CF7"/>
    <w:multiLevelType w:val="multilevel"/>
    <w:tmpl w:val="FA44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C22A5"/>
    <w:multiLevelType w:val="multilevel"/>
    <w:tmpl w:val="A502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313412">
    <w:abstractNumId w:val="2"/>
  </w:num>
  <w:num w:numId="2" w16cid:durableId="1626889652">
    <w:abstractNumId w:val="1"/>
  </w:num>
  <w:num w:numId="3" w16cid:durableId="161278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24"/>
    <w:rsid w:val="000D4124"/>
    <w:rsid w:val="0050762C"/>
    <w:rsid w:val="005D7ECD"/>
    <w:rsid w:val="0083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F1BB46"/>
  <w15:chartTrackingRefBased/>
  <w15:docId w15:val="{BABD0A66-1374-4483-8883-C16FE9CB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1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1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1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1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1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1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1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1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1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1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1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1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1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1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1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1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1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1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1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1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1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1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1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1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1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41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1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762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ow.ibc.org/trav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w.ibc.org/accommodation" TargetMode="External"/><Relationship Id="rId5" Type="http://schemas.openxmlformats.org/officeDocument/2006/relationships/hyperlink" Target="https://show.ibc.org/trave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2597</Characters>
  <Application>Microsoft Office Word</Application>
  <DocSecurity>0</DocSecurity>
  <Lines>61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Rahneva</dc:creator>
  <cp:keywords/>
  <dc:description/>
  <cp:lastModifiedBy>Alex Rahneva</cp:lastModifiedBy>
  <cp:revision>2</cp:revision>
  <dcterms:created xsi:type="dcterms:W3CDTF">2025-07-30T16:09:00Z</dcterms:created>
  <dcterms:modified xsi:type="dcterms:W3CDTF">2025-07-30T16:30:00Z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5a3c1bd8-5fc5-4d6d-9460-9549dd787cdd</vt:lpwstr>
  </property>
</Properties>
</file>