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73" w:rsidRPr="009A5573" w:rsidRDefault="00AB5645" w:rsidP="005259C3">
      <w:pPr>
        <w:jc w:val="center"/>
        <w:rPr>
          <w:color w:val="0070C0"/>
          <w:lang w:eastAsia="en-GB"/>
        </w:rPr>
      </w:pPr>
      <w:r w:rsidRPr="00C360C1">
        <w:rPr>
          <w:noProof/>
          <w:lang w:eastAsia="en-GB"/>
        </w:rPr>
        <w:drawing>
          <wp:inline distT="0" distB="0" distL="0" distR="0" wp14:anchorId="2177BECF" wp14:editId="09DFD681">
            <wp:extent cx="1076325" cy="1076325"/>
            <wp:effectExtent l="0" t="0" r="9525" b="9525"/>
            <wp:docPr id="4" name="Picture 4" descr="C:\Users\Jo\Documents\PATS 2025 NEC\Logos &amp; PR\Logos PATS 2025\2025-PATS-logo-square - earpi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Documents\PATS 2025 NEC\Logos &amp; PR\Logos PATS 2025\2025-PATS-logo-square - earpiec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00341F6B">
        <w:rPr>
          <w:noProof/>
          <w:lang w:eastAsia="en-GB"/>
        </w:rPr>
        <w:br/>
      </w:r>
    </w:p>
    <w:p w:rsidR="009A5573" w:rsidRPr="009A5573" w:rsidRDefault="00E13B57" w:rsidP="009A5573">
      <w:pPr>
        <w:keepNext/>
        <w:shd w:val="clear" w:color="FF0000" w:fill="auto"/>
        <w:spacing w:after="0"/>
        <w:outlineLvl w:val="4"/>
        <w:rPr>
          <w:rFonts w:eastAsia="Times New Roman"/>
          <w:b/>
          <w:sz w:val="28"/>
          <w:szCs w:val="28"/>
          <w:u w:val="single"/>
          <w:lang w:eastAsia="en-GB"/>
        </w:rPr>
      </w:pPr>
      <w:r>
        <w:rPr>
          <w:rFonts w:eastAsia="Times New Roman"/>
          <w:b/>
          <w:sz w:val="28"/>
          <w:szCs w:val="28"/>
          <w:u w:val="single"/>
          <w:lang w:eastAsia="en-GB"/>
        </w:rPr>
        <w:t xml:space="preserve">SPACE ONLY STAND PLAN SUBMISSION </w:t>
      </w:r>
      <w:r w:rsidR="00391378">
        <w:rPr>
          <w:rFonts w:eastAsia="Times New Roman"/>
          <w:b/>
          <w:sz w:val="28"/>
          <w:szCs w:val="28"/>
          <w:u w:val="single"/>
          <w:lang w:eastAsia="en-GB"/>
        </w:rPr>
        <w:tab/>
      </w:r>
      <w:r w:rsidR="00391378">
        <w:rPr>
          <w:rFonts w:eastAsia="Times New Roman"/>
          <w:b/>
          <w:sz w:val="28"/>
          <w:szCs w:val="28"/>
          <w:u w:val="single"/>
          <w:lang w:eastAsia="en-GB"/>
        </w:rPr>
        <w:tab/>
      </w:r>
      <w:r w:rsidR="00391378">
        <w:rPr>
          <w:rFonts w:eastAsia="Times New Roman"/>
          <w:b/>
          <w:sz w:val="28"/>
          <w:szCs w:val="28"/>
          <w:u w:val="single"/>
          <w:lang w:eastAsia="en-GB"/>
        </w:rPr>
        <w:tab/>
      </w:r>
      <w:r w:rsidR="00391378">
        <w:rPr>
          <w:rFonts w:eastAsia="Times New Roman"/>
          <w:b/>
          <w:sz w:val="28"/>
          <w:szCs w:val="28"/>
          <w:u w:val="single"/>
          <w:lang w:eastAsia="en-GB"/>
        </w:rPr>
        <w:tab/>
      </w:r>
      <w:r w:rsidR="009A5573" w:rsidRPr="009A5573">
        <w:rPr>
          <w:rFonts w:eastAsia="Times New Roman"/>
          <w:b/>
          <w:sz w:val="28"/>
          <w:szCs w:val="28"/>
          <w:u w:val="single"/>
          <w:lang w:eastAsia="en-GB"/>
        </w:rPr>
        <w:t xml:space="preserve">FORM </w:t>
      </w:r>
      <w:r w:rsidR="0072747E">
        <w:rPr>
          <w:rFonts w:eastAsia="Times New Roman"/>
          <w:b/>
          <w:sz w:val="28"/>
          <w:szCs w:val="28"/>
          <w:u w:val="single"/>
          <w:lang w:eastAsia="en-GB"/>
        </w:rPr>
        <w:t>7</w:t>
      </w:r>
    </w:p>
    <w:p w:rsidR="009A5573" w:rsidRPr="009A5573" w:rsidRDefault="009A5573" w:rsidP="009A5573">
      <w:pPr>
        <w:tabs>
          <w:tab w:val="center" w:pos="4513"/>
          <w:tab w:val="right" w:pos="9026"/>
        </w:tabs>
        <w:spacing w:after="0"/>
        <w:rPr>
          <w:sz w:val="20"/>
          <w:szCs w:val="20"/>
        </w:rPr>
      </w:pPr>
    </w:p>
    <w:p w:rsidR="009A5573" w:rsidRPr="009A5573" w:rsidRDefault="009A5573" w:rsidP="009A5573">
      <w:pPr>
        <w:tabs>
          <w:tab w:val="center" w:pos="4513"/>
          <w:tab w:val="right" w:pos="9026"/>
        </w:tabs>
        <w:spacing w:after="0"/>
        <w:rPr>
          <w:sz w:val="20"/>
          <w:szCs w:val="20"/>
        </w:rPr>
      </w:pPr>
      <w:r w:rsidRPr="009A5573">
        <w:rPr>
          <w:sz w:val="20"/>
          <w:szCs w:val="20"/>
        </w:rPr>
        <w:t xml:space="preserve">Please return </w:t>
      </w:r>
      <w:r w:rsidR="00E33968">
        <w:rPr>
          <w:b/>
          <w:sz w:val="20"/>
          <w:szCs w:val="20"/>
        </w:rPr>
        <w:t>by</w:t>
      </w:r>
      <w:r w:rsidR="00CA61D0">
        <w:rPr>
          <w:sz w:val="20"/>
          <w:szCs w:val="20"/>
        </w:rPr>
        <w:t xml:space="preserve"> </w:t>
      </w:r>
      <w:r w:rsidR="00AB5645">
        <w:rPr>
          <w:b/>
          <w:sz w:val="20"/>
          <w:szCs w:val="20"/>
        </w:rPr>
        <w:t>29</w:t>
      </w:r>
      <w:r w:rsidR="00AB5645" w:rsidRPr="00AB5645">
        <w:rPr>
          <w:b/>
          <w:sz w:val="20"/>
          <w:szCs w:val="20"/>
          <w:vertAlign w:val="superscript"/>
        </w:rPr>
        <w:t>th</w:t>
      </w:r>
      <w:r w:rsidR="00AB5645">
        <w:rPr>
          <w:b/>
          <w:sz w:val="20"/>
          <w:szCs w:val="20"/>
        </w:rPr>
        <w:t xml:space="preserve"> August 2025</w:t>
      </w:r>
      <w:r w:rsidR="00CA61D0">
        <w:rPr>
          <w:sz w:val="20"/>
          <w:szCs w:val="20"/>
        </w:rPr>
        <w:t xml:space="preserve"> </w:t>
      </w:r>
      <w:r w:rsidRPr="009A5573">
        <w:rPr>
          <w:sz w:val="20"/>
          <w:szCs w:val="20"/>
        </w:rPr>
        <w:t xml:space="preserve">to:- </w:t>
      </w:r>
    </w:p>
    <w:p w:rsidR="009A5573" w:rsidRPr="009A5573" w:rsidRDefault="009A5573" w:rsidP="009A5573">
      <w:pPr>
        <w:tabs>
          <w:tab w:val="center" w:pos="4513"/>
          <w:tab w:val="right" w:pos="9026"/>
        </w:tabs>
        <w:spacing w:after="0"/>
        <w:rPr>
          <w:b/>
          <w:bCs/>
          <w:sz w:val="20"/>
          <w:szCs w:val="20"/>
        </w:rPr>
      </w:pPr>
      <w:r w:rsidRPr="009A5573">
        <w:rPr>
          <w:sz w:val="20"/>
          <w:szCs w:val="20"/>
        </w:rPr>
        <w:br/>
      </w:r>
      <w:r w:rsidR="003056D0">
        <w:rPr>
          <w:b/>
          <w:sz w:val="20"/>
          <w:szCs w:val="20"/>
        </w:rPr>
        <w:t>PATS 2025 Stand Plans</w:t>
      </w:r>
      <w:bookmarkStart w:id="0" w:name="_GoBack"/>
      <w:bookmarkEnd w:id="0"/>
    </w:p>
    <w:p w:rsidR="00E33968" w:rsidRDefault="009A5573" w:rsidP="009A5573">
      <w:pPr>
        <w:tabs>
          <w:tab w:val="left" w:pos="567"/>
          <w:tab w:val="left" w:pos="2268"/>
        </w:tabs>
        <w:rPr>
          <w:sz w:val="20"/>
          <w:szCs w:val="20"/>
          <w:u w:val="single"/>
        </w:rPr>
      </w:pPr>
      <w:r w:rsidRPr="009A5573">
        <w:rPr>
          <w:sz w:val="20"/>
          <w:szCs w:val="20"/>
        </w:rPr>
        <w:t xml:space="preserve">Impact </w:t>
      </w:r>
      <w:r w:rsidR="0028532B">
        <w:rPr>
          <w:sz w:val="20"/>
          <w:szCs w:val="20"/>
        </w:rPr>
        <w:t>Exhibitions &amp; Events Ltd</w:t>
      </w:r>
      <w:r w:rsidR="0028532B">
        <w:rPr>
          <w:sz w:val="20"/>
          <w:szCs w:val="20"/>
        </w:rPr>
        <w:br/>
        <w:t>Unit A2</w:t>
      </w:r>
      <w:r w:rsidRPr="009A5573">
        <w:rPr>
          <w:sz w:val="20"/>
          <w:szCs w:val="20"/>
        </w:rPr>
        <w:t xml:space="preserve"> </w:t>
      </w:r>
      <w:proofErr w:type="spellStart"/>
      <w:r w:rsidRPr="009A5573">
        <w:rPr>
          <w:sz w:val="20"/>
          <w:szCs w:val="20"/>
        </w:rPr>
        <w:t>Speldhurst</w:t>
      </w:r>
      <w:proofErr w:type="spellEnd"/>
      <w:r w:rsidRPr="009A5573">
        <w:rPr>
          <w:sz w:val="20"/>
          <w:szCs w:val="20"/>
        </w:rPr>
        <w:t xml:space="preserve"> Business Park</w:t>
      </w:r>
      <w:r w:rsidRPr="009A5573">
        <w:rPr>
          <w:sz w:val="20"/>
          <w:szCs w:val="20"/>
        </w:rPr>
        <w:br/>
        <w:t>Langton Road</w:t>
      </w:r>
      <w:r w:rsidRPr="009A5573">
        <w:rPr>
          <w:sz w:val="20"/>
          <w:szCs w:val="20"/>
        </w:rPr>
        <w:br/>
      </w:r>
      <w:proofErr w:type="spellStart"/>
      <w:r w:rsidRPr="009A5573">
        <w:rPr>
          <w:sz w:val="20"/>
          <w:szCs w:val="20"/>
        </w:rPr>
        <w:t>Speldhurst</w:t>
      </w:r>
      <w:proofErr w:type="spellEnd"/>
      <w:r w:rsidRPr="009A5573">
        <w:rPr>
          <w:sz w:val="20"/>
          <w:szCs w:val="20"/>
        </w:rPr>
        <w:br/>
      </w:r>
      <w:r w:rsidR="00CB4E87">
        <w:rPr>
          <w:sz w:val="20"/>
          <w:szCs w:val="20"/>
        </w:rPr>
        <w:t>Kent  TN3 0AQ</w:t>
      </w:r>
      <w:r w:rsidR="005D3178" w:rsidRPr="005D3178">
        <w:rPr>
          <w:sz w:val="20"/>
          <w:szCs w:val="20"/>
        </w:rPr>
        <w:t xml:space="preserve"> </w:t>
      </w:r>
      <w:r w:rsidR="005D3178">
        <w:rPr>
          <w:sz w:val="20"/>
          <w:szCs w:val="20"/>
        </w:rPr>
        <w:br/>
      </w:r>
      <w:r w:rsidRPr="005D3178">
        <w:rPr>
          <w:sz w:val="20"/>
          <w:szCs w:val="20"/>
          <w:u w:val="single"/>
        </w:rPr>
        <w:t xml:space="preserve">Tel: </w:t>
      </w:r>
      <w:r w:rsidR="005D3178" w:rsidRPr="005D3178">
        <w:rPr>
          <w:sz w:val="20"/>
          <w:szCs w:val="20"/>
          <w:u w:val="single"/>
        </w:rPr>
        <w:t>+44 (</w:t>
      </w:r>
      <w:r w:rsidRPr="005D3178">
        <w:rPr>
          <w:sz w:val="20"/>
          <w:szCs w:val="20"/>
          <w:u w:val="single"/>
        </w:rPr>
        <w:t>0</w:t>
      </w:r>
      <w:r w:rsidR="005D3178" w:rsidRPr="005D3178">
        <w:rPr>
          <w:sz w:val="20"/>
          <w:szCs w:val="20"/>
          <w:u w:val="single"/>
        </w:rPr>
        <w:t>)</w:t>
      </w:r>
      <w:r w:rsidRPr="005D3178">
        <w:rPr>
          <w:sz w:val="20"/>
          <w:szCs w:val="20"/>
          <w:u w:val="single"/>
        </w:rPr>
        <w:t xml:space="preserve">1892 862848  </w:t>
      </w:r>
      <w:r w:rsidR="009545F1">
        <w:rPr>
          <w:sz w:val="20"/>
          <w:szCs w:val="20"/>
          <w:u w:val="single"/>
        </w:rPr>
        <w:t>E</w:t>
      </w:r>
      <w:r w:rsidR="00CA61D0">
        <w:rPr>
          <w:sz w:val="20"/>
          <w:szCs w:val="20"/>
          <w:u w:val="single"/>
        </w:rPr>
        <w:t xml:space="preserve">mail </w:t>
      </w:r>
      <w:r w:rsidR="000F675D">
        <w:rPr>
          <w:sz w:val="20"/>
          <w:szCs w:val="20"/>
          <w:u w:val="single"/>
        </w:rPr>
        <w:t>jo.scotting</w:t>
      </w:r>
      <w:r w:rsidR="00E33968" w:rsidRPr="00E33968">
        <w:rPr>
          <w:sz w:val="20"/>
          <w:szCs w:val="20"/>
          <w:u w:val="single"/>
        </w:rPr>
        <w:t>@impact-exhibitions.com</w:t>
      </w:r>
      <w:r w:rsidR="009E0709">
        <w:rPr>
          <w:sz w:val="20"/>
          <w:szCs w:val="20"/>
          <w:u w:val="single"/>
        </w:rPr>
        <w:t xml:space="preserve"> </w:t>
      </w:r>
    </w:p>
    <w:p w:rsidR="00984A54" w:rsidRDefault="00693251" w:rsidP="009A5573">
      <w:pPr>
        <w:rPr>
          <w:rFonts w:cs="Arial"/>
          <w:sz w:val="20"/>
          <w:szCs w:val="20"/>
        </w:rPr>
      </w:pPr>
      <w:r>
        <w:rPr>
          <w:b/>
          <w:sz w:val="24"/>
          <w:szCs w:val="24"/>
        </w:rPr>
        <w:t>All space only exhibitors</w:t>
      </w:r>
      <w:r w:rsidR="00866291">
        <w:rPr>
          <w:b/>
          <w:sz w:val="24"/>
          <w:szCs w:val="24"/>
        </w:rPr>
        <w:t xml:space="preserve"> must submit</w:t>
      </w:r>
      <w:r w:rsidR="00972A19">
        <w:rPr>
          <w:b/>
          <w:sz w:val="24"/>
          <w:szCs w:val="24"/>
        </w:rPr>
        <w:t xml:space="preserve"> this form together with</w:t>
      </w:r>
      <w:r w:rsidR="00866291">
        <w:rPr>
          <w:b/>
          <w:sz w:val="24"/>
          <w:szCs w:val="24"/>
        </w:rPr>
        <w:t xml:space="preserve"> </w:t>
      </w:r>
      <w:r>
        <w:rPr>
          <w:b/>
          <w:sz w:val="24"/>
          <w:szCs w:val="24"/>
        </w:rPr>
        <w:t>stand plans, a risk assessment, a method statement and a construc</w:t>
      </w:r>
      <w:r w:rsidR="00972A19">
        <w:rPr>
          <w:b/>
          <w:sz w:val="24"/>
          <w:szCs w:val="24"/>
        </w:rPr>
        <w:t>tion phase plan</w:t>
      </w:r>
      <w:r>
        <w:rPr>
          <w:b/>
          <w:sz w:val="24"/>
          <w:szCs w:val="24"/>
        </w:rPr>
        <w:t xml:space="preserve"> either directly or via their appointed stand contractors</w:t>
      </w:r>
      <w:r w:rsidR="00972A19">
        <w:rPr>
          <w:b/>
          <w:sz w:val="24"/>
          <w:szCs w:val="24"/>
        </w:rPr>
        <w:t xml:space="preserve">, no later than </w:t>
      </w:r>
      <w:r w:rsidR="00AB5645">
        <w:rPr>
          <w:b/>
          <w:sz w:val="24"/>
          <w:szCs w:val="24"/>
        </w:rPr>
        <w:t>29</w:t>
      </w:r>
      <w:r w:rsidR="00AB5645" w:rsidRPr="00AB5645">
        <w:rPr>
          <w:b/>
          <w:sz w:val="24"/>
          <w:szCs w:val="24"/>
          <w:vertAlign w:val="superscript"/>
        </w:rPr>
        <w:t>th</w:t>
      </w:r>
      <w:r w:rsidR="00AB5645">
        <w:rPr>
          <w:b/>
          <w:sz w:val="24"/>
          <w:szCs w:val="24"/>
        </w:rPr>
        <w:t xml:space="preserve"> August 2025</w:t>
      </w:r>
      <w:r>
        <w:rPr>
          <w:b/>
          <w:sz w:val="24"/>
          <w:szCs w:val="24"/>
        </w:rPr>
        <w:t>.</w:t>
      </w:r>
      <w:r w:rsidR="00972A19">
        <w:rPr>
          <w:b/>
          <w:sz w:val="24"/>
          <w:szCs w:val="24"/>
        </w:rPr>
        <w:br/>
      </w:r>
      <w:r>
        <w:rPr>
          <w:b/>
          <w:sz w:val="24"/>
          <w:szCs w:val="24"/>
        </w:rPr>
        <w:t xml:space="preserve">  </w:t>
      </w:r>
    </w:p>
    <w:p w:rsidR="00053DC3" w:rsidRDefault="009E0709" w:rsidP="009A5573">
      <w:pPr>
        <w:rPr>
          <w:sz w:val="20"/>
          <w:szCs w:val="20"/>
        </w:rPr>
      </w:pPr>
      <w:r>
        <w:rPr>
          <w:rFonts w:cs="Arial"/>
          <w:sz w:val="20"/>
          <w:szCs w:val="20"/>
        </w:rPr>
        <w:t xml:space="preserve">Exhibiting </w:t>
      </w:r>
      <w:r w:rsidR="009A5573" w:rsidRPr="009A5573">
        <w:rPr>
          <w:rFonts w:cs="Arial"/>
          <w:sz w:val="20"/>
          <w:szCs w:val="20"/>
        </w:rPr>
        <w:t>Company.......................................................................</w:t>
      </w:r>
      <w:r w:rsidR="009A5573" w:rsidRPr="00D21B97">
        <w:rPr>
          <w:sz w:val="20"/>
          <w:szCs w:val="20"/>
        </w:rPr>
        <w:t>Stand No.................................</w:t>
      </w:r>
      <w:r w:rsidRPr="00D21B97">
        <w:rPr>
          <w:sz w:val="20"/>
          <w:szCs w:val="20"/>
        </w:rPr>
        <w:t xml:space="preserve"> </w:t>
      </w:r>
      <w:r w:rsidR="00C42181">
        <w:rPr>
          <w:sz w:val="20"/>
          <w:szCs w:val="20"/>
        </w:rPr>
        <w:tab/>
      </w:r>
      <w:r w:rsidR="00053DC3">
        <w:rPr>
          <w:sz w:val="20"/>
          <w:szCs w:val="20"/>
        </w:rPr>
        <w:br/>
      </w:r>
    </w:p>
    <w:p w:rsidR="009E0709" w:rsidRDefault="00693251" w:rsidP="009A5573">
      <w:pPr>
        <w:rPr>
          <w:sz w:val="20"/>
          <w:szCs w:val="20"/>
        </w:rPr>
      </w:pPr>
      <w:r>
        <w:rPr>
          <w:sz w:val="20"/>
          <w:szCs w:val="20"/>
        </w:rPr>
        <w:t>Stand Contractor…….</w:t>
      </w:r>
      <w:r w:rsidR="009E0709" w:rsidRPr="009A5573">
        <w:rPr>
          <w:sz w:val="20"/>
          <w:szCs w:val="20"/>
        </w:rPr>
        <w:t>.....................................................................................</w:t>
      </w:r>
      <w:r w:rsidR="009E0709">
        <w:rPr>
          <w:sz w:val="20"/>
          <w:szCs w:val="20"/>
        </w:rPr>
        <w:t>...............................</w:t>
      </w:r>
    </w:p>
    <w:p w:rsidR="000800ED" w:rsidRDefault="009E0709" w:rsidP="009A5573">
      <w:pPr>
        <w:rPr>
          <w:sz w:val="20"/>
          <w:szCs w:val="20"/>
        </w:rPr>
      </w:pPr>
      <w:r>
        <w:rPr>
          <w:sz w:val="20"/>
          <w:szCs w:val="20"/>
        </w:rPr>
        <w:br/>
      </w:r>
      <w:r w:rsidR="00693251">
        <w:rPr>
          <w:sz w:val="20"/>
          <w:szCs w:val="20"/>
        </w:rPr>
        <w:t xml:space="preserve">On-site </w:t>
      </w:r>
      <w:r>
        <w:rPr>
          <w:sz w:val="20"/>
          <w:szCs w:val="20"/>
        </w:rPr>
        <w:t>Con</w:t>
      </w:r>
      <w:r w:rsidR="00DE7C83">
        <w:rPr>
          <w:sz w:val="20"/>
          <w:szCs w:val="20"/>
        </w:rPr>
        <w:t>tractor Con</w:t>
      </w:r>
      <w:r>
        <w:rPr>
          <w:sz w:val="20"/>
          <w:szCs w:val="20"/>
        </w:rPr>
        <w:t>tact</w:t>
      </w:r>
      <w:r w:rsidR="00693251">
        <w:rPr>
          <w:sz w:val="20"/>
          <w:szCs w:val="20"/>
        </w:rPr>
        <w:t xml:space="preserve"> Name</w:t>
      </w:r>
      <w:r>
        <w:rPr>
          <w:sz w:val="20"/>
          <w:szCs w:val="20"/>
        </w:rPr>
        <w:t>…………………………………………………………</w:t>
      </w:r>
      <w:r w:rsidR="00DE7C83">
        <w:rPr>
          <w:sz w:val="20"/>
          <w:szCs w:val="20"/>
        </w:rPr>
        <w:t>..</w:t>
      </w:r>
      <w:r>
        <w:rPr>
          <w:sz w:val="20"/>
          <w:szCs w:val="20"/>
        </w:rPr>
        <w:t>………………</w:t>
      </w:r>
    </w:p>
    <w:p w:rsidR="009E0709" w:rsidRPr="00D21B97" w:rsidRDefault="000800ED" w:rsidP="009A5573">
      <w:pPr>
        <w:rPr>
          <w:sz w:val="20"/>
          <w:szCs w:val="20"/>
        </w:rPr>
      </w:pPr>
      <w:r>
        <w:rPr>
          <w:sz w:val="20"/>
          <w:szCs w:val="20"/>
        </w:rPr>
        <w:br/>
        <w:t>On-site Contractor Mobile Contact No……………………………………………………………………..</w:t>
      </w:r>
      <w:r w:rsidR="00984A54">
        <w:rPr>
          <w:sz w:val="20"/>
          <w:szCs w:val="20"/>
        </w:rPr>
        <w:br/>
      </w:r>
    </w:p>
    <w:p w:rsidR="009A5573" w:rsidRPr="009A5573" w:rsidRDefault="00984A54" w:rsidP="009A5573">
      <w:pPr>
        <w:rPr>
          <w:sz w:val="20"/>
          <w:szCs w:val="20"/>
        </w:rPr>
      </w:pPr>
      <w:r>
        <w:rPr>
          <w:sz w:val="20"/>
          <w:szCs w:val="20"/>
        </w:rPr>
        <w:t xml:space="preserve">Email </w:t>
      </w:r>
      <w:r w:rsidR="009A5573" w:rsidRPr="009A5573">
        <w:rPr>
          <w:sz w:val="20"/>
          <w:szCs w:val="20"/>
        </w:rPr>
        <w:t>Address.......................................................................................................................................</w:t>
      </w:r>
      <w:r w:rsidR="009A5573" w:rsidRPr="009A5573">
        <w:rPr>
          <w:sz w:val="20"/>
          <w:szCs w:val="20"/>
        </w:rPr>
        <w:br/>
      </w:r>
    </w:p>
    <w:p w:rsidR="00693251" w:rsidRPr="005D615D" w:rsidRDefault="00693251" w:rsidP="009A5573">
      <w:pPr>
        <w:rPr>
          <w:b/>
          <w:sz w:val="20"/>
          <w:szCs w:val="20"/>
        </w:rPr>
      </w:pPr>
      <w:r w:rsidRPr="005D615D">
        <w:rPr>
          <w:b/>
          <w:sz w:val="20"/>
          <w:szCs w:val="20"/>
        </w:rPr>
        <w:t xml:space="preserve">Stand Build Details </w:t>
      </w:r>
    </w:p>
    <w:p w:rsidR="00693251" w:rsidRDefault="00693251" w:rsidP="009A5573">
      <w:pPr>
        <w:rPr>
          <w:sz w:val="20"/>
          <w:szCs w:val="20"/>
        </w:rPr>
      </w:pPr>
      <w:r>
        <w:rPr>
          <w:sz w:val="20"/>
          <w:szCs w:val="20"/>
        </w:rPr>
        <w:t xml:space="preserve">Maximum </w:t>
      </w:r>
      <w:r w:rsidR="005D615D">
        <w:rPr>
          <w:sz w:val="20"/>
          <w:szCs w:val="20"/>
        </w:rPr>
        <w:t xml:space="preserve">Build </w:t>
      </w:r>
      <w:r>
        <w:rPr>
          <w:sz w:val="20"/>
          <w:szCs w:val="20"/>
        </w:rPr>
        <w:t>Height</w:t>
      </w:r>
      <w:r w:rsidR="005D615D">
        <w:rPr>
          <w:sz w:val="20"/>
          <w:szCs w:val="20"/>
        </w:rPr>
        <w:t xml:space="preserve"> of Stand</w:t>
      </w:r>
      <w:r w:rsidR="00984A54">
        <w:rPr>
          <w:sz w:val="20"/>
          <w:szCs w:val="20"/>
        </w:rPr>
        <w:t>……………………………………</w:t>
      </w:r>
      <w:r w:rsidR="0047786F">
        <w:rPr>
          <w:sz w:val="20"/>
          <w:szCs w:val="20"/>
        </w:rPr>
        <w:t xml:space="preserve"> </w:t>
      </w:r>
    </w:p>
    <w:p w:rsidR="005D615D" w:rsidRDefault="0047786F" w:rsidP="009A5573">
      <w:pPr>
        <w:rPr>
          <w:sz w:val="20"/>
          <w:szCs w:val="20"/>
        </w:rPr>
      </w:pPr>
      <w:r>
        <w:rPr>
          <w:sz w:val="20"/>
          <w:szCs w:val="20"/>
        </w:rPr>
        <w:t>Floor-covering ……………………………………………………….Platform (yes/no)…………………………</w:t>
      </w:r>
    </w:p>
    <w:p w:rsidR="00693251" w:rsidRPr="005D615D" w:rsidRDefault="00693251" w:rsidP="00693251">
      <w:pPr>
        <w:rPr>
          <w:b/>
          <w:sz w:val="20"/>
          <w:szCs w:val="20"/>
        </w:rPr>
      </w:pPr>
      <w:r w:rsidRPr="005D615D">
        <w:rPr>
          <w:b/>
          <w:noProof/>
          <w:sz w:val="20"/>
          <w:szCs w:val="20"/>
          <w:lang w:eastAsia="en-GB"/>
        </w:rPr>
        <mc:AlternateContent>
          <mc:Choice Requires="wps">
            <w:drawing>
              <wp:anchor distT="0" distB="0" distL="114300" distR="114300" simplePos="0" relativeHeight="251661312" behindDoc="0" locked="0" layoutInCell="1" allowOverlap="1" wp14:anchorId="07684532" wp14:editId="46333694">
                <wp:simplePos x="0" y="0"/>
                <wp:positionH relativeFrom="margin">
                  <wp:posOffset>6200775</wp:posOffset>
                </wp:positionH>
                <wp:positionV relativeFrom="paragraph">
                  <wp:posOffset>227330</wp:posOffset>
                </wp:positionV>
                <wp:extent cx="17145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5E35A" id="Rectangle 2" o:spid="_x0000_s1026" style="position:absolute;margin-left:488.25pt;margin-top:17.9pt;width:13.5pt;height:1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" filled="f" strokecolor="black [3213]">
                <w10:wrap anchorx="margin"/>
              </v:rect>
            </w:pict>
          </mc:Fallback>
        </mc:AlternateContent>
      </w:r>
      <w:r w:rsidRPr="005D615D">
        <w:rPr>
          <w:b/>
          <w:sz w:val="20"/>
          <w:szCs w:val="20"/>
        </w:rPr>
        <w:t xml:space="preserve">Please tick to confirm you </w:t>
      </w:r>
      <w:r w:rsidR="005D615D">
        <w:rPr>
          <w:b/>
          <w:sz w:val="20"/>
          <w:szCs w:val="20"/>
        </w:rPr>
        <w:t>have complied</w:t>
      </w:r>
      <w:r w:rsidRPr="005D615D">
        <w:rPr>
          <w:b/>
          <w:sz w:val="20"/>
          <w:szCs w:val="20"/>
        </w:rPr>
        <w:t xml:space="preserve"> with the </w:t>
      </w:r>
      <w:r w:rsidR="005D615D">
        <w:rPr>
          <w:b/>
          <w:sz w:val="20"/>
          <w:szCs w:val="20"/>
        </w:rPr>
        <w:t>build</w:t>
      </w:r>
      <w:r w:rsidR="004A2C7C">
        <w:rPr>
          <w:b/>
          <w:sz w:val="20"/>
          <w:szCs w:val="20"/>
        </w:rPr>
        <w:t>/H&amp;S</w:t>
      </w:r>
      <w:r w:rsidR="005D615D">
        <w:rPr>
          <w:b/>
          <w:sz w:val="20"/>
          <w:szCs w:val="20"/>
        </w:rPr>
        <w:t xml:space="preserve"> </w:t>
      </w:r>
      <w:r w:rsidRPr="005D615D">
        <w:rPr>
          <w:b/>
          <w:sz w:val="20"/>
          <w:szCs w:val="20"/>
        </w:rPr>
        <w:t>regulations as below:-</w:t>
      </w:r>
    </w:p>
    <w:p w:rsidR="00693251" w:rsidRDefault="00693251" w:rsidP="009A5573">
      <w:pPr>
        <w:rPr>
          <w:sz w:val="20"/>
          <w:szCs w:val="20"/>
        </w:rPr>
      </w:pPr>
      <w:r>
        <w:rPr>
          <w:sz w:val="20"/>
          <w:szCs w:val="20"/>
        </w:rPr>
        <w:t xml:space="preserve">Runs of Walling </w:t>
      </w:r>
      <w:r w:rsidR="005D615D">
        <w:rPr>
          <w:sz w:val="20"/>
          <w:szCs w:val="20"/>
        </w:rPr>
        <w:t xml:space="preserve">- </w:t>
      </w:r>
      <w:r>
        <w:rPr>
          <w:sz w:val="20"/>
          <w:szCs w:val="20"/>
        </w:rPr>
        <w:t xml:space="preserve">a minimum of 50% of </w:t>
      </w:r>
      <w:r w:rsidR="005D615D">
        <w:rPr>
          <w:sz w:val="20"/>
          <w:szCs w:val="20"/>
        </w:rPr>
        <w:t>each open side must remain open</w:t>
      </w:r>
      <w:r w:rsidRPr="00693251">
        <w:rPr>
          <w:noProof/>
          <w:sz w:val="20"/>
          <w:szCs w:val="20"/>
          <w:lang w:eastAsia="en-GB"/>
        </w:rPr>
        <w:t xml:space="preserve"> </w:t>
      </w:r>
    </w:p>
    <w:p w:rsidR="00693251" w:rsidRDefault="005D615D" w:rsidP="009A5573">
      <w:pPr>
        <w:rPr>
          <w:sz w:val="20"/>
          <w:szCs w:val="20"/>
        </w:rPr>
      </w:pPr>
      <w:r>
        <w:rPr>
          <w:noProof/>
          <w:sz w:val="20"/>
          <w:szCs w:val="20"/>
          <w:lang w:eastAsia="en-GB"/>
        </w:rPr>
        <mc:AlternateContent>
          <mc:Choice Requires="wps">
            <w:drawing>
              <wp:anchor distT="0" distB="0" distL="114300" distR="114300" simplePos="0" relativeHeight="251665408" behindDoc="0" locked="0" layoutInCell="1" allowOverlap="1" wp14:anchorId="11898E37" wp14:editId="65218462">
                <wp:simplePos x="0" y="0"/>
                <wp:positionH relativeFrom="margin">
                  <wp:posOffset>6210300</wp:posOffset>
                </wp:positionH>
                <wp:positionV relativeFrom="paragraph">
                  <wp:posOffset>338455</wp:posOffset>
                </wp:positionV>
                <wp:extent cx="1714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99351" id="Rectangle 5" o:spid="_x0000_s1026" style="position:absolute;margin-left:489pt;margin-top:26.65pt;width:13.5pt;height:1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" filled="f" strokecolor="black [3213]">
                <w10:wrap anchorx="margin"/>
              </v:rect>
            </w:pict>
          </mc:Fallback>
        </mc:AlternateContent>
      </w:r>
      <w:r>
        <w:rPr>
          <w:noProof/>
          <w:sz w:val="20"/>
          <w:szCs w:val="20"/>
          <w:lang w:eastAsia="en-GB"/>
        </w:rPr>
        <mc:AlternateContent>
          <mc:Choice Requires="wps">
            <w:drawing>
              <wp:anchor distT="0" distB="0" distL="114300" distR="114300" simplePos="0" relativeHeight="251663360" behindDoc="0" locked="0" layoutInCell="1" allowOverlap="1" wp14:anchorId="68F3D19E" wp14:editId="6CBD8AE7">
                <wp:simplePos x="0" y="0"/>
                <wp:positionH relativeFrom="margin">
                  <wp:posOffset>6210300</wp:posOffset>
                </wp:positionH>
                <wp:positionV relativeFrom="paragraph">
                  <wp:posOffset>5080</wp:posOffset>
                </wp:positionV>
                <wp:extent cx="17145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E51BF" id="Rectangle 3" o:spid="_x0000_s1026" style="position:absolute;margin-left:489pt;margin-top:.4pt;width:13.5pt;height:1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" filled="f" strokecolor="black [3213]">
                <w10:wrap anchorx="margin"/>
              </v:rect>
            </w:pict>
          </mc:Fallback>
        </mc:AlternateContent>
      </w:r>
      <w:r>
        <w:rPr>
          <w:sz w:val="20"/>
          <w:szCs w:val="20"/>
        </w:rPr>
        <w:t xml:space="preserve">Doors/Vision Panels - </w:t>
      </w:r>
      <w:r w:rsidR="00693251">
        <w:rPr>
          <w:sz w:val="20"/>
          <w:szCs w:val="20"/>
        </w:rPr>
        <w:t xml:space="preserve">doors must have a vision panel to allow </w:t>
      </w:r>
      <w:r>
        <w:rPr>
          <w:sz w:val="20"/>
          <w:szCs w:val="20"/>
        </w:rPr>
        <w:t xml:space="preserve">visibility inside.  Exit doors must open </w:t>
      </w:r>
      <w:r>
        <w:rPr>
          <w:sz w:val="20"/>
          <w:szCs w:val="20"/>
        </w:rPr>
        <w:br/>
        <w:t>outwards to the direction of escape.  Doors must not open directly onto a gangway.</w:t>
      </w:r>
    </w:p>
    <w:p w:rsidR="005D615D" w:rsidRDefault="005D615D" w:rsidP="009A5573">
      <w:pPr>
        <w:rPr>
          <w:sz w:val="20"/>
          <w:szCs w:val="20"/>
        </w:rPr>
      </w:pPr>
      <w:r>
        <w:rPr>
          <w:noProof/>
          <w:sz w:val="20"/>
          <w:szCs w:val="20"/>
          <w:lang w:eastAsia="en-GB"/>
        </w:rPr>
        <mc:AlternateContent>
          <mc:Choice Requires="wps">
            <w:drawing>
              <wp:anchor distT="0" distB="0" distL="114300" distR="114300" simplePos="0" relativeHeight="251667456" behindDoc="0" locked="0" layoutInCell="1" allowOverlap="1" wp14:anchorId="11898E37" wp14:editId="65218462">
                <wp:simplePos x="0" y="0"/>
                <wp:positionH relativeFrom="margin">
                  <wp:posOffset>6217285</wp:posOffset>
                </wp:positionH>
                <wp:positionV relativeFrom="paragraph">
                  <wp:posOffset>195580</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0DB1B" id="Rectangle 6" o:spid="_x0000_s1026" style="position:absolute;margin-left:489.55pt;margin-top:15.4pt;width:13.5pt;height:1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eimgIAAIw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" filled="f" strokecolor="black [3213]">
                <w10:wrap anchorx="margin"/>
              </v:rect>
            </w:pict>
          </mc:Fallback>
        </mc:AlternateContent>
      </w:r>
      <w:r>
        <w:rPr>
          <w:sz w:val="20"/>
          <w:szCs w:val="20"/>
        </w:rPr>
        <w:t>Risk Assessment (build-up and breakdown) – completed and attached</w:t>
      </w:r>
      <w:r w:rsidR="000B72C2">
        <w:rPr>
          <w:sz w:val="20"/>
          <w:szCs w:val="20"/>
        </w:rPr>
        <w:t>*</w:t>
      </w:r>
    </w:p>
    <w:p w:rsidR="005D615D" w:rsidRDefault="005D615D" w:rsidP="009A5573">
      <w:pPr>
        <w:rPr>
          <w:sz w:val="20"/>
          <w:szCs w:val="20"/>
        </w:rPr>
      </w:pPr>
      <w:r>
        <w:rPr>
          <w:noProof/>
          <w:sz w:val="20"/>
          <w:szCs w:val="20"/>
          <w:lang w:eastAsia="en-GB"/>
        </w:rPr>
        <mc:AlternateContent>
          <mc:Choice Requires="wps">
            <w:drawing>
              <wp:anchor distT="0" distB="0" distL="114300" distR="114300" simplePos="0" relativeHeight="251669504" behindDoc="0" locked="0" layoutInCell="1" allowOverlap="1" wp14:anchorId="11898E37" wp14:editId="65218462">
                <wp:simplePos x="0" y="0"/>
                <wp:positionH relativeFrom="margin">
                  <wp:posOffset>6219825</wp:posOffset>
                </wp:positionH>
                <wp:positionV relativeFrom="paragraph">
                  <wp:posOffset>170180</wp:posOffset>
                </wp:positionV>
                <wp:extent cx="1714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CD2A4" id="Rectangle 7" o:spid="_x0000_s1026" style="position:absolute;margin-left:489.75pt;margin-top:13.4pt;width:13.5pt;height:1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" filled="f" strokecolor="black [3213]">
                <w10:wrap anchorx="margin"/>
              </v:rect>
            </w:pict>
          </mc:Fallback>
        </mc:AlternateContent>
      </w:r>
      <w:r>
        <w:rPr>
          <w:sz w:val="20"/>
          <w:szCs w:val="20"/>
        </w:rPr>
        <w:t>Method Statement (build-up and breakdown) – completed and attached</w:t>
      </w:r>
      <w:r w:rsidR="000B72C2">
        <w:rPr>
          <w:sz w:val="20"/>
          <w:szCs w:val="20"/>
        </w:rPr>
        <w:t>*</w:t>
      </w:r>
    </w:p>
    <w:p w:rsidR="005D615D" w:rsidRDefault="005D615D" w:rsidP="009A5573">
      <w:pPr>
        <w:rPr>
          <w:sz w:val="20"/>
          <w:szCs w:val="20"/>
        </w:rPr>
      </w:pPr>
      <w:r>
        <w:rPr>
          <w:noProof/>
          <w:sz w:val="20"/>
          <w:szCs w:val="20"/>
          <w:lang w:eastAsia="en-GB"/>
        </w:rPr>
        <mc:AlternateContent>
          <mc:Choice Requires="wps">
            <w:drawing>
              <wp:anchor distT="0" distB="0" distL="114300" distR="114300" simplePos="0" relativeHeight="251671552" behindDoc="0" locked="0" layoutInCell="1" allowOverlap="1" wp14:anchorId="11898E37" wp14:editId="65218462">
                <wp:simplePos x="0" y="0"/>
                <wp:positionH relativeFrom="margin">
                  <wp:posOffset>6229350</wp:posOffset>
                </wp:positionH>
                <wp:positionV relativeFrom="paragraph">
                  <wp:posOffset>201930</wp:posOffset>
                </wp:positionV>
                <wp:extent cx="1714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5CEFF" id="Rectangle 8" o:spid="_x0000_s1026" style="position:absolute;margin-left:490.5pt;margin-top:15.9pt;width:13.5pt;height:14.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" filled="f" strokecolor="black [3213]">
                <w10:wrap anchorx="margin"/>
              </v:rect>
            </w:pict>
          </mc:Fallback>
        </mc:AlternateContent>
      </w:r>
      <w:r>
        <w:rPr>
          <w:sz w:val="20"/>
          <w:szCs w:val="20"/>
        </w:rPr>
        <w:t>Construction Phase plan (build-up and breakdown) – completed and attached</w:t>
      </w:r>
      <w:r w:rsidR="000B72C2">
        <w:rPr>
          <w:sz w:val="20"/>
          <w:szCs w:val="20"/>
        </w:rPr>
        <w:t>*</w:t>
      </w:r>
    </w:p>
    <w:p w:rsidR="005D615D" w:rsidRDefault="004A2C7C" w:rsidP="009A5573">
      <w:pPr>
        <w:rPr>
          <w:sz w:val="20"/>
          <w:szCs w:val="20"/>
        </w:rPr>
      </w:pPr>
      <w:r>
        <w:rPr>
          <w:sz w:val="20"/>
          <w:szCs w:val="20"/>
        </w:rPr>
        <w:t>P</w:t>
      </w:r>
      <w:r w:rsidR="005D615D">
        <w:rPr>
          <w:sz w:val="20"/>
          <w:szCs w:val="20"/>
        </w:rPr>
        <w:t>ublic liability insurance cover is in place to the minimum requirement of £5,000,000</w:t>
      </w:r>
    </w:p>
    <w:p w:rsidR="00693251" w:rsidRPr="009A5573" w:rsidRDefault="00693251" w:rsidP="009A5573">
      <w:pPr>
        <w:rPr>
          <w:sz w:val="20"/>
          <w:szCs w:val="20"/>
        </w:rPr>
      </w:pPr>
    </w:p>
    <w:p w:rsidR="00CB315F" w:rsidRPr="001346F1" w:rsidRDefault="000B72C2" w:rsidP="00053DC3">
      <w:pPr>
        <w:rPr>
          <w:b/>
          <w:sz w:val="20"/>
          <w:szCs w:val="20"/>
        </w:rPr>
      </w:pPr>
      <w:r>
        <w:rPr>
          <w:b/>
          <w:sz w:val="20"/>
          <w:szCs w:val="20"/>
        </w:rPr>
        <w:t>*</w:t>
      </w:r>
      <w:r w:rsidR="001346F1" w:rsidRPr="001346F1">
        <w:rPr>
          <w:b/>
          <w:sz w:val="20"/>
          <w:szCs w:val="20"/>
        </w:rPr>
        <w:t xml:space="preserve">If you require templates for any of the above documents these are available within the </w:t>
      </w:r>
      <w:r w:rsidR="001346F1">
        <w:rPr>
          <w:b/>
          <w:sz w:val="20"/>
          <w:szCs w:val="20"/>
        </w:rPr>
        <w:t>F</w:t>
      </w:r>
      <w:r w:rsidR="001346F1" w:rsidRPr="001346F1">
        <w:rPr>
          <w:b/>
          <w:sz w:val="20"/>
          <w:szCs w:val="20"/>
        </w:rPr>
        <w:t xml:space="preserve">orms section of the </w:t>
      </w:r>
      <w:r w:rsidR="00C26FEB">
        <w:rPr>
          <w:b/>
          <w:sz w:val="20"/>
          <w:szCs w:val="20"/>
        </w:rPr>
        <w:t xml:space="preserve">exhibitor </w:t>
      </w:r>
      <w:r w:rsidR="001346F1" w:rsidRPr="001346F1">
        <w:rPr>
          <w:b/>
          <w:sz w:val="20"/>
          <w:szCs w:val="20"/>
        </w:rPr>
        <w:t>manual</w:t>
      </w:r>
      <w:r w:rsidR="00D565D7">
        <w:rPr>
          <w:b/>
          <w:sz w:val="20"/>
          <w:szCs w:val="20"/>
        </w:rPr>
        <w:t xml:space="preserve"> and within the Contractors’ Pack</w:t>
      </w:r>
      <w:r w:rsidR="001346F1" w:rsidRPr="001346F1">
        <w:rPr>
          <w:b/>
          <w:sz w:val="20"/>
          <w:szCs w:val="20"/>
        </w:rPr>
        <w:t>.</w:t>
      </w:r>
    </w:p>
    <w:p w:rsidR="001A018E" w:rsidRDefault="001A018E" w:rsidP="00053DC3">
      <w:pPr>
        <w:rPr>
          <w:sz w:val="20"/>
          <w:szCs w:val="20"/>
        </w:rPr>
      </w:pPr>
    </w:p>
    <w:p w:rsidR="000F675D" w:rsidRDefault="005D615D" w:rsidP="000F675D">
      <w:pPr>
        <w:rPr>
          <w:b/>
          <w:sz w:val="24"/>
          <w:szCs w:val="24"/>
        </w:rPr>
      </w:pPr>
      <w:r>
        <w:rPr>
          <w:rFonts w:eastAsia="Times New Roman"/>
          <w:b/>
          <w:sz w:val="28"/>
          <w:szCs w:val="28"/>
          <w:u w:val="single"/>
          <w:lang w:eastAsia="en-GB"/>
        </w:rPr>
        <w:lastRenderedPageBreak/>
        <w:t>SPACE ONLY STAND PLAN SUBMISSION</w:t>
      </w:r>
      <w:r w:rsidR="000F675D" w:rsidRPr="00B47950">
        <w:rPr>
          <w:rFonts w:eastAsia="Times New Roman"/>
          <w:b/>
          <w:sz w:val="28"/>
          <w:szCs w:val="28"/>
          <w:u w:val="single"/>
          <w:lang w:eastAsia="en-GB"/>
        </w:rPr>
        <w:tab/>
      </w:r>
      <w:r w:rsidR="000F675D" w:rsidRPr="00B47950">
        <w:rPr>
          <w:rFonts w:eastAsia="Times New Roman"/>
          <w:b/>
          <w:sz w:val="28"/>
          <w:szCs w:val="28"/>
          <w:u w:val="single"/>
          <w:lang w:eastAsia="en-GB"/>
        </w:rPr>
        <w:tab/>
      </w:r>
      <w:r w:rsidR="000F675D" w:rsidRPr="00B47950">
        <w:rPr>
          <w:rFonts w:eastAsia="Times New Roman"/>
          <w:b/>
          <w:sz w:val="28"/>
          <w:szCs w:val="28"/>
          <w:u w:val="single"/>
          <w:lang w:eastAsia="en-GB"/>
        </w:rPr>
        <w:tab/>
      </w:r>
      <w:r w:rsidR="000F675D" w:rsidRPr="00B47950">
        <w:rPr>
          <w:rFonts w:eastAsia="Times New Roman"/>
          <w:b/>
          <w:sz w:val="28"/>
          <w:szCs w:val="28"/>
          <w:u w:val="single"/>
          <w:lang w:eastAsia="en-GB"/>
        </w:rPr>
        <w:tab/>
      </w:r>
      <w:r w:rsidR="00C56F7C">
        <w:rPr>
          <w:rFonts w:eastAsia="Times New Roman"/>
          <w:b/>
          <w:sz w:val="28"/>
          <w:szCs w:val="28"/>
          <w:u w:val="single"/>
          <w:lang w:eastAsia="en-GB"/>
        </w:rPr>
        <w:tab/>
      </w:r>
      <w:r w:rsidR="000F675D" w:rsidRPr="00B47950">
        <w:rPr>
          <w:rFonts w:eastAsia="Times New Roman"/>
          <w:b/>
          <w:sz w:val="28"/>
          <w:szCs w:val="28"/>
          <w:u w:val="single"/>
          <w:lang w:eastAsia="en-GB"/>
        </w:rPr>
        <w:t xml:space="preserve">FORM </w:t>
      </w:r>
      <w:r w:rsidR="00C83362">
        <w:rPr>
          <w:rFonts w:eastAsia="Times New Roman"/>
          <w:b/>
          <w:sz w:val="28"/>
          <w:szCs w:val="28"/>
          <w:u w:val="single"/>
          <w:lang w:eastAsia="en-GB"/>
        </w:rPr>
        <w:t>7</w:t>
      </w:r>
      <w:r w:rsidR="000F675D" w:rsidRPr="00B47950">
        <w:rPr>
          <w:rFonts w:eastAsia="Times New Roman"/>
          <w:b/>
          <w:sz w:val="28"/>
          <w:szCs w:val="28"/>
          <w:u w:val="single"/>
          <w:lang w:eastAsia="en-GB"/>
        </w:rPr>
        <w:br/>
      </w:r>
      <w:r w:rsidR="00D565D7">
        <w:rPr>
          <w:b/>
          <w:sz w:val="24"/>
          <w:szCs w:val="24"/>
        </w:rPr>
        <w:br/>
      </w:r>
      <w:r w:rsidR="00D565D7" w:rsidRPr="003B6249">
        <w:rPr>
          <w:b/>
          <w:sz w:val="24"/>
          <w:szCs w:val="24"/>
        </w:rPr>
        <w:t xml:space="preserve">Please ensure you </w:t>
      </w:r>
      <w:r w:rsidR="00D565D7">
        <w:rPr>
          <w:b/>
          <w:sz w:val="24"/>
          <w:szCs w:val="24"/>
        </w:rPr>
        <w:t xml:space="preserve">have </w:t>
      </w:r>
      <w:r w:rsidR="00D565D7" w:rsidRPr="003B6249">
        <w:rPr>
          <w:b/>
          <w:sz w:val="24"/>
          <w:szCs w:val="24"/>
        </w:rPr>
        <w:t xml:space="preserve">read the health &amp; safety </w:t>
      </w:r>
      <w:r w:rsidR="005F50D7">
        <w:rPr>
          <w:b/>
          <w:sz w:val="24"/>
          <w:szCs w:val="24"/>
        </w:rPr>
        <w:t xml:space="preserve">&amp; </w:t>
      </w:r>
      <w:r w:rsidR="00D565D7">
        <w:rPr>
          <w:b/>
          <w:sz w:val="24"/>
          <w:szCs w:val="24"/>
        </w:rPr>
        <w:t xml:space="preserve">space only stand plan submission </w:t>
      </w:r>
      <w:r w:rsidR="00D565D7" w:rsidRPr="003B6249">
        <w:rPr>
          <w:b/>
          <w:sz w:val="24"/>
          <w:szCs w:val="24"/>
        </w:rPr>
        <w:t>section</w:t>
      </w:r>
      <w:r w:rsidR="00D565D7">
        <w:rPr>
          <w:b/>
          <w:sz w:val="24"/>
          <w:szCs w:val="24"/>
        </w:rPr>
        <w:t>s</w:t>
      </w:r>
      <w:r w:rsidR="00D565D7" w:rsidRPr="003B6249">
        <w:rPr>
          <w:b/>
          <w:sz w:val="24"/>
          <w:szCs w:val="24"/>
        </w:rPr>
        <w:t xml:space="preserve"> in the </w:t>
      </w:r>
      <w:r w:rsidR="00D565D7">
        <w:rPr>
          <w:b/>
          <w:sz w:val="24"/>
          <w:szCs w:val="24"/>
        </w:rPr>
        <w:t>exhibitor/contractor</w:t>
      </w:r>
      <w:r w:rsidR="00D565D7" w:rsidRPr="003B6249">
        <w:rPr>
          <w:b/>
          <w:sz w:val="24"/>
          <w:szCs w:val="24"/>
        </w:rPr>
        <w:t xml:space="preserve"> manual</w:t>
      </w:r>
      <w:r w:rsidR="00D565D7">
        <w:rPr>
          <w:b/>
          <w:sz w:val="24"/>
          <w:szCs w:val="24"/>
        </w:rPr>
        <w:t xml:space="preserve"> before completing &amp; returning this form.</w:t>
      </w:r>
    </w:p>
    <w:p w:rsidR="001B6736" w:rsidRPr="00DA065B" w:rsidRDefault="001B6736" w:rsidP="001B6736">
      <w:r>
        <w:t>1.</w:t>
      </w:r>
      <w:r>
        <w:tab/>
      </w:r>
      <w:r w:rsidRPr="0037393F">
        <w:t>Th</w:t>
      </w:r>
      <w:r>
        <w:t xml:space="preserve">e </w:t>
      </w:r>
      <w:r w:rsidRPr="0037393F">
        <w:t>Site Induction document</w:t>
      </w:r>
      <w:r>
        <w:t>, which</w:t>
      </w:r>
      <w:r w:rsidRPr="0037393F">
        <w:t xml:space="preserve"> </w:t>
      </w:r>
      <w:r>
        <w:t xml:space="preserve">can be found on the PATS website, </w:t>
      </w:r>
      <w:r w:rsidRPr="0037393F">
        <w:t xml:space="preserve">must be read by </w:t>
      </w:r>
      <w:r w:rsidRPr="0037393F">
        <w:rPr>
          <w:b/>
        </w:rPr>
        <w:t>all exhibitors</w:t>
      </w:r>
      <w:r w:rsidR="00D565D7">
        <w:rPr>
          <w:b/>
        </w:rPr>
        <w:t xml:space="preserve"> &amp; contractors</w:t>
      </w:r>
      <w:r w:rsidRPr="0037393F">
        <w:t xml:space="preserve"> at PATS prior to arriving on-site.  </w:t>
      </w:r>
      <w:r w:rsidRPr="00DA065B">
        <w:t>You must ensure ALL employees &amp; contractors who will be on-site during the build-up and breakdown period (and require exhibitor</w:t>
      </w:r>
      <w:r>
        <w:t xml:space="preserve"> or contractor</w:t>
      </w:r>
      <w:r w:rsidRPr="00DA065B">
        <w:t xml:space="preserve"> badges) have also read the Site Induction.</w:t>
      </w:r>
    </w:p>
    <w:p w:rsidR="001B6736" w:rsidRDefault="001B6736" w:rsidP="001B6736">
      <w:r>
        <w:t>2.</w:t>
      </w:r>
      <w:r>
        <w:tab/>
      </w:r>
      <w:r w:rsidRPr="0015662C">
        <w:t>Nobody will be permitted access to the halls during the build-up and breakdown without their exhibitor or contractor passes.</w:t>
      </w:r>
      <w:r w:rsidR="00972A19">
        <w:t xml:space="preserve">  These can be ordered via the Exhibitor/Contractor Manual.</w:t>
      </w:r>
    </w:p>
    <w:p w:rsidR="001B6736" w:rsidRPr="0015662C" w:rsidRDefault="00972A19" w:rsidP="001B6736">
      <w:r>
        <w:t>3</w:t>
      </w:r>
      <w:r w:rsidR="001B6736">
        <w:t>.</w:t>
      </w:r>
      <w:r w:rsidR="001B6736">
        <w:tab/>
        <w:t xml:space="preserve">All exhibitors with space only stands must submit plans and suitable risk assessments, method statements and construction phase plans no later than </w:t>
      </w:r>
      <w:r w:rsidR="00AB5645">
        <w:rPr>
          <w:b/>
        </w:rPr>
        <w:t>29</w:t>
      </w:r>
      <w:r w:rsidR="00AB5645" w:rsidRPr="00AB5645">
        <w:rPr>
          <w:b/>
          <w:vertAlign w:val="superscript"/>
        </w:rPr>
        <w:t>th</w:t>
      </w:r>
      <w:r w:rsidR="00AB5645">
        <w:rPr>
          <w:b/>
        </w:rPr>
        <w:t xml:space="preserve"> August 2025</w:t>
      </w:r>
      <w:r w:rsidR="001B6736">
        <w:t>.</w:t>
      </w:r>
    </w:p>
    <w:p w:rsidR="001B6736" w:rsidRPr="005662BE" w:rsidRDefault="001346F1" w:rsidP="001B6736">
      <w:r>
        <w:t>4</w:t>
      </w:r>
      <w:r w:rsidR="001B6736">
        <w:t>.</w:t>
      </w:r>
      <w:r w:rsidR="001B6736">
        <w:tab/>
        <w:t>D</w:t>
      </w:r>
      <w:r w:rsidR="001B6736" w:rsidRPr="0037393F">
        <w:t>uring the build-up and breakdown periods, when stand construction and dismantling is taking place, EVERYONE working within the hall will be required to wear high visibility clothing</w:t>
      </w:r>
      <w:r w:rsidR="00D565D7">
        <w:t>.</w:t>
      </w:r>
      <w:r w:rsidR="001B6736" w:rsidRPr="0037393F">
        <w:t xml:space="preserve">  </w:t>
      </w:r>
      <w:r w:rsidR="001B6736" w:rsidRPr="0037393F">
        <w:rPr>
          <w:b/>
        </w:rPr>
        <w:t xml:space="preserve"> </w:t>
      </w:r>
    </w:p>
    <w:p w:rsidR="001B6736" w:rsidRDefault="001B6736" w:rsidP="001B6736">
      <w:pPr>
        <w:rPr>
          <w:b/>
        </w:rPr>
      </w:pPr>
      <w:r w:rsidRPr="0037393F">
        <w:t xml:space="preserve">At breakdown there will be </w:t>
      </w:r>
      <w:r w:rsidR="00D565D7">
        <w:t>30 minutes</w:t>
      </w:r>
      <w:r w:rsidRPr="0037393F">
        <w:t xml:space="preserve"> for de-dressing your stand before the wearing of high visibility clothing becomes a requirement.</w:t>
      </w:r>
      <w:r>
        <w:t xml:space="preserve">  </w:t>
      </w:r>
      <w:r w:rsidRPr="0015662C">
        <w:rPr>
          <w:b/>
        </w:rPr>
        <w:t xml:space="preserve">Please make sure you bring high visibility gilets/clothing with you for the </w:t>
      </w:r>
      <w:r>
        <w:rPr>
          <w:b/>
        </w:rPr>
        <w:t xml:space="preserve">build-up and </w:t>
      </w:r>
      <w:r w:rsidRPr="0015662C">
        <w:rPr>
          <w:b/>
        </w:rPr>
        <w:t>breakdown.</w:t>
      </w:r>
    </w:p>
    <w:p w:rsidR="00826A58" w:rsidRPr="00826A58" w:rsidRDefault="00826A58" w:rsidP="001B6736">
      <w:r w:rsidRPr="00826A58">
        <w:t>5.</w:t>
      </w:r>
      <w:r w:rsidRPr="00826A58">
        <w:tab/>
        <w:t xml:space="preserve">Stands must be built and dismantled within the </w:t>
      </w:r>
      <w:r w:rsidR="002B2714">
        <w:t xml:space="preserve">hours shown on the </w:t>
      </w:r>
      <w:r w:rsidRPr="00826A58">
        <w:t xml:space="preserve">show timetable as overleaf. </w:t>
      </w:r>
    </w:p>
    <w:p w:rsidR="00612B14" w:rsidRDefault="002B2714" w:rsidP="00612B14">
      <w:r>
        <w:t>6</w:t>
      </w:r>
      <w:r w:rsidR="001346F1">
        <w:t>.</w:t>
      </w:r>
      <w:r w:rsidR="001346F1">
        <w:tab/>
      </w:r>
      <w:r w:rsidR="00612B14" w:rsidRPr="00612B14">
        <w:t>Space only stands will not be carpeted.</w:t>
      </w:r>
      <w:r w:rsidR="00612B14">
        <w:t xml:space="preserve"> </w:t>
      </w:r>
      <w:r w:rsidR="00612B14" w:rsidRPr="001B3689">
        <w:t xml:space="preserve">The aisles </w:t>
      </w:r>
      <w:r w:rsidR="00AB5645">
        <w:t>will</w:t>
      </w:r>
      <w:r w:rsidR="00612B14" w:rsidRPr="001B3689">
        <w:t xml:space="preserve"> be carpeted </w:t>
      </w:r>
      <w:r w:rsidR="00612B14">
        <w:t xml:space="preserve">in </w:t>
      </w:r>
      <w:r w:rsidR="00612B14">
        <w:rPr>
          <w:b/>
        </w:rPr>
        <w:t>blue</w:t>
      </w:r>
      <w:r w:rsidR="00612B14" w:rsidRPr="00893C96">
        <w:t xml:space="preserve"> </w:t>
      </w:r>
      <w:r w:rsidR="00612B14" w:rsidRPr="001B3689">
        <w:t>cord carpet.</w:t>
      </w:r>
    </w:p>
    <w:p w:rsidR="00612B14" w:rsidRDefault="00612B14" w:rsidP="00612B14">
      <w:r>
        <w:t>If you have a space only site and are laying your own carpet, you must make sure you use the correct low-tac carpet tape and remove this at the end of the show.  The venue will charge for the removal of any carpet tape left after breakdown and these charges can be high.</w:t>
      </w:r>
      <w:r w:rsidR="00AB5645">
        <w:t xml:space="preserve"> </w:t>
      </w:r>
    </w:p>
    <w:p w:rsidR="001028B9" w:rsidRDefault="002B2714" w:rsidP="001028B9">
      <w:r>
        <w:t>7</w:t>
      </w:r>
      <w:r w:rsidR="001B6736" w:rsidRPr="009D06D9">
        <w:t>.</w:t>
      </w:r>
      <w:r w:rsidR="001B6736" w:rsidRPr="009D06D9">
        <w:tab/>
      </w:r>
      <w:r w:rsidR="001028B9" w:rsidRPr="00CC2D64">
        <w:t>Exhibitors</w:t>
      </w:r>
      <w:r w:rsidR="001028B9">
        <w:t xml:space="preserve"> &amp; their stand contractors</w:t>
      </w:r>
      <w:r w:rsidR="001028B9" w:rsidRPr="00CC2D64">
        <w:t xml:space="preserve"> must remove all products and stand</w:t>
      </w:r>
      <w:r w:rsidR="001028B9">
        <w:t>-</w:t>
      </w:r>
      <w:r w:rsidR="001028B9" w:rsidRPr="00CC2D64">
        <w:t xml:space="preserve">fittings by </w:t>
      </w:r>
      <w:r w:rsidR="00AB5645">
        <w:t>1800</w:t>
      </w:r>
      <w:r w:rsidR="001028B9">
        <w:t xml:space="preserve">hrs on </w:t>
      </w:r>
      <w:r w:rsidR="00AB5645">
        <w:t>Wednesday 1</w:t>
      </w:r>
      <w:r w:rsidR="00AB5645" w:rsidRPr="00AB5645">
        <w:rPr>
          <w:vertAlign w:val="superscript"/>
        </w:rPr>
        <w:t>st</w:t>
      </w:r>
      <w:r w:rsidR="00AB5645">
        <w:t xml:space="preserve"> October 2025</w:t>
      </w:r>
      <w:r w:rsidR="001028B9" w:rsidRPr="00CC2D64">
        <w:t xml:space="preserve">.  Any items left on-site after </w:t>
      </w:r>
      <w:r w:rsidR="001028B9">
        <w:t>these times</w:t>
      </w:r>
      <w:r w:rsidR="001028B9" w:rsidRPr="00CC2D64">
        <w:t xml:space="preserve"> will be deemed abandoned and removed as rubbish and thrown away.  The removal of any such items will be chargeable directly to the exhibitor.  Please note that the charges levied by </w:t>
      </w:r>
      <w:r w:rsidR="001028B9">
        <w:t>the venue</w:t>
      </w:r>
      <w:r w:rsidR="001028B9" w:rsidRPr="00CC2D64">
        <w:t xml:space="preserve"> for the removal of such waste are high, in order to encourage exhibitors and contractors to remove and recycle their own materials at the end of show.</w:t>
      </w:r>
    </w:p>
    <w:p w:rsidR="00B7357B" w:rsidRPr="00E93F0A" w:rsidRDefault="00B7357B" w:rsidP="00B7357B">
      <w:pPr>
        <w:rPr>
          <w:sz w:val="24"/>
          <w:szCs w:val="24"/>
        </w:rPr>
      </w:pPr>
    </w:p>
    <w:p w:rsidR="001A018E" w:rsidRDefault="001A018E" w:rsidP="001028B9">
      <w:r>
        <w:br w:type="page"/>
      </w:r>
    </w:p>
    <w:p w:rsidR="003D0A66" w:rsidRPr="00741516" w:rsidRDefault="003D0A66" w:rsidP="003D0A66">
      <w:pPr>
        <w:jc w:val="center"/>
        <w:rPr>
          <w:b/>
          <w:sz w:val="28"/>
          <w:szCs w:val="28"/>
        </w:rPr>
      </w:pPr>
      <w:r w:rsidRPr="00741516">
        <w:rPr>
          <w:b/>
          <w:sz w:val="28"/>
          <w:szCs w:val="28"/>
        </w:rPr>
        <w:lastRenderedPageBreak/>
        <w:t>On-Site Timetable – PATS 2025</w:t>
      </w:r>
    </w:p>
    <w:tbl>
      <w:tblPr>
        <w:tblW w:w="10348" w:type="dxa"/>
        <w:jc w:val="center"/>
        <w:tblLayout w:type="fixed"/>
        <w:tblLook w:val="0000" w:firstRow="0" w:lastRow="0" w:firstColumn="0" w:lastColumn="0" w:noHBand="0" w:noVBand="0"/>
      </w:tblPr>
      <w:tblGrid>
        <w:gridCol w:w="3261"/>
        <w:gridCol w:w="3685"/>
        <w:gridCol w:w="3402"/>
      </w:tblGrid>
      <w:tr w:rsidR="003D0A66" w:rsidRPr="00741516" w:rsidTr="00575C97">
        <w:trPr>
          <w:trHeight w:val="273"/>
          <w:jc w:val="center"/>
        </w:trPr>
        <w:tc>
          <w:tcPr>
            <w:tcW w:w="3261" w:type="dxa"/>
            <w:tcBorders>
              <w:top w:val="single" w:sz="6" w:space="0" w:color="auto"/>
              <w:left w:val="single" w:sz="6" w:space="0" w:color="auto"/>
              <w:bottom w:val="single" w:sz="6" w:space="0" w:color="auto"/>
              <w:right w:val="single" w:sz="6" w:space="0" w:color="auto"/>
            </w:tcBorders>
            <w:shd w:val="clear" w:color="auto" w:fill="auto"/>
          </w:tcPr>
          <w:p w:rsidR="003D0A66" w:rsidRPr="00741516" w:rsidRDefault="003D0A66" w:rsidP="00575C97">
            <w:pPr>
              <w:rPr>
                <w:b/>
              </w:rPr>
            </w:pPr>
            <w:r w:rsidRPr="00741516">
              <w:rPr>
                <w:b/>
              </w:rPr>
              <w:t>Build-up</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3D0A66" w:rsidRPr="00741516" w:rsidRDefault="003D0A66" w:rsidP="00575C97">
            <w:pPr>
              <w:rPr>
                <w:b/>
              </w:rPr>
            </w:pPr>
            <w:r w:rsidRPr="00741516">
              <w:rPr>
                <w:b/>
              </w:rPr>
              <w:t>Schedule</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3D0A66" w:rsidRPr="00741516" w:rsidRDefault="003D0A66" w:rsidP="00575C97">
            <w:pPr>
              <w:rPr>
                <w:b/>
              </w:rPr>
            </w:pPr>
            <w:r w:rsidRPr="00741516">
              <w:rPr>
                <w:b/>
              </w:rPr>
              <w:t>Venue Open</w:t>
            </w:r>
          </w:p>
        </w:tc>
      </w:tr>
      <w:tr w:rsidR="003D0A66" w:rsidRPr="00741516" w:rsidTr="00575C97">
        <w:trPr>
          <w:jc w:val="center"/>
        </w:trPr>
        <w:tc>
          <w:tcPr>
            <w:tcW w:w="3261" w:type="dxa"/>
            <w:tcBorders>
              <w:top w:val="single" w:sz="6" w:space="0" w:color="auto"/>
              <w:left w:val="single" w:sz="6" w:space="0" w:color="auto"/>
              <w:bottom w:val="single" w:sz="6" w:space="0" w:color="auto"/>
              <w:right w:val="single" w:sz="6" w:space="0" w:color="auto"/>
            </w:tcBorders>
          </w:tcPr>
          <w:p w:rsidR="003D0A66" w:rsidRPr="00741516" w:rsidRDefault="003D0A66" w:rsidP="00575C97">
            <w:r w:rsidRPr="00741516">
              <w:t>Friday 26</w:t>
            </w:r>
            <w:r w:rsidRPr="00741516">
              <w:rPr>
                <w:vertAlign w:val="superscript"/>
              </w:rPr>
              <w:t>th</w:t>
            </w:r>
            <w:r w:rsidRPr="00741516">
              <w:t xml:space="preserve"> September</w:t>
            </w:r>
          </w:p>
        </w:tc>
        <w:tc>
          <w:tcPr>
            <w:tcW w:w="3685" w:type="dxa"/>
            <w:tcBorders>
              <w:top w:val="single" w:sz="6" w:space="0" w:color="auto"/>
              <w:left w:val="single" w:sz="6" w:space="0" w:color="auto"/>
              <w:bottom w:val="single" w:sz="6" w:space="0" w:color="auto"/>
              <w:right w:val="single" w:sz="6" w:space="0" w:color="auto"/>
            </w:tcBorders>
          </w:tcPr>
          <w:p w:rsidR="003D0A66" w:rsidRPr="00741516" w:rsidRDefault="003D0A66" w:rsidP="00575C97">
            <w:pPr>
              <w:tabs>
                <w:tab w:val="center" w:pos="4513"/>
                <w:tab w:val="right" w:pos="9026"/>
              </w:tabs>
              <w:spacing w:after="0"/>
              <w:rPr>
                <w:lang w:eastAsia="en-GB"/>
              </w:rPr>
            </w:pPr>
            <w:r w:rsidRPr="00741516">
              <w:rPr>
                <w:lang w:eastAsia="en-GB"/>
              </w:rPr>
              <w:t xml:space="preserve">0800hrs – Space only contractors to commence build-up </w:t>
            </w:r>
          </w:p>
          <w:p w:rsidR="003D0A66" w:rsidRPr="00741516" w:rsidRDefault="003D0A66" w:rsidP="00575C97">
            <w:pPr>
              <w:tabs>
                <w:tab w:val="center" w:pos="4513"/>
                <w:tab w:val="right" w:pos="9026"/>
              </w:tabs>
              <w:spacing w:after="0"/>
              <w:rPr>
                <w:lang w:eastAsia="en-GB"/>
              </w:rPr>
            </w:pPr>
            <w:r w:rsidRPr="00741516">
              <w:rPr>
                <w:lang w:eastAsia="en-GB"/>
              </w:rPr>
              <w:t>CDM Site</w:t>
            </w:r>
          </w:p>
          <w:p w:rsidR="003D0A66" w:rsidRPr="00741516" w:rsidRDefault="003D0A66" w:rsidP="00575C97">
            <w:pPr>
              <w:tabs>
                <w:tab w:val="center" w:pos="4513"/>
                <w:tab w:val="right" w:pos="9026"/>
              </w:tabs>
              <w:spacing w:after="0"/>
              <w:rPr>
                <w:lang w:eastAsia="en-GB"/>
              </w:rPr>
            </w:pPr>
            <w:r w:rsidRPr="00741516">
              <w:rPr>
                <w:lang w:eastAsia="en-GB"/>
              </w:rPr>
              <w:t>High visibility clothing &amp; contractors wristbands must be worn</w:t>
            </w:r>
          </w:p>
          <w:p w:rsidR="003D0A66" w:rsidRPr="00741516" w:rsidRDefault="003D0A66" w:rsidP="00575C97">
            <w:pPr>
              <w:tabs>
                <w:tab w:val="center" w:pos="4513"/>
                <w:tab w:val="right" w:pos="9026"/>
              </w:tabs>
              <w:spacing w:after="0"/>
              <w:rPr>
                <w:lang w:eastAsia="en-GB"/>
              </w:rPr>
            </w:pPr>
          </w:p>
        </w:tc>
        <w:tc>
          <w:tcPr>
            <w:tcW w:w="3402" w:type="dxa"/>
            <w:tcBorders>
              <w:top w:val="single" w:sz="6" w:space="0" w:color="auto"/>
              <w:left w:val="single" w:sz="6" w:space="0" w:color="auto"/>
              <w:bottom w:val="single" w:sz="6" w:space="0" w:color="auto"/>
              <w:right w:val="single" w:sz="6" w:space="0" w:color="auto"/>
            </w:tcBorders>
          </w:tcPr>
          <w:p w:rsidR="003D0A66" w:rsidRPr="00741516" w:rsidRDefault="003D0A66" w:rsidP="00575C97">
            <w:r w:rsidRPr="00741516">
              <w:t>0800hrs – 1800hrs</w:t>
            </w:r>
          </w:p>
        </w:tc>
      </w:tr>
      <w:tr w:rsidR="003D0A66" w:rsidRPr="00741516" w:rsidTr="00575C97">
        <w:trPr>
          <w:jc w:val="center"/>
        </w:trPr>
        <w:tc>
          <w:tcPr>
            <w:tcW w:w="3261" w:type="dxa"/>
            <w:tcBorders>
              <w:top w:val="single" w:sz="6" w:space="0" w:color="auto"/>
              <w:left w:val="single" w:sz="6" w:space="0" w:color="auto"/>
              <w:bottom w:val="single" w:sz="6" w:space="0" w:color="auto"/>
              <w:right w:val="single" w:sz="6" w:space="0" w:color="auto"/>
            </w:tcBorders>
          </w:tcPr>
          <w:p w:rsidR="003D0A66" w:rsidRPr="00741516" w:rsidRDefault="003D0A66" w:rsidP="00575C97">
            <w:r w:rsidRPr="00741516">
              <w:t>Saturday 27</w:t>
            </w:r>
            <w:r w:rsidRPr="00741516">
              <w:rPr>
                <w:vertAlign w:val="superscript"/>
              </w:rPr>
              <w:t>th</w:t>
            </w:r>
            <w:r w:rsidRPr="00741516">
              <w:t xml:space="preserve"> September</w:t>
            </w:r>
          </w:p>
        </w:tc>
        <w:tc>
          <w:tcPr>
            <w:tcW w:w="3685" w:type="dxa"/>
            <w:tcBorders>
              <w:top w:val="single" w:sz="6" w:space="0" w:color="auto"/>
              <w:left w:val="single" w:sz="6" w:space="0" w:color="auto"/>
              <w:bottom w:val="single" w:sz="6" w:space="0" w:color="auto"/>
              <w:right w:val="single" w:sz="6" w:space="0" w:color="auto"/>
            </w:tcBorders>
          </w:tcPr>
          <w:p w:rsidR="003D0A66" w:rsidRPr="00741516" w:rsidRDefault="003D0A66" w:rsidP="00575C97">
            <w:pPr>
              <w:tabs>
                <w:tab w:val="center" w:pos="4513"/>
                <w:tab w:val="right" w:pos="9026"/>
              </w:tabs>
              <w:spacing w:after="0"/>
              <w:rPr>
                <w:lang w:eastAsia="en-GB"/>
              </w:rPr>
            </w:pPr>
            <w:r w:rsidRPr="00741516">
              <w:rPr>
                <w:lang w:eastAsia="en-GB"/>
              </w:rPr>
              <w:t>0800hrs –Shell scheme stands to commence interior display</w:t>
            </w:r>
          </w:p>
          <w:p w:rsidR="003D0A66" w:rsidRPr="00741516" w:rsidRDefault="003D0A66" w:rsidP="00575C97">
            <w:pPr>
              <w:tabs>
                <w:tab w:val="center" w:pos="4513"/>
                <w:tab w:val="right" w:pos="9026"/>
              </w:tabs>
              <w:spacing w:after="0"/>
              <w:rPr>
                <w:lang w:eastAsia="en-GB"/>
              </w:rPr>
            </w:pPr>
            <w:r w:rsidRPr="00741516">
              <w:rPr>
                <w:lang w:eastAsia="en-GB"/>
              </w:rPr>
              <w:t>Space only contractors to continue build-up</w:t>
            </w:r>
          </w:p>
          <w:p w:rsidR="003D0A66" w:rsidRPr="00741516" w:rsidRDefault="003D0A66" w:rsidP="00575C97">
            <w:pPr>
              <w:tabs>
                <w:tab w:val="center" w:pos="4513"/>
                <w:tab w:val="right" w:pos="9026"/>
              </w:tabs>
              <w:spacing w:after="0"/>
              <w:rPr>
                <w:lang w:eastAsia="en-GB"/>
              </w:rPr>
            </w:pPr>
            <w:r w:rsidRPr="00741516">
              <w:rPr>
                <w:lang w:eastAsia="en-GB"/>
              </w:rPr>
              <w:t>CDM Site</w:t>
            </w:r>
          </w:p>
          <w:p w:rsidR="003D0A66" w:rsidRPr="00741516" w:rsidRDefault="003D0A66" w:rsidP="00575C97">
            <w:pPr>
              <w:tabs>
                <w:tab w:val="center" w:pos="4513"/>
                <w:tab w:val="right" w:pos="9026"/>
              </w:tabs>
              <w:spacing w:after="0"/>
              <w:rPr>
                <w:lang w:eastAsia="en-GB"/>
              </w:rPr>
            </w:pPr>
            <w:r w:rsidRPr="00741516">
              <w:rPr>
                <w:lang w:eastAsia="en-GB"/>
              </w:rPr>
              <w:t>High visibility clothing &amp; contractors wristbands must be worn</w:t>
            </w:r>
          </w:p>
          <w:p w:rsidR="003D0A66" w:rsidRPr="00741516" w:rsidRDefault="003D0A66" w:rsidP="00575C97">
            <w:pPr>
              <w:tabs>
                <w:tab w:val="center" w:pos="4513"/>
                <w:tab w:val="right" w:pos="9026"/>
              </w:tabs>
              <w:spacing w:after="0"/>
              <w:rPr>
                <w:lang w:eastAsia="en-GB"/>
              </w:rPr>
            </w:pPr>
          </w:p>
        </w:tc>
        <w:tc>
          <w:tcPr>
            <w:tcW w:w="3402" w:type="dxa"/>
            <w:tcBorders>
              <w:top w:val="single" w:sz="6" w:space="0" w:color="auto"/>
              <w:left w:val="single" w:sz="6" w:space="0" w:color="auto"/>
              <w:bottom w:val="single" w:sz="6" w:space="0" w:color="auto"/>
              <w:right w:val="single" w:sz="6" w:space="0" w:color="auto"/>
            </w:tcBorders>
          </w:tcPr>
          <w:p w:rsidR="003D0A66" w:rsidRPr="00741516" w:rsidRDefault="003D0A66" w:rsidP="00575C97">
            <w:r w:rsidRPr="00741516">
              <w:t>0800hrs – 2200hrs</w:t>
            </w:r>
          </w:p>
        </w:tc>
      </w:tr>
      <w:tr w:rsidR="003D0A66" w:rsidRPr="00741516" w:rsidTr="00575C97">
        <w:trPr>
          <w:trHeight w:val="267"/>
          <w:jc w:val="center"/>
        </w:trPr>
        <w:tc>
          <w:tcPr>
            <w:tcW w:w="3261" w:type="dxa"/>
            <w:tcBorders>
              <w:top w:val="single" w:sz="6" w:space="0" w:color="auto"/>
              <w:left w:val="single" w:sz="6" w:space="0" w:color="auto"/>
              <w:bottom w:val="single" w:sz="6" w:space="0" w:color="auto"/>
              <w:right w:val="single" w:sz="6" w:space="0" w:color="auto"/>
            </w:tcBorders>
          </w:tcPr>
          <w:p w:rsidR="003D0A66" w:rsidRPr="00741516" w:rsidRDefault="003D0A66" w:rsidP="00575C97">
            <w:pPr>
              <w:rPr>
                <w:b/>
              </w:rPr>
            </w:pPr>
            <w:r w:rsidRPr="00741516">
              <w:rPr>
                <w:b/>
              </w:rPr>
              <w:t>Show Open Days</w:t>
            </w:r>
          </w:p>
        </w:tc>
        <w:tc>
          <w:tcPr>
            <w:tcW w:w="3685" w:type="dxa"/>
            <w:tcBorders>
              <w:top w:val="single" w:sz="6" w:space="0" w:color="auto"/>
              <w:left w:val="single" w:sz="6" w:space="0" w:color="auto"/>
              <w:bottom w:val="single" w:sz="6" w:space="0" w:color="auto"/>
              <w:right w:val="single" w:sz="6" w:space="0" w:color="auto"/>
            </w:tcBorders>
          </w:tcPr>
          <w:p w:rsidR="003D0A66" w:rsidRPr="00741516" w:rsidRDefault="003D0A66" w:rsidP="00575C97">
            <w:pPr>
              <w:rPr>
                <w:b/>
              </w:rPr>
            </w:pPr>
            <w:r w:rsidRPr="00741516">
              <w:rPr>
                <w:b/>
              </w:rPr>
              <w:t>Show Open Hours</w:t>
            </w:r>
          </w:p>
        </w:tc>
        <w:tc>
          <w:tcPr>
            <w:tcW w:w="3402" w:type="dxa"/>
            <w:tcBorders>
              <w:top w:val="single" w:sz="6" w:space="0" w:color="auto"/>
              <w:left w:val="single" w:sz="6" w:space="0" w:color="auto"/>
              <w:bottom w:val="single" w:sz="6" w:space="0" w:color="auto"/>
              <w:right w:val="single" w:sz="6" w:space="0" w:color="auto"/>
            </w:tcBorders>
          </w:tcPr>
          <w:p w:rsidR="003D0A66" w:rsidRPr="00741516" w:rsidRDefault="003D0A66" w:rsidP="00575C97">
            <w:pPr>
              <w:rPr>
                <w:b/>
              </w:rPr>
            </w:pPr>
            <w:r w:rsidRPr="00741516">
              <w:rPr>
                <w:b/>
              </w:rPr>
              <w:t>Venue Open</w:t>
            </w:r>
          </w:p>
        </w:tc>
      </w:tr>
      <w:tr w:rsidR="003D0A66" w:rsidRPr="00741516" w:rsidTr="00575C97">
        <w:trPr>
          <w:jc w:val="center"/>
        </w:trPr>
        <w:tc>
          <w:tcPr>
            <w:tcW w:w="3261" w:type="dxa"/>
            <w:tcBorders>
              <w:top w:val="single" w:sz="6" w:space="0" w:color="auto"/>
              <w:left w:val="single" w:sz="6" w:space="0" w:color="auto"/>
              <w:bottom w:val="single" w:sz="6" w:space="0" w:color="auto"/>
              <w:right w:val="single" w:sz="6" w:space="0" w:color="auto"/>
            </w:tcBorders>
            <w:shd w:val="clear" w:color="auto" w:fill="auto"/>
          </w:tcPr>
          <w:p w:rsidR="003D0A66" w:rsidRPr="00741516" w:rsidRDefault="003D0A66" w:rsidP="00575C97">
            <w:r w:rsidRPr="00741516">
              <w:t>Sunday 28</w:t>
            </w:r>
            <w:r w:rsidRPr="00741516">
              <w:rPr>
                <w:vertAlign w:val="superscript"/>
              </w:rPr>
              <w:t>th</w:t>
            </w:r>
            <w:r w:rsidRPr="00741516">
              <w:t xml:space="preserve"> September</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3D0A66" w:rsidRPr="00741516" w:rsidRDefault="003D0A66" w:rsidP="00575C97">
            <w:r w:rsidRPr="00741516">
              <w:t>0930hrs – 1700hrs</w:t>
            </w:r>
          </w:p>
          <w:p w:rsidR="003D0A66" w:rsidRPr="00741516" w:rsidRDefault="003D0A66" w:rsidP="00575C97">
            <w:r w:rsidRPr="00741516">
              <w:t xml:space="preserve">All stands must be completed and contractors clear of the show by 0930hrs </w:t>
            </w:r>
          </w:p>
          <w:p w:rsidR="003D0A66" w:rsidRPr="00741516" w:rsidRDefault="003D0A66" w:rsidP="00575C97">
            <w:r w:rsidRPr="00741516">
              <w:t>Exhibitor badges must be worn</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3D0A66" w:rsidRPr="00741516" w:rsidRDefault="003D0A66" w:rsidP="00575C97">
            <w:r w:rsidRPr="00741516">
              <w:t>0800hrs – 2000hrs</w:t>
            </w:r>
          </w:p>
        </w:tc>
      </w:tr>
      <w:tr w:rsidR="003D0A66" w:rsidRPr="00741516" w:rsidTr="00575C97">
        <w:trPr>
          <w:jc w:val="center"/>
        </w:trPr>
        <w:tc>
          <w:tcPr>
            <w:tcW w:w="3261" w:type="dxa"/>
            <w:tcBorders>
              <w:top w:val="single" w:sz="6" w:space="0" w:color="auto"/>
              <w:left w:val="single" w:sz="6" w:space="0" w:color="auto"/>
              <w:bottom w:val="single" w:sz="6" w:space="0" w:color="auto"/>
              <w:right w:val="single" w:sz="6" w:space="0" w:color="auto"/>
            </w:tcBorders>
            <w:shd w:val="clear" w:color="auto" w:fill="auto"/>
          </w:tcPr>
          <w:p w:rsidR="003D0A66" w:rsidRPr="00741516" w:rsidRDefault="003D0A66" w:rsidP="00575C97">
            <w:r w:rsidRPr="00741516">
              <w:t>Monday 29</w:t>
            </w:r>
            <w:r w:rsidRPr="00741516">
              <w:rPr>
                <w:vertAlign w:val="superscript"/>
              </w:rPr>
              <w:t>th</w:t>
            </w:r>
            <w:r w:rsidRPr="00741516">
              <w:t xml:space="preserve"> September</w:t>
            </w:r>
          </w:p>
        </w:tc>
        <w:tc>
          <w:tcPr>
            <w:tcW w:w="3685" w:type="dxa"/>
            <w:tcBorders>
              <w:top w:val="single" w:sz="6" w:space="0" w:color="auto"/>
              <w:left w:val="single" w:sz="6" w:space="0" w:color="auto"/>
              <w:bottom w:val="single" w:sz="6" w:space="0" w:color="auto"/>
              <w:right w:val="single" w:sz="6" w:space="0" w:color="auto"/>
            </w:tcBorders>
            <w:shd w:val="clear" w:color="auto" w:fill="auto"/>
          </w:tcPr>
          <w:p w:rsidR="003D0A66" w:rsidRPr="00741516" w:rsidRDefault="003D0A66" w:rsidP="00575C97">
            <w:r w:rsidRPr="00741516">
              <w:t>0930hrs – 1700hrs</w:t>
            </w:r>
          </w:p>
          <w:p w:rsidR="003D0A66" w:rsidRPr="00741516" w:rsidRDefault="003D0A66" w:rsidP="00575C97">
            <w:r w:rsidRPr="00741516">
              <w:t>Exhibitor badges must be worn</w:t>
            </w:r>
          </w:p>
        </w:tc>
        <w:tc>
          <w:tcPr>
            <w:tcW w:w="3402" w:type="dxa"/>
            <w:tcBorders>
              <w:top w:val="single" w:sz="6" w:space="0" w:color="auto"/>
              <w:left w:val="single" w:sz="6" w:space="0" w:color="auto"/>
              <w:bottom w:val="single" w:sz="6" w:space="0" w:color="auto"/>
              <w:right w:val="single" w:sz="6" w:space="0" w:color="auto"/>
            </w:tcBorders>
            <w:shd w:val="clear" w:color="auto" w:fill="auto"/>
          </w:tcPr>
          <w:p w:rsidR="003D0A66" w:rsidRPr="00741516" w:rsidRDefault="003D0A66" w:rsidP="00575C97">
            <w:r w:rsidRPr="00741516">
              <w:t>0800hrs – 1800hrs</w:t>
            </w:r>
          </w:p>
        </w:tc>
      </w:tr>
      <w:tr w:rsidR="003D0A66" w:rsidRPr="00741516" w:rsidTr="00575C97">
        <w:trPr>
          <w:jc w:val="center"/>
        </w:trPr>
        <w:tc>
          <w:tcPr>
            <w:tcW w:w="3261" w:type="dxa"/>
            <w:tcBorders>
              <w:top w:val="single" w:sz="6" w:space="0" w:color="auto"/>
              <w:left w:val="single" w:sz="6" w:space="0" w:color="auto"/>
              <w:bottom w:val="single" w:sz="6" w:space="0" w:color="auto"/>
              <w:right w:val="single" w:sz="6" w:space="0" w:color="auto"/>
            </w:tcBorders>
          </w:tcPr>
          <w:p w:rsidR="003D0A66" w:rsidRPr="00741516" w:rsidRDefault="003D0A66" w:rsidP="00575C97">
            <w:r w:rsidRPr="00741516">
              <w:t>Tuesday 30</w:t>
            </w:r>
            <w:r w:rsidRPr="00741516">
              <w:rPr>
                <w:vertAlign w:val="superscript"/>
              </w:rPr>
              <w:t>th</w:t>
            </w:r>
            <w:r w:rsidRPr="00741516">
              <w:t xml:space="preserve"> September</w:t>
            </w:r>
          </w:p>
        </w:tc>
        <w:tc>
          <w:tcPr>
            <w:tcW w:w="3685" w:type="dxa"/>
            <w:tcBorders>
              <w:top w:val="single" w:sz="6" w:space="0" w:color="auto"/>
              <w:left w:val="single" w:sz="6" w:space="0" w:color="auto"/>
              <w:bottom w:val="single" w:sz="6" w:space="0" w:color="auto"/>
              <w:right w:val="single" w:sz="6" w:space="0" w:color="auto"/>
            </w:tcBorders>
          </w:tcPr>
          <w:p w:rsidR="003D0A66" w:rsidRPr="00741516" w:rsidRDefault="003D0A66" w:rsidP="00575C97">
            <w:r w:rsidRPr="00741516">
              <w:t>0930hrs – 1600hrs</w:t>
            </w:r>
          </w:p>
          <w:p w:rsidR="003D0A66" w:rsidRPr="00741516" w:rsidRDefault="003D0A66" w:rsidP="00575C97">
            <w:r w:rsidRPr="00741516">
              <w:t>Exhibitor badges must be worn</w:t>
            </w:r>
          </w:p>
        </w:tc>
        <w:tc>
          <w:tcPr>
            <w:tcW w:w="3402" w:type="dxa"/>
            <w:tcBorders>
              <w:top w:val="single" w:sz="6" w:space="0" w:color="auto"/>
              <w:left w:val="single" w:sz="6" w:space="0" w:color="auto"/>
              <w:bottom w:val="single" w:sz="6" w:space="0" w:color="auto"/>
              <w:right w:val="single" w:sz="6" w:space="0" w:color="auto"/>
            </w:tcBorders>
          </w:tcPr>
          <w:p w:rsidR="003D0A66" w:rsidRPr="00741516" w:rsidRDefault="003D0A66" w:rsidP="00575C97">
            <w:r w:rsidRPr="00741516">
              <w:t>0800hrs – 2200hrs</w:t>
            </w:r>
          </w:p>
        </w:tc>
      </w:tr>
      <w:tr w:rsidR="003D0A66" w:rsidRPr="00741516" w:rsidTr="00575C97">
        <w:trPr>
          <w:jc w:val="center"/>
        </w:trPr>
        <w:tc>
          <w:tcPr>
            <w:tcW w:w="3261" w:type="dxa"/>
            <w:tcBorders>
              <w:top w:val="single" w:sz="6" w:space="0" w:color="auto"/>
              <w:left w:val="single" w:sz="6" w:space="0" w:color="auto"/>
              <w:bottom w:val="single" w:sz="6" w:space="0" w:color="auto"/>
              <w:right w:val="single" w:sz="6" w:space="0" w:color="auto"/>
            </w:tcBorders>
          </w:tcPr>
          <w:p w:rsidR="003D0A66" w:rsidRPr="00741516" w:rsidRDefault="003D0A66" w:rsidP="00575C97">
            <w:pPr>
              <w:rPr>
                <w:b/>
              </w:rPr>
            </w:pPr>
            <w:r w:rsidRPr="00741516">
              <w:rPr>
                <w:b/>
              </w:rPr>
              <w:t>Breakdown</w:t>
            </w:r>
          </w:p>
        </w:tc>
        <w:tc>
          <w:tcPr>
            <w:tcW w:w="3685" w:type="dxa"/>
            <w:tcBorders>
              <w:top w:val="single" w:sz="6" w:space="0" w:color="auto"/>
              <w:left w:val="single" w:sz="6" w:space="0" w:color="auto"/>
              <w:bottom w:val="single" w:sz="6" w:space="0" w:color="auto"/>
              <w:right w:val="single" w:sz="6" w:space="0" w:color="auto"/>
            </w:tcBorders>
          </w:tcPr>
          <w:p w:rsidR="003D0A66" w:rsidRPr="00741516" w:rsidRDefault="003D0A66" w:rsidP="00575C97">
            <w:pPr>
              <w:rPr>
                <w:b/>
              </w:rPr>
            </w:pPr>
            <w:r w:rsidRPr="00741516">
              <w:rPr>
                <w:b/>
              </w:rPr>
              <w:t>Schedule</w:t>
            </w:r>
          </w:p>
        </w:tc>
        <w:tc>
          <w:tcPr>
            <w:tcW w:w="3402" w:type="dxa"/>
            <w:tcBorders>
              <w:top w:val="single" w:sz="6" w:space="0" w:color="auto"/>
              <w:left w:val="single" w:sz="6" w:space="0" w:color="auto"/>
              <w:bottom w:val="single" w:sz="6" w:space="0" w:color="auto"/>
              <w:right w:val="single" w:sz="6" w:space="0" w:color="auto"/>
            </w:tcBorders>
          </w:tcPr>
          <w:p w:rsidR="003D0A66" w:rsidRPr="00741516" w:rsidRDefault="003D0A66" w:rsidP="00575C97">
            <w:pPr>
              <w:rPr>
                <w:b/>
              </w:rPr>
            </w:pPr>
            <w:r w:rsidRPr="00741516">
              <w:rPr>
                <w:b/>
              </w:rPr>
              <w:t>Venue Open</w:t>
            </w:r>
          </w:p>
        </w:tc>
      </w:tr>
      <w:tr w:rsidR="003D0A66" w:rsidRPr="00741516" w:rsidTr="00575C97">
        <w:trPr>
          <w:jc w:val="center"/>
        </w:trPr>
        <w:tc>
          <w:tcPr>
            <w:tcW w:w="3261" w:type="dxa"/>
            <w:tcBorders>
              <w:top w:val="single" w:sz="6" w:space="0" w:color="auto"/>
              <w:left w:val="single" w:sz="6" w:space="0" w:color="auto"/>
              <w:bottom w:val="single" w:sz="6" w:space="0" w:color="auto"/>
              <w:right w:val="single" w:sz="6" w:space="0" w:color="auto"/>
            </w:tcBorders>
          </w:tcPr>
          <w:p w:rsidR="003D0A66" w:rsidRPr="00741516" w:rsidRDefault="003D0A66" w:rsidP="00575C97">
            <w:r w:rsidRPr="00741516">
              <w:t>Tuesday 30</w:t>
            </w:r>
            <w:r w:rsidRPr="00741516">
              <w:rPr>
                <w:vertAlign w:val="superscript"/>
              </w:rPr>
              <w:t>th</w:t>
            </w:r>
            <w:r w:rsidRPr="00741516">
              <w:t xml:space="preserve"> September</w:t>
            </w:r>
          </w:p>
        </w:tc>
        <w:tc>
          <w:tcPr>
            <w:tcW w:w="3685" w:type="dxa"/>
            <w:tcBorders>
              <w:top w:val="single" w:sz="6" w:space="0" w:color="auto"/>
              <w:left w:val="single" w:sz="6" w:space="0" w:color="auto"/>
              <w:bottom w:val="single" w:sz="6" w:space="0" w:color="auto"/>
              <w:right w:val="single" w:sz="6" w:space="0" w:color="auto"/>
            </w:tcBorders>
          </w:tcPr>
          <w:p w:rsidR="003D0A66" w:rsidRPr="00741516" w:rsidRDefault="003D0A66" w:rsidP="00575C97">
            <w:r w:rsidRPr="00741516">
              <w:t>1600hrs – 2200hrs</w:t>
            </w:r>
            <w:r w:rsidRPr="00741516">
              <w:br/>
              <w:t>Please note:- from 1600-1630hrs only stand de-dressing (no stand dismantling at this time)</w:t>
            </w:r>
          </w:p>
          <w:p w:rsidR="003D0A66" w:rsidRPr="00741516" w:rsidRDefault="003D0A66" w:rsidP="00575C97">
            <w:r w:rsidRPr="00741516">
              <w:rPr>
                <w:b/>
              </w:rPr>
              <w:t>After 1630hrs CDM Site - High visibility clothing must be worn</w:t>
            </w:r>
          </w:p>
        </w:tc>
        <w:tc>
          <w:tcPr>
            <w:tcW w:w="3402" w:type="dxa"/>
            <w:tcBorders>
              <w:top w:val="single" w:sz="6" w:space="0" w:color="auto"/>
              <w:left w:val="single" w:sz="6" w:space="0" w:color="auto"/>
              <w:bottom w:val="single" w:sz="6" w:space="0" w:color="auto"/>
              <w:right w:val="single" w:sz="6" w:space="0" w:color="auto"/>
            </w:tcBorders>
          </w:tcPr>
          <w:p w:rsidR="003D0A66" w:rsidRPr="00741516" w:rsidRDefault="003D0A66" w:rsidP="00575C97">
            <w:r w:rsidRPr="00741516">
              <w:t>1600hrs – 2200hrs</w:t>
            </w:r>
          </w:p>
          <w:p w:rsidR="003D0A66" w:rsidRPr="00741516" w:rsidRDefault="003D0A66" w:rsidP="00575C97">
            <w:r w:rsidRPr="00741516">
              <w:t>Please note:- No contractors will be allowed into the halls until at least 1630hrs for stand dismantling</w:t>
            </w:r>
          </w:p>
        </w:tc>
      </w:tr>
      <w:tr w:rsidR="003D0A66" w:rsidRPr="00741516" w:rsidTr="00575C97">
        <w:trPr>
          <w:jc w:val="center"/>
        </w:trPr>
        <w:tc>
          <w:tcPr>
            <w:tcW w:w="3261" w:type="dxa"/>
            <w:tcBorders>
              <w:top w:val="single" w:sz="6" w:space="0" w:color="auto"/>
              <w:left w:val="single" w:sz="6" w:space="0" w:color="auto"/>
              <w:bottom w:val="single" w:sz="6" w:space="0" w:color="auto"/>
              <w:right w:val="single" w:sz="6" w:space="0" w:color="auto"/>
            </w:tcBorders>
          </w:tcPr>
          <w:p w:rsidR="003D0A66" w:rsidRPr="00741516" w:rsidRDefault="003D0A66" w:rsidP="00575C97">
            <w:r w:rsidRPr="00741516">
              <w:t>Wednesday 1</w:t>
            </w:r>
            <w:r w:rsidRPr="00741516">
              <w:rPr>
                <w:vertAlign w:val="superscript"/>
              </w:rPr>
              <w:t>st</w:t>
            </w:r>
            <w:r w:rsidRPr="00741516">
              <w:t xml:space="preserve"> October</w:t>
            </w:r>
          </w:p>
        </w:tc>
        <w:tc>
          <w:tcPr>
            <w:tcW w:w="3685" w:type="dxa"/>
            <w:tcBorders>
              <w:top w:val="single" w:sz="6" w:space="0" w:color="auto"/>
              <w:left w:val="single" w:sz="6" w:space="0" w:color="auto"/>
              <w:bottom w:val="single" w:sz="6" w:space="0" w:color="auto"/>
              <w:right w:val="single" w:sz="6" w:space="0" w:color="auto"/>
            </w:tcBorders>
          </w:tcPr>
          <w:p w:rsidR="003D0A66" w:rsidRPr="00741516" w:rsidRDefault="003D0A66" w:rsidP="00575C97">
            <w:r w:rsidRPr="00741516">
              <w:t>0800 – 1800hrs</w:t>
            </w:r>
          </w:p>
          <w:p w:rsidR="003D0A66" w:rsidRPr="00741516" w:rsidRDefault="003D0A66" w:rsidP="00575C97">
            <w:pPr>
              <w:tabs>
                <w:tab w:val="center" w:pos="4513"/>
                <w:tab w:val="right" w:pos="9026"/>
              </w:tabs>
              <w:spacing w:after="0"/>
              <w:rPr>
                <w:lang w:eastAsia="en-GB"/>
              </w:rPr>
            </w:pPr>
            <w:r w:rsidRPr="00741516">
              <w:rPr>
                <w:lang w:eastAsia="en-GB"/>
              </w:rPr>
              <w:t>CDM Site</w:t>
            </w:r>
          </w:p>
          <w:p w:rsidR="003D0A66" w:rsidRPr="00741516" w:rsidRDefault="003D0A66" w:rsidP="00575C97">
            <w:pPr>
              <w:tabs>
                <w:tab w:val="center" w:pos="4513"/>
                <w:tab w:val="right" w:pos="9026"/>
              </w:tabs>
              <w:spacing w:after="0"/>
              <w:rPr>
                <w:lang w:eastAsia="en-GB"/>
              </w:rPr>
            </w:pPr>
            <w:r w:rsidRPr="00741516">
              <w:rPr>
                <w:lang w:eastAsia="en-GB"/>
              </w:rPr>
              <w:t>Space only contractors to continue breakdown</w:t>
            </w:r>
          </w:p>
          <w:p w:rsidR="003D0A66" w:rsidRPr="00741516" w:rsidRDefault="003D0A66" w:rsidP="00575C97">
            <w:pPr>
              <w:tabs>
                <w:tab w:val="center" w:pos="4513"/>
                <w:tab w:val="right" w:pos="9026"/>
              </w:tabs>
              <w:spacing w:after="0"/>
              <w:rPr>
                <w:lang w:eastAsia="en-GB"/>
              </w:rPr>
            </w:pPr>
            <w:r w:rsidRPr="00741516">
              <w:rPr>
                <w:lang w:eastAsia="en-GB"/>
              </w:rPr>
              <w:t>High visibility clothing must be worn</w:t>
            </w:r>
          </w:p>
          <w:p w:rsidR="003D0A66" w:rsidRPr="00741516" w:rsidRDefault="003D0A66" w:rsidP="00575C97">
            <w:r w:rsidRPr="00741516">
              <w:rPr>
                <w:lang w:eastAsia="en-GB"/>
              </w:rPr>
              <w:t>Contractor wristbands must be worn</w:t>
            </w:r>
          </w:p>
        </w:tc>
        <w:tc>
          <w:tcPr>
            <w:tcW w:w="3402" w:type="dxa"/>
            <w:tcBorders>
              <w:top w:val="single" w:sz="6" w:space="0" w:color="auto"/>
              <w:left w:val="single" w:sz="6" w:space="0" w:color="auto"/>
              <w:bottom w:val="single" w:sz="6" w:space="0" w:color="auto"/>
              <w:right w:val="single" w:sz="6" w:space="0" w:color="auto"/>
            </w:tcBorders>
          </w:tcPr>
          <w:p w:rsidR="003D0A66" w:rsidRPr="00741516" w:rsidRDefault="003D0A66" w:rsidP="00575C97">
            <w:r w:rsidRPr="00741516">
              <w:t>0800hrs – 1800hrs</w:t>
            </w:r>
          </w:p>
          <w:p w:rsidR="003D0A66" w:rsidRPr="00741516" w:rsidRDefault="003D0A66" w:rsidP="00575C97">
            <w:pPr>
              <w:rPr>
                <w:b/>
              </w:rPr>
            </w:pPr>
            <w:r w:rsidRPr="00741516">
              <w:rPr>
                <w:b/>
              </w:rPr>
              <w:t xml:space="preserve">All exhibits &amp; </w:t>
            </w:r>
            <w:proofErr w:type="spellStart"/>
            <w:r w:rsidRPr="00741516">
              <w:rPr>
                <w:b/>
              </w:rPr>
              <w:t>standfittings</w:t>
            </w:r>
            <w:proofErr w:type="spellEnd"/>
            <w:r w:rsidRPr="00741516">
              <w:rPr>
                <w:b/>
              </w:rPr>
              <w:t xml:space="preserve"> must be removed by 1800hrs </w:t>
            </w:r>
          </w:p>
          <w:p w:rsidR="003D0A66" w:rsidRPr="00741516" w:rsidRDefault="003D0A66" w:rsidP="00575C97">
            <w:r w:rsidRPr="00741516">
              <w:t>Any items/tape left in the halls after 1800hrs will be disposed of and the cost for this will be charged to the exhibitor</w:t>
            </w:r>
          </w:p>
        </w:tc>
      </w:tr>
    </w:tbl>
    <w:p w:rsidR="003D0A66" w:rsidRPr="00741516" w:rsidRDefault="003D0A66" w:rsidP="003D0A66">
      <w:pPr>
        <w:rPr>
          <w:b/>
        </w:rPr>
      </w:pPr>
    </w:p>
    <w:p w:rsidR="003D0A66" w:rsidRPr="00741516" w:rsidRDefault="003D0A66" w:rsidP="003D0A66">
      <w:pPr>
        <w:jc w:val="center"/>
        <w:rPr>
          <w:b/>
        </w:rPr>
      </w:pPr>
      <w:r w:rsidRPr="00741516">
        <w:rPr>
          <w:b/>
        </w:rPr>
        <w:t xml:space="preserve">All stand construction </w:t>
      </w:r>
      <w:proofErr w:type="spellStart"/>
      <w:r w:rsidRPr="00741516">
        <w:rPr>
          <w:b/>
        </w:rPr>
        <w:t>etc</w:t>
      </w:r>
      <w:proofErr w:type="spellEnd"/>
      <w:r w:rsidRPr="00741516">
        <w:rPr>
          <w:b/>
        </w:rPr>
        <w:t xml:space="preserve"> must be planned to fit within the times outlined above. </w:t>
      </w:r>
      <w:r w:rsidRPr="00741516">
        <w:rPr>
          <w:b/>
        </w:rPr>
        <w:br/>
        <w:t>Under no circumstances will children under the age of 16 (including babes in arms) be permitted within the halls during the build-up and breakdown periods.</w:t>
      </w:r>
    </w:p>
    <w:p w:rsidR="001B6736" w:rsidRPr="005662BE" w:rsidRDefault="001B6736" w:rsidP="003D0A66">
      <w:pPr>
        <w:jc w:val="center"/>
        <w:rPr>
          <w:color w:val="FF0000"/>
        </w:rPr>
      </w:pPr>
    </w:p>
    <w:sectPr w:rsidR="001B6736" w:rsidRPr="005662BE" w:rsidSect="00CB31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73"/>
    <w:rsid w:val="00005329"/>
    <w:rsid w:val="00025815"/>
    <w:rsid w:val="00026EFD"/>
    <w:rsid w:val="00042DC4"/>
    <w:rsid w:val="00053DC3"/>
    <w:rsid w:val="00071F2C"/>
    <w:rsid w:val="000800ED"/>
    <w:rsid w:val="000A0051"/>
    <w:rsid w:val="000B72C2"/>
    <w:rsid w:val="000F3472"/>
    <w:rsid w:val="000F3DD7"/>
    <w:rsid w:val="000F675D"/>
    <w:rsid w:val="001028B9"/>
    <w:rsid w:val="001028EA"/>
    <w:rsid w:val="0010300B"/>
    <w:rsid w:val="001346F1"/>
    <w:rsid w:val="00172FE0"/>
    <w:rsid w:val="001A018E"/>
    <w:rsid w:val="001A26F2"/>
    <w:rsid w:val="001B6736"/>
    <w:rsid w:val="001B71C5"/>
    <w:rsid w:val="001D3BDA"/>
    <w:rsid w:val="001E6939"/>
    <w:rsid w:val="001F5EEF"/>
    <w:rsid w:val="001F6956"/>
    <w:rsid w:val="00281198"/>
    <w:rsid w:val="00281218"/>
    <w:rsid w:val="0028532B"/>
    <w:rsid w:val="002A0F65"/>
    <w:rsid w:val="002A3DD6"/>
    <w:rsid w:val="002B2714"/>
    <w:rsid w:val="002F7C73"/>
    <w:rsid w:val="003056D0"/>
    <w:rsid w:val="00332FC5"/>
    <w:rsid w:val="00341F6B"/>
    <w:rsid w:val="0034436C"/>
    <w:rsid w:val="003465D0"/>
    <w:rsid w:val="00350F7F"/>
    <w:rsid w:val="003636E1"/>
    <w:rsid w:val="003818D5"/>
    <w:rsid w:val="00391378"/>
    <w:rsid w:val="003A45DB"/>
    <w:rsid w:val="003D0A66"/>
    <w:rsid w:val="003F7E91"/>
    <w:rsid w:val="00402D6F"/>
    <w:rsid w:val="0041070A"/>
    <w:rsid w:val="004155C3"/>
    <w:rsid w:val="00457E15"/>
    <w:rsid w:val="0047786F"/>
    <w:rsid w:val="00480096"/>
    <w:rsid w:val="004A2C7C"/>
    <w:rsid w:val="004A7806"/>
    <w:rsid w:val="004B296C"/>
    <w:rsid w:val="004D520D"/>
    <w:rsid w:val="004E12E1"/>
    <w:rsid w:val="0052038C"/>
    <w:rsid w:val="005259C3"/>
    <w:rsid w:val="005616E8"/>
    <w:rsid w:val="0058101D"/>
    <w:rsid w:val="005D3061"/>
    <w:rsid w:val="005D3178"/>
    <w:rsid w:val="005D615D"/>
    <w:rsid w:val="005E1571"/>
    <w:rsid w:val="005E6C97"/>
    <w:rsid w:val="005F50D7"/>
    <w:rsid w:val="00612B14"/>
    <w:rsid w:val="00617359"/>
    <w:rsid w:val="0062191C"/>
    <w:rsid w:val="00660CD8"/>
    <w:rsid w:val="00693251"/>
    <w:rsid w:val="00693E95"/>
    <w:rsid w:val="006D0189"/>
    <w:rsid w:val="006E6C97"/>
    <w:rsid w:val="0070178A"/>
    <w:rsid w:val="00704F4D"/>
    <w:rsid w:val="0072747E"/>
    <w:rsid w:val="00753BB5"/>
    <w:rsid w:val="00777C61"/>
    <w:rsid w:val="007D7779"/>
    <w:rsid w:val="00820A01"/>
    <w:rsid w:val="00826A58"/>
    <w:rsid w:val="0086437C"/>
    <w:rsid w:val="00866291"/>
    <w:rsid w:val="008C69F8"/>
    <w:rsid w:val="008E2720"/>
    <w:rsid w:val="008E327A"/>
    <w:rsid w:val="00917002"/>
    <w:rsid w:val="009545F1"/>
    <w:rsid w:val="00972A19"/>
    <w:rsid w:val="00984A54"/>
    <w:rsid w:val="009A5573"/>
    <w:rsid w:val="009E0709"/>
    <w:rsid w:val="00A441A6"/>
    <w:rsid w:val="00AB08D1"/>
    <w:rsid w:val="00AB5645"/>
    <w:rsid w:val="00AD4542"/>
    <w:rsid w:val="00AF7CB4"/>
    <w:rsid w:val="00B07683"/>
    <w:rsid w:val="00B338F3"/>
    <w:rsid w:val="00B33E2D"/>
    <w:rsid w:val="00B44B8F"/>
    <w:rsid w:val="00B7357B"/>
    <w:rsid w:val="00BB222A"/>
    <w:rsid w:val="00C12EF5"/>
    <w:rsid w:val="00C14F0C"/>
    <w:rsid w:val="00C26FEB"/>
    <w:rsid w:val="00C27C18"/>
    <w:rsid w:val="00C42181"/>
    <w:rsid w:val="00C513ED"/>
    <w:rsid w:val="00C53D62"/>
    <w:rsid w:val="00C56F7C"/>
    <w:rsid w:val="00C61678"/>
    <w:rsid w:val="00C7593A"/>
    <w:rsid w:val="00C82BFE"/>
    <w:rsid w:val="00C83362"/>
    <w:rsid w:val="00CA61D0"/>
    <w:rsid w:val="00CB315F"/>
    <w:rsid w:val="00CB4E87"/>
    <w:rsid w:val="00D1669B"/>
    <w:rsid w:val="00D21B97"/>
    <w:rsid w:val="00D32607"/>
    <w:rsid w:val="00D565D7"/>
    <w:rsid w:val="00D634FA"/>
    <w:rsid w:val="00D828BC"/>
    <w:rsid w:val="00D92BA3"/>
    <w:rsid w:val="00D947E9"/>
    <w:rsid w:val="00DE7C83"/>
    <w:rsid w:val="00E04BB2"/>
    <w:rsid w:val="00E117A4"/>
    <w:rsid w:val="00E13B57"/>
    <w:rsid w:val="00E140CD"/>
    <w:rsid w:val="00E33968"/>
    <w:rsid w:val="00EA516F"/>
    <w:rsid w:val="00F04B42"/>
    <w:rsid w:val="00F45948"/>
    <w:rsid w:val="00F6268F"/>
    <w:rsid w:val="00F71CBB"/>
    <w:rsid w:val="00F94AE9"/>
    <w:rsid w:val="00FB1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A6CE3-6E17-4BF0-838C-0C943A2C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8F3"/>
    <w:pPr>
      <w:tabs>
        <w:tab w:val="left" w:pos="-720"/>
      </w:tabs>
      <w:suppressAutoHyphens/>
      <w:spacing w:after="200"/>
    </w:pPr>
    <w:rPr>
      <w:rFonts w:ascii="Arial" w:hAnsi="Arial"/>
      <w:sz w:val="22"/>
      <w:szCs w:val="22"/>
      <w:lang w:eastAsia="en-US"/>
    </w:rPr>
  </w:style>
  <w:style w:type="paragraph" w:styleId="Heading1">
    <w:name w:val="heading 1"/>
    <w:basedOn w:val="Normal"/>
    <w:next w:val="Normal"/>
    <w:link w:val="Heading1Char"/>
    <w:qFormat/>
    <w:rsid w:val="001F5EEF"/>
    <w:pPr>
      <w:keepNext/>
      <w:shd w:val="clear" w:color="FF0000" w:fill="auto"/>
      <w:spacing w:after="0"/>
      <w:outlineLvl w:val="0"/>
    </w:pPr>
    <w:rPr>
      <w:rFonts w:eastAsia="Times New Roman"/>
      <w:b/>
      <w:i/>
      <w:sz w:val="28"/>
      <w:szCs w:val="20"/>
      <w:u w:val="single"/>
      <w:lang w:eastAsia="en-GB"/>
    </w:rPr>
  </w:style>
  <w:style w:type="paragraph" w:styleId="Heading5">
    <w:name w:val="heading 5"/>
    <w:basedOn w:val="Normal"/>
    <w:next w:val="Normal"/>
    <w:link w:val="Heading5Char"/>
    <w:qFormat/>
    <w:rsid w:val="001F5EEF"/>
    <w:pPr>
      <w:keepNext/>
      <w:shd w:val="clear" w:color="FF0000" w:fill="auto"/>
      <w:spacing w:after="0"/>
      <w:outlineLvl w:val="4"/>
    </w:pPr>
    <w:rPr>
      <w:rFonts w:eastAsia="Times New Roman"/>
      <w:b/>
      <w:i/>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5EEF"/>
    <w:rPr>
      <w:rFonts w:ascii="Arial" w:eastAsia="Times New Roman" w:hAnsi="Arial"/>
      <w:b/>
      <w:i/>
      <w:sz w:val="28"/>
      <w:u w:val="single"/>
      <w:shd w:val="clear" w:color="FF0000" w:fill="auto"/>
    </w:rPr>
  </w:style>
  <w:style w:type="character" w:customStyle="1" w:styleId="Heading5Char">
    <w:name w:val="Heading 5 Char"/>
    <w:basedOn w:val="DefaultParagraphFont"/>
    <w:link w:val="Heading5"/>
    <w:rsid w:val="001F5EEF"/>
    <w:rPr>
      <w:rFonts w:ascii="Arial" w:eastAsia="Times New Roman" w:hAnsi="Arial"/>
      <w:b/>
      <w:i/>
      <w:u w:val="single"/>
      <w:shd w:val="clear" w:color="FF0000" w:fill="auto"/>
    </w:rPr>
  </w:style>
  <w:style w:type="character" w:styleId="Strong">
    <w:name w:val="Strong"/>
    <w:basedOn w:val="DefaultParagraphFont"/>
    <w:uiPriority w:val="22"/>
    <w:qFormat/>
    <w:rsid w:val="001F5EEF"/>
    <w:rPr>
      <w:b/>
      <w:bCs/>
    </w:rPr>
  </w:style>
  <w:style w:type="character" w:styleId="Emphasis">
    <w:name w:val="Emphasis"/>
    <w:basedOn w:val="DefaultParagraphFont"/>
    <w:uiPriority w:val="20"/>
    <w:qFormat/>
    <w:rsid w:val="001F5EEF"/>
    <w:rPr>
      <w:i/>
      <w:iCs/>
    </w:rPr>
  </w:style>
  <w:style w:type="paragraph" w:styleId="BalloonText">
    <w:name w:val="Balloon Text"/>
    <w:basedOn w:val="Normal"/>
    <w:link w:val="BalloonTextChar"/>
    <w:uiPriority w:val="99"/>
    <w:semiHidden/>
    <w:unhideWhenUsed/>
    <w:rsid w:val="009A55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73"/>
    <w:rPr>
      <w:rFonts w:ascii="Tahoma" w:hAnsi="Tahoma" w:cs="Tahoma"/>
      <w:sz w:val="16"/>
      <w:szCs w:val="16"/>
      <w:lang w:eastAsia="en-US"/>
    </w:rPr>
  </w:style>
  <w:style w:type="character" w:styleId="Hyperlink">
    <w:name w:val="Hyperlink"/>
    <w:basedOn w:val="DefaultParagraphFont"/>
    <w:uiPriority w:val="99"/>
    <w:unhideWhenUsed/>
    <w:rsid w:val="00E33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11415">
      <w:bodyDiv w:val="1"/>
      <w:marLeft w:val="0"/>
      <w:marRight w:val="0"/>
      <w:marTop w:val="0"/>
      <w:marBottom w:val="0"/>
      <w:divBdr>
        <w:top w:val="none" w:sz="0" w:space="0" w:color="auto"/>
        <w:left w:val="none" w:sz="0" w:space="0" w:color="auto"/>
        <w:bottom w:val="none" w:sz="0" w:space="0" w:color="auto"/>
        <w:right w:val="none" w:sz="0" w:space="0" w:color="auto"/>
      </w:divBdr>
    </w:div>
    <w:div w:id="1138956863">
      <w:bodyDiv w:val="1"/>
      <w:marLeft w:val="0"/>
      <w:marRight w:val="0"/>
      <w:marTop w:val="0"/>
      <w:marBottom w:val="0"/>
      <w:divBdr>
        <w:top w:val="none" w:sz="0" w:space="0" w:color="auto"/>
        <w:left w:val="none" w:sz="0" w:space="0" w:color="auto"/>
        <w:bottom w:val="none" w:sz="0" w:space="0" w:color="auto"/>
        <w:right w:val="none" w:sz="0" w:space="0" w:color="auto"/>
      </w:divBdr>
    </w:div>
    <w:div w:id="1618872103">
      <w:bodyDiv w:val="1"/>
      <w:marLeft w:val="0"/>
      <w:marRight w:val="0"/>
      <w:marTop w:val="0"/>
      <w:marBottom w:val="0"/>
      <w:divBdr>
        <w:top w:val="none" w:sz="0" w:space="0" w:color="auto"/>
        <w:left w:val="none" w:sz="0" w:space="0" w:color="auto"/>
        <w:bottom w:val="none" w:sz="0" w:space="0" w:color="auto"/>
        <w:right w:val="none" w:sz="0" w:space="0" w:color="auto"/>
      </w:divBdr>
    </w:div>
    <w:div w:id="17603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Jo Scotting</cp:lastModifiedBy>
  <cp:revision>8</cp:revision>
  <cp:lastPrinted>2022-10-25T10:23:00Z</cp:lastPrinted>
  <dcterms:created xsi:type="dcterms:W3CDTF">2024-10-24T13:07:00Z</dcterms:created>
  <dcterms:modified xsi:type="dcterms:W3CDTF">2025-02-11T13:28:00Z</dcterms:modified>
</cp:coreProperties>
</file>