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88F3" w14:textId="77777777" w:rsidR="005A046C" w:rsidRDefault="005A046C" w:rsidP="006D763B">
      <w:pPr>
        <w:rPr>
          <w:rFonts w:eastAsia="Garamond" w:cs="Tahoma"/>
          <w:b/>
          <w:bCs/>
          <w:color w:val="000000" w:themeColor="text1"/>
          <w:sz w:val="22"/>
          <w:szCs w:val="22"/>
          <w:lang w:val="en-SG"/>
        </w:rPr>
      </w:pPr>
    </w:p>
    <w:p w14:paraId="50299FC3" w14:textId="4CBB0E6F" w:rsidR="006D763B" w:rsidRPr="00E878D6" w:rsidRDefault="0010373E" w:rsidP="006D763B">
      <w:pPr>
        <w:rPr>
          <w:rFonts w:eastAsia="Garamond" w:cs="Tahoma"/>
          <w:b/>
          <w:bCs/>
          <w:color w:val="000000" w:themeColor="text1"/>
        </w:rPr>
      </w:pPr>
      <w:r w:rsidRPr="00E878D6">
        <w:rPr>
          <w:rFonts w:eastAsia="Garamond" w:cs="Tahoma"/>
          <w:b/>
          <w:bCs/>
          <w:color w:val="000000" w:themeColor="text1"/>
          <w:lang w:val="en-SG"/>
        </w:rPr>
        <w:t>REQUEST TO ATTEND INFOCOMM ASIA 2026</w:t>
      </w:r>
    </w:p>
    <w:p w14:paraId="3C63FEE9" w14:textId="77777777" w:rsidR="000E432E" w:rsidRDefault="00587195" w:rsidP="006D763B">
      <w:pPr>
        <w:rPr>
          <w:rFonts w:eastAsia="Garamond" w:cs="Tahoma"/>
          <w:color w:val="000000" w:themeColor="text1"/>
          <w:sz w:val="22"/>
          <w:szCs w:val="22"/>
          <w:lang w:val="en-SG"/>
        </w:rPr>
      </w:pPr>
      <w:r w:rsidRPr="00E878D6">
        <w:rPr>
          <w:rFonts w:eastAsia="Garamond" w:cs="Tahoma"/>
          <w:b/>
          <w:bCs/>
          <w:color w:val="000000" w:themeColor="text1"/>
          <w:sz w:val="22"/>
          <w:szCs w:val="22"/>
          <w:lang w:val="en-SG"/>
        </w:rPr>
        <w:t>InfoComm Asia</w:t>
      </w:r>
      <w:r w:rsidRPr="00E878D6">
        <w:rPr>
          <w:rFonts w:cs="Tahoma"/>
          <w:b/>
          <w:bCs/>
          <w:sz w:val="22"/>
          <w:szCs w:val="22"/>
        </w:rPr>
        <w:br/>
      </w:r>
      <w:r w:rsidRPr="00E878D6">
        <w:rPr>
          <w:rFonts w:eastAsia="Garamond" w:cs="Tahoma"/>
          <w:b/>
          <w:bCs/>
          <w:color w:val="000000" w:themeColor="text1"/>
          <w:sz w:val="22"/>
          <w:szCs w:val="22"/>
          <w:lang w:val="en-SG"/>
        </w:rPr>
        <w:t>15-17 July 2026</w:t>
      </w:r>
      <w:r w:rsidRPr="00E878D6">
        <w:rPr>
          <w:rFonts w:eastAsia="Garamond" w:cs="Tahoma"/>
          <w:b/>
          <w:bCs/>
          <w:color w:val="000000" w:themeColor="text1"/>
          <w:sz w:val="22"/>
          <w:szCs w:val="22"/>
          <w:lang w:val="en-SG"/>
        </w:rPr>
        <w:br/>
        <w:t xml:space="preserve">Queen Sirikit National Convention </w:t>
      </w:r>
      <w:proofErr w:type="spellStart"/>
      <w:r w:rsidRPr="00E878D6">
        <w:rPr>
          <w:rFonts w:eastAsia="Garamond" w:cs="Tahoma"/>
          <w:b/>
          <w:bCs/>
          <w:color w:val="000000" w:themeColor="text1"/>
          <w:sz w:val="22"/>
          <w:szCs w:val="22"/>
          <w:lang w:val="en-SG"/>
        </w:rPr>
        <w:t>Center</w:t>
      </w:r>
      <w:proofErr w:type="spellEnd"/>
      <w:r w:rsidRPr="00E878D6">
        <w:rPr>
          <w:rFonts w:eastAsia="Garamond" w:cs="Tahoma"/>
          <w:b/>
          <w:bCs/>
          <w:color w:val="000000" w:themeColor="text1"/>
          <w:sz w:val="22"/>
          <w:szCs w:val="22"/>
          <w:lang w:val="en-SG"/>
        </w:rPr>
        <w:t xml:space="preserve"> (QSNCC)</w:t>
      </w:r>
      <w:r w:rsidRPr="00E878D6">
        <w:rPr>
          <w:rFonts w:eastAsia="Garamond" w:cs="Tahoma"/>
          <w:b/>
          <w:bCs/>
          <w:color w:val="000000" w:themeColor="text1"/>
          <w:sz w:val="22"/>
          <w:szCs w:val="22"/>
          <w:lang w:val="en-SG"/>
        </w:rPr>
        <w:br/>
        <w:t>Bangkok, Thailand</w:t>
      </w:r>
      <w:r w:rsidR="006D763B" w:rsidRPr="00F1281E">
        <w:rPr>
          <w:rFonts w:cs="Tahoma"/>
          <w:sz w:val="22"/>
          <w:szCs w:val="22"/>
        </w:rPr>
        <w:br/>
      </w:r>
      <w:r w:rsidR="006D763B" w:rsidRPr="00F1281E">
        <w:rPr>
          <w:rFonts w:cs="Tahoma"/>
          <w:sz w:val="22"/>
          <w:szCs w:val="22"/>
        </w:rPr>
        <w:br/>
      </w:r>
    </w:p>
    <w:p w14:paraId="67E2D00F" w14:textId="6F1FCF74" w:rsidR="006D763B" w:rsidRPr="00E878D6" w:rsidRDefault="006D763B" w:rsidP="006D763B">
      <w:pPr>
        <w:rPr>
          <w:rFonts w:eastAsia="Garamond" w:cs="Tahoma"/>
          <w:color w:val="000000" w:themeColor="text1"/>
          <w:sz w:val="22"/>
          <w:szCs w:val="22"/>
          <w:lang w:val="en-SG"/>
        </w:rPr>
      </w:pPr>
      <w:r w:rsidRPr="00E878D6">
        <w:rPr>
          <w:rFonts w:eastAsia="Garamond" w:cs="Tahoma"/>
          <w:color w:val="000000" w:themeColor="text1"/>
          <w:sz w:val="22"/>
          <w:szCs w:val="22"/>
          <w:lang w:val="en-SG"/>
        </w:rPr>
        <w:t xml:space="preserve">Dear </w:t>
      </w:r>
      <w:r w:rsidRPr="00E878D6">
        <w:rPr>
          <w:rFonts w:eastAsia="Garamond" w:cs="Tahoma"/>
          <w:color w:val="000000" w:themeColor="text1"/>
          <w:sz w:val="22"/>
          <w:szCs w:val="22"/>
          <w:highlight w:val="yellow"/>
          <w:lang w:val="en-SG"/>
        </w:rPr>
        <w:t>[</w:t>
      </w:r>
      <w:r w:rsidR="00AF7D12" w:rsidRPr="00E878D6">
        <w:rPr>
          <w:rFonts w:eastAsia="Garamond" w:cs="Tahoma"/>
          <w:color w:val="000000" w:themeColor="text1"/>
          <w:sz w:val="22"/>
          <w:szCs w:val="22"/>
          <w:highlight w:val="yellow"/>
          <w:lang w:val="en-SG"/>
        </w:rPr>
        <w:t>YOUR BOSS’S NAME</w:t>
      </w:r>
      <w:r w:rsidRPr="00E878D6">
        <w:rPr>
          <w:rFonts w:eastAsia="Garamond" w:cs="Tahoma"/>
          <w:color w:val="000000" w:themeColor="text1"/>
          <w:sz w:val="22"/>
          <w:szCs w:val="22"/>
          <w:highlight w:val="yellow"/>
          <w:lang w:val="en-SG"/>
        </w:rPr>
        <w:t>]</w:t>
      </w:r>
      <w:r w:rsidRPr="00E878D6">
        <w:rPr>
          <w:rFonts w:eastAsia="Garamond" w:cs="Tahoma"/>
          <w:color w:val="000000" w:themeColor="text1"/>
          <w:sz w:val="22"/>
          <w:szCs w:val="22"/>
          <w:lang w:val="en-SG"/>
        </w:rPr>
        <w:t>,</w:t>
      </w:r>
    </w:p>
    <w:p w14:paraId="0354AF96" w14:textId="17759243" w:rsidR="006D763B" w:rsidRPr="00CA4617" w:rsidRDefault="002A5EBD" w:rsidP="006D763B">
      <w:pPr>
        <w:rPr>
          <w:rFonts w:eastAsia="Garamond" w:cs="Tahoma"/>
          <w:b/>
          <w:bCs/>
          <w:color w:val="000000" w:themeColor="text1"/>
          <w:sz w:val="22"/>
          <w:szCs w:val="22"/>
          <w:lang w:val="en-SG"/>
        </w:rPr>
      </w:pPr>
      <w:r w:rsidRPr="00CA4617">
        <w:rPr>
          <w:rFonts w:eastAsia="Garamond" w:cs="Tahoma"/>
          <w:b/>
          <w:bCs/>
          <w:color w:val="000000" w:themeColor="text1"/>
          <w:sz w:val="22"/>
          <w:szCs w:val="22"/>
          <w:lang w:val="en-SG"/>
        </w:rPr>
        <w:t>I am writing to seek your approval to attend InfoComm Asia 2026</w:t>
      </w:r>
      <w:r w:rsidR="004C2DDE" w:rsidRPr="00CA4617">
        <w:rPr>
          <w:rFonts w:eastAsia="Garamond" w:cs="Tahoma"/>
          <w:b/>
          <w:bCs/>
          <w:color w:val="000000" w:themeColor="text1"/>
          <w:sz w:val="22"/>
          <w:szCs w:val="22"/>
          <w:lang w:val="en-SG"/>
        </w:rPr>
        <w:t xml:space="preserve"> in Bangkok</w:t>
      </w:r>
      <w:r w:rsidR="005D48B4" w:rsidRPr="00CA4617">
        <w:rPr>
          <w:rFonts w:eastAsia="Garamond" w:cs="Tahoma"/>
          <w:b/>
          <w:bCs/>
          <w:color w:val="000000" w:themeColor="text1"/>
          <w:sz w:val="22"/>
          <w:szCs w:val="22"/>
          <w:lang w:val="en-SG"/>
        </w:rPr>
        <w:t xml:space="preserve"> (15 to 17 July)</w:t>
      </w:r>
      <w:r w:rsidRPr="00CA4617">
        <w:rPr>
          <w:rFonts w:eastAsia="Garamond" w:cs="Tahoma"/>
          <w:b/>
          <w:bCs/>
          <w:color w:val="000000" w:themeColor="text1"/>
          <w:sz w:val="22"/>
          <w:szCs w:val="22"/>
          <w:lang w:val="en-SG"/>
        </w:rPr>
        <w:t>.</w:t>
      </w:r>
      <w:r w:rsidR="00461C9A" w:rsidRPr="00CA4617">
        <w:rPr>
          <w:rFonts w:eastAsia="Garamond" w:cs="Tahoma"/>
          <w:b/>
          <w:bCs/>
          <w:color w:val="000000" w:themeColor="text1"/>
          <w:sz w:val="22"/>
          <w:szCs w:val="22"/>
          <w:lang w:val="en-SG"/>
        </w:rPr>
        <w:t xml:space="preserve"> </w:t>
      </w:r>
    </w:p>
    <w:p w14:paraId="1CE03394" w14:textId="5EE93316" w:rsidR="000667F8" w:rsidRDefault="002B5706" w:rsidP="006D763B">
      <w:pPr>
        <w:rPr>
          <w:rFonts w:eastAsia="Garamond" w:cs="Tahoma"/>
          <w:color w:val="000000" w:themeColor="text1"/>
          <w:sz w:val="22"/>
          <w:szCs w:val="22"/>
        </w:rPr>
      </w:pPr>
      <w:proofErr w:type="gramStart"/>
      <w:r w:rsidRPr="002B5706">
        <w:rPr>
          <w:rFonts w:eastAsia="Garamond" w:cs="Tahoma"/>
          <w:color w:val="000000" w:themeColor="text1"/>
          <w:sz w:val="22"/>
          <w:szCs w:val="22"/>
        </w:rPr>
        <w:t>In light of</w:t>
      </w:r>
      <w:proofErr w:type="gramEnd"/>
      <w:r w:rsidRPr="002B5706">
        <w:rPr>
          <w:rFonts w:eastAsia="Garamond" w:cs="Tahoma"/>
          <w:color w:val="000000" w:themeColor="text1"/>
          <w:sz w:val="22"/>
          <w:szCs w:val="22"/>
        </w:rPr>
        <w:t xml:space="preserve"> the current global climate, I believe it is critical to prioritize regional sourcing and technical precision to safeguard our upcoming projects. </w:t>
      </w:r>
      <w:r w:rsidR="000667F8">
        <w:rPr>
          <w:rFonts w:eastAsia="Garamond" w:cs="Tahoma"/>
          <w:color w:val="000000" w:themeColor="text1"/>
          <w:sz w:val="22"/>
          <w:szCs w:val="22"/>
        </w:rPr>
        <w:t>I</w:t>
      </w:r>
      <w:r w:rsidR="000667F8" w:rsidRPr="000667F8">
        <w:rPr>
          <w:rFonts w:eastAsia="Garamond" w:cs="Tahoma"/>
          <w:color w:val="000000" w:themeColor="text1"/>
          <w:sz w:val="22"/>
          <w:szCs w:val="22"/>
        </w:rPr>
        <w:t xml:space="preserve">n this specific climate, the value of direct, face-to-face business discussion and high-level knowledge exchange </w:t>
      </w:r>
      <w:r w:rsidR="0018241A">
        <w:rPr>
          <w:rFonts w:eastAsia="Garamond" w:cs="Tahoma"/>
          <w:color w:val="000000" w:themeColor="text1"/>
          <w:sz w:val="22"/>
          <w:szCs w:val="22"/>
        </w:rPr>
        <w:t>remains high</w:t>
      </w:r>
      <w:r w:rsidR="000667F8" w:rsidRPr="000667F8">
        <w:rPr>
          <w:rFonts w:eastAsia="Garamond" w:cs="Tahoma"/>
          <w:color w:val="000000" w:themeColor="text1"/>
          <w:sz w:val="22"/>
          <w:szCs w:val="22"/>
        </w:rPr>
        <w:t>. To keep our projects ahead of the curve, we need the "inside track" that digital channels simply cannot provide.</w:t>
      </w:r>
    </w:p>
    <w:p w14:paraId="62E0C2B1" w14:textId="7AAB68CB" w:rsidR="006D763B" w:rsidRDefault="006D763B" w:rsidP="006D763B">
      <w:pPr>
        <w:rPr>
          <w:sz w:val="22"/>
          <w:szCs w:val="22"/>
        </w:rPr>
      </w:pPr>
      <w:r w:rsidRPr="00876526">
        <w:rPr>
          <w:b/>
          <w:bCs/>
          <w:sz w:val="22"/>
          <w:szCs w:val="22"/>
        </w:rPr>
        <w:t>InfoComm Asia is the region’s annual connector event—bringing together exhibition, conference, and high-level networking into one powerful platform for the Professional Audio-Visual (Pro AV) and technology solutions ecosystem.</w:t>
      </w:r>
      <w:r w:rsidRPr="00876526">
        <w:rPr>
          <w:sz w:val="22"/>
          <w:szCs w:val="22"/>
        </w:rPr>
        <w:t xml:space="preserve"> Designed as the central meeting point for solution providers, manufacturers, system integrators, consultants, and end users, InfoComm Asia enables meaningful connections across the entire value chain while providing an immersive stage to showcase fully integrated, real-world Pro AV applications. By uniting innovation, collaboration, and business development, InfoComm Asia empowers participants to demonstrate impact, discover opportunities, and accelerate growth across diverse industries. </w:t>
      </w:r>
    </w:p>
    <w:p w14:paraId="6B6C9915" w14:textId="5C8795EC" w:rsidR="003B3B00" w:rsidRPr="003B3B00" w:rsidRDefault="003B3B00" w:rsidP="003B3B00">
      <w:pPr>
        <w:rPr>
          <w:sz w:val="22"/>
          <w:szCs w:val="22"/>
        </w:rPr>
      </w:pPr>
      <w:r w:rsidRPr="003B3B00">
        <w:rPr>
          <w:b/>
          <w:bCs/>
          <w:sz w:val="22"/>
          <w:szCs w:val="22"/>
        </w:rPr>
        <w:t xml:space="preserve">My </w:t>
      </w:r>
      <w:r w:rsidR="00CF1F57">
        <w:rPr>
          <w:b/>
          <w:bCs/>
          <w:sz w:val="22"/>
          <w:szCs w:val="22"/>
        </w:rPr>
        <w:t xml:space="preserve">Strategic </w:t>
      </w:r>
      <w:r w:rsidRPr="003B3B00">
        <w:rPr>
          <w:b/>
          <w:bCs/>
          <w:sz w:val="22"/>
          <w:szCs w:val="22"/>
        </w:rPr>
        <w:t xml:space="preserve">Objectives for This </w:t>
      </w:r>
      <w:r w:rsidR="00152477">
        <w:rPr>
          <w:b/>
          <w:bCs/>
          <w:sz w:val="22"/>
          <w:szCs w:val="22"/>
        </w:rPr>
        <w:t>Visit</w:t>
      </w:r>
      <w:r w:rsidRPr="003B3B00">
        <w:rPr>
          <w:b/>
          <w:bCs/>
          <w:sz w:val="22"/>
          <w:szCs w:val="22"/>
        </w:rPr>
        <w:t>:</w:t>
      </w:r>
    </w:p>
    <w:p w14:paraId="5EF82C4D" w14:textId="5B34A5D8" w:rsidR="008D4112" w:rsidRPr="008D4112" w:rsidRDefault="008D4112" w:rsidP="003B3B00">
      <w:pPr>
        <w:numPr>
          <w:ilvl w:val="0"/>
          <w:numId w:val="3"/>
        </w:numPr>
        <w:rPr>
          <w:sz w:val="22"/>
          <w:szCs w:val="22"/>
        </w:rPr>
      </w:pPr>
      <w:r w:rsidRPr="008D4112">
        <w:rPr>
          <w:b/>
          <w:bCs/>
          <w:sz w:val="22"/>
          <w:szCs w:val="22"/>
        </w:rPr>
        <w:t>Tactical Sourcing</w:t>
      </w:r>
      <w:r w:rsidR="00304ABB">
        <w:rPr>
          <w:b/>
          <w:bCs/>
          <w:sz w:val="22"/>
          <w:szCs w:val="22"/>
        </w:rPr>
        <w:t xml:space="preserve"> Precision</w:t>
      </w:r>
      <w:r w:rsidRPr="008D4112">
        <w:rPr>
          <w:b/>
          <w:bCs/>
          <w:sz w:val="22"/>
          <w:szCs w:val="22"/>
        </w:rPr>
        <w:t>:</w:t>
      </w:r>
      <w:r w:rsidRPr="009B4C30">
        <w:rPr>
          <w:sz w:val="22"/>
          <w:szCs w:val="22"/>
        </w:rPr>
        <w:t xml:space="preserve"> </w:t>
      </w:r>
      <w:r w:rsidR="009B4C30" w:rsidRPr="009B4C30">
        <w:rPr>
          <w:sz w:val="22"/>
          <w:szCs w:val="22"/>
        </w:rPr>
        <w:t>I will</w:t>
      </w:r>
      <w:r w:rsidRPr="008D4112">
        <w:rPr>
          <w:sz w:val="22"/>
          <w:szCs w:val="22"/>
        </w:rPr>
        <w:t xml:space="preserve"> vet technology</w:t>
      </w:r>
      <w:r w:rsidR="00106693">
        <w:rPr>
          <w:sz w:val="22"/>
          <w:szCs w:val="22"/>
        </w:rPr>
        <w:t xml:space="preserve"> and solutions</w:t>
      </w:r>
      <w:r w:rsidRPr="008D4112">
        <w:rPr>
          <w:sz w:val="22"/>
          <w:szCs w:val="22"/>
        </w:rPr>
        <w:t xml:space="preserve"> in person to ensure "first-time-right" implementation</w:t>
      </w:r>
      <w:r w:rsidR="00304ABB">
        <w:rPr>
          <w:sz w:val="22"/>
          <w:szCs w:val="22"/>
        </w:rPr>
        <w:t xml:space="preserve"> </w:t>
      </w:r>
      <w:r w:rsidR="004901DD">
        <w:rPr>
          <w:sz w:val="22"/>
          <w:szCs w:val="22"/>
        </w:rPr>
        <w:t>and gain direct knowledge of the products.</w:t>
      </w:r>
      <w:r w:rsidR="009B4C30" w:rsidRPr="009B4C30">
        <w:rPr>
          <w:sz w:val="22"/>
          <w:szCs w:val="22"/>
        </w:rPr>
        <w:t xml:space="preserve"> </w:t>
      </w:r>
      <w:r w:rsidR="009B4C30" w:rsidRPr="003B3B00">
        <w:rPr>
          <w:sz w:val="22"/>
          <w:szCs w:val="22"/>
        </w:rPr>
        <w:t xml:space="preserve">By evaluating </w:t>
      </w:r>
      <w:r w:rsidR="009B4C30">
        <w:rPr>
          <w:sz w:val="22"/>
          <w:szCs w:val="22"/>
        </w:rPr>
        <w:t>solutions</w:t>
      </w:r>
      <w:r w:rsidR="009B4C30" w:rsidRPr="003B3B00">
        <w:rPr>
          <w:sz w:val="22"/>
          <w:szCs w:val="22"/>
        </w:rPr>
        <w:t xml:space="preserve"> in person at the </w:t>
      </w:r>
      <w:r w:rsidR="009B4C30">
        <w:rPr>
          <w:sz w:val="22"/>
          <w:szCs w:val="22"/>
        </w:rPr>
        <w:t>InfoComm Asia</w:t>
      </w:r>
      <w:r w:rsidR="009B4C30" w:rsidRPr="003B3B00">
        <w:rPr>
          <w:sz w:val="22"/>
          <w:szCs w:val="22"/>
        </w:rPr>
        <w:t xml:space="preserve">, I can </w:t>
      </w:r>
      <w:proofErr w:type="gramStart"/>
      <w:r w:rsidR="009B4C30" w:rsidRPr="003B3B00">
        <w:rPr>
          <w:sz w:val="22"/>
          <w:szCs w:val="22"/>
        </w:rPr>
        <w:t>ensure  technical</w:t>
      </w:r>
      <w:proofErr w:type="gramEnd"/>
      <w:r w:rsidR="009B4C30" w:rsidRPr="003B3B00">
        <w:rPr>
          <w:sz w:val="22"/>
          <w:szCs w:val="22"/>
        </w:rPr>
        <w:t xml:space="preserve"> compatibility for </w:t>
      </w:r>
      <w:r w:rsidR="009B4C30">
        <w:rPr>
          <w:sz w:val="22"/>
          <w:szCs w:val="22"/>
        </w:rPr>
        <w:t>our project</w:t>
      </w:r>
      <w:r w:rsidR="009B4C30" w:rsidRPr="003B3B00">
        <w:rPr>
          <w:sz w:val="22"/>
          <w:szCs w:val="22"/>
        </w:rPr>
        <w:t>, avoiding the high cost of specification errors.</w:t>
      </w:r>
    </w:p>
    <w:p w14:paraId="4039A135" w14:textId="70058FD4" w:rsidR="003B3B00" w:rsidRPr="003B3B00" w:rsidRDefault="003B3B00" w:rsidP="003B3B00">
      <w:pPr>
        <w:numPr>
          <w:ilvl w:val="0"/>
          <w:numId w:val="3"/>
        </w:numPr>
        <w:rPr>
          <w:sz w:val="22"/>
          <w:szCs w:val="22"/>
        </w:rPr>
      </w:pPr>
      <w:r w:rsidRPr="003B3B00">
        <w:rPr>
          <w:b/>
          <w:bCs/>
          <w:sz w:val="22"/>
          <w:szCs w:val="22"/>
        </w:rPr>
        <w:t>Shorten Procurement Cycles:</w:t>
      </w:r>
      <w:r w:rsidRPr="003B3B00">
        <w:rPr>
          <w:sz w:val="22"/>
          <w:szCs w:val="22"/>
        </w:rPr>
        <w:t xml:space="preserve"> </w:t>
      </w:r>
      <w:r w:rsidR="00F77D3A">
        <w:rPr>
          <w:sz w:val="22"/>
          <w:szCs w:val="22"/>
        </w:rPr>
        <w:t xml:space="preserve">I will </w:t>
      </w:r>
      <w:r w:rsidR="003E1259">
        <w:rPr>
          <w:sz w:val="22"/>
          <w:szCs w:val="22"/>
        </w:rPr>
        <w:t>meet</w:t>
      </w:r>
      <w:r w:rsidR="00565F41">
        <w:rPr>
          <w:sz w:val="22"/>
          <w:szCs w:val="22"/>
        </w:rPr>
        <w:t xml:space="preserve"> manufacturers and brands in person</w:t>
      </w:r>
      <w:r w:rsidR="003E1259">
        <w:rPr>
          <w:sz w:val="22"/>
          <w:szCs w:val="22"/>
        </w:rPr>
        <w:t xml:space="preserve"> and </w:t>
      </w:r>
      <w:r w:rsidR="00D744F3">
        <w:rPr>
          <w:sz w:val="22"/>
          <w:szCs w:val="22"/>
        </w:rPr>
        <w:t>experience the solutions</w:t>
      </w:r>
      <w:r w:rsidR="003E1259">
        <w:rPr>
          <w:sz w:val="22"/>
          <w:szCs w:val="22"/>
        </w:rPr>
        <w:t xml:space="preserve"> first-hand</w:t>
      </w:r>
      <w:r w:rsidR="00F77D3A">
        <w:rPr>
          <w:sz w:val="22"/>
          <w:szCs w:val="22"/>
        </w:rPr>
        <w:t xml:space="preserve">, </w:t>
      </w:r>
      <w:r w:rsidR="00B302BB">
        <w:rPr>
          <w:sz w:val="22"/>
          <w:szCs w:val="22"/>
        </w:rPr>
        <w:t>allow</w:t>
      </w:r>
      <w:r w:rsidR="00F77D3A">
        <w:rPr>
          <w:sz w:val="22"/>
          <w:szCs w:val="22"/>
        </w:rPr>
        <w:t>ing</w:t>
      </w:r>
      <w:r w:rsidR="00B302BB">
        <w:rPr>
          <w:sz w:val="22"/>
          <w:szCs w:val="22"/>
        </w:rPr>
        <w:t xml:space="preserve"> us to cut through the noise and shorten the </w:t>
      </w:r>
      <w:r w:rsidR="00A11658">
        <w:rPr>
          <w:sz w:val="22"/>
          <w:szCs w:val="22"/>
        </w:rPr>
        <w:t xml:space="preserve">process and </w:t>
      </w:r>
      <w:r w:rsidR="00B302BB">
        <w:rPr>
          <w:sz w:val="22"/>
          <w:szCs w:val="22"/>
        </w:rPr>
        <w:t>time needed to source the right products, which cannot be</w:t>
      </w:r>
      <w:r w:rsidR="00D744F3">
        <w:rPr>
          <w:sz w:val="22"/>
          <w:szCs w:val="22"/>
        </w:rPr>
        <w:t xml:space="preserve"> done through a screen. </w:t>
      </w:r>
    </w:p>
    <w:p w14:paraId="3788638F" w14:textId="4D4FF2C1" w:rsidR="00C37176" w:rsidRPr="00C37176" w:rsidRDefault="00FC5FE2" w:rsidP="00C37176">
      <w:pPr>
        <w:numPr>
          <w:ilvl w:val="0"/>
          <w:numId w:val="3"/>
        </w:numPr>
        <w:rPr>
          <w:sz w:val="22"/>
          <w:szCs w:val="22"/>
        </w:rPr>
      </w:pPr>
      <w:r w:rsidRPr="00FC5FE2">
        <w:rPr>
          <w:b/>
          <w:bCs/>
          <w:sz w:val="22"/>
          <w:szCs w:val="22"/>
        </w:rPr>
        <w:t xml:space="preserve">High-Value Networking: </w:t>
      </w:r>
      <w:r w:rsidRPr="00FC5FE2">
        <w:rPr>
          <w:sz w:val="22"/>
          <w:szCs w:val="22"/>
        </w:rPr>
        <w:t xml:space="preserve">I will connect with our key regional partners </w:t>
      </w:r>
      <w:r w:rsidR="0025202B">
        <w:rPr>
          <w:sz w:val="22"/>
          <w:szCs w:val="22"/>
        </w:rPr>
        <w:t xml:space="preserve">and industry peers </w:t>
      </w:r>
      <w:r w:rsidRPr="00FC5FE2">
        <w:rPr>
          <w:sz w:val="22"/>
          <w:szCs w:val="22"/>
        </w:rPr>
        <w:t xml:space="preserve">to solidify our </w:t>
      </w:r>
      <w:r w:rsidR="00496B8D">
        <w:rPr>
          <w:sz w:val="22"/>
          <w:szCs w:val="22"/>
        </w:rPr>
        <w:t>professional relationship</w:t>
      </w:r>
      <w:r w:rsidRPr="00FC5FE2">
        <w:rPr>
          <w:sz w:val="22"/>
          <w:szCs w:val="22"/>
        </w:rPr>
        <w:t>.</w:t>
      </w:r>
    </w:p>
    <w:p w14:paraId="1DF3E861" w14:textId="71B97C5A" w:rsidR="003B3B00" w:rsidRPr="003B3B00" w:rsidRDefault="003B3B00" w:rsidP="003B3B00">
      <w:pPr>
        <w:numPr>
          <w:ilvl w:val="0"/>
          <w:numId w:val="3"/>
        </w:numPr>
        <w:rPr>
          <w:sz w:val="22"/>
          <w:szCs w:val="22"/>
        </w:rPr>
      </w:pPr>
      <w:r w:rsidRPr="003B3B00">
        <w:rPr>
          <w:b/>
          <w:bCs/>
          <w:sz w:val="22"/>
          <w:szCs w:val="22"/>
        </w:rPr>
        <w:lastRenderedPageBreak/>
        <w:t>Geopolitical Resilience:</w:t>
      </w:r>
      <w:r w:rsidRPr="003B3B00">
        <w:rPr>
          <w:sz w:val="22"/>
          <w:szCs w:val="22"/>
        </w:rPr>
        <w:t xml:space="preserve"> Bangkok offers a stable, neutral environment to finalize partnerships and conduct business without the complications currently affecting other global hubs.</w:t>
      </w:r>
    </w:p>
    <w:p w14:paraId="31268E4E" w14:textId="77184766" w:rsidR="003B3B00" w:rsidRPr="003B3B00" w:rsidRDefault="003B3B00" w:rsidP="003B3B00">
      <w:pPr>
        <w:numPr>
          <w:ilvl w:val="0"/>
          <w:numId w:val="3"/>
        </w:numPr>
        <w:rPr>
          <w:sz w:val="22"/>
          <w:szCs w:val="22"/>
        </w:rPr>
      </w:pPr>
      <w:r w:rsidRPr="003B3B00">
        <w:rPr>
          <w:b/>
          <w:bCs/>
          <w:sz w:val="22"/>
          <w:szCs w:val="22"/>
        </w:rPr>
        <w:t>Peer Intelligence:</w:t>
      </w:r>
      <w:r w:rsidRPr="003B3B00">
        <w:rPr>
          <w:sz w:val="22"/>
          <w:szCs w:val="22"/>
        </w:rPr>
        <w:t xml:space="preserve"> I will connect with industry </w:t>
      </w:r>
      <w:r w:rsidR="006663E7">
        <w:rPr>
          <w:sz w:val="22"/>
          <w:szCs w:val="22"/>
        </w:rPr>
        <w:t>leaders and peers</w:t>
      </w:r>
      <w:r w:rsidRPr="003B3B00">
        <w:rPr>
          <w:sz w:val="22"/>
          <w:szCs w:val="22"/>
        </w:rPr>
        <w:t xml:space="preserve"> to gain </w:t>
      </w:r>
      <w:r w:rsidR="00B70A0F">
        <w:rPr>
          <w:sz w:val="22"/>
          <w:szCs w:val="22"/>
        </w:rPr>
        <w:t xml:space="preserve">invaluable </w:t>
      </w:r>
      <w:r w:rsidRPr="003B3B00">
        <w:rPr>
          <w:sz w:val="22"/>
          <w:szCs w:val="22"/>
        </w:rPr>
        <w:t xml:space="preserve">insights </w:t>
      </w:r>
      <w:proofErr w:type="gramStart"/>
      <w:r w:rsidRPr="003B3B00">
        <w:rPr>
          <w:sz w:val="22"/>
          <w:szCs w:val="22"/>
        </w:rPr>
        <w:t>on</w:t>
      </w:r>
      <w:proofErr w:type="gramEnd"/>
      <w:r w:rsidRPr="003B3B00">
        <w:rPr>
          <w:sz w:val="22"/>
          <w:szCs w:val="22"/>
        </w:rPr>
        <w:t xml:space="preserve"> regional market shifts, ensuring our strategy </w:t>
      </w:r>
      <w:r w:rsidR="006F3DC9">
        <w:rPr>
          <w:sz w:val="22"/>
          <w:szCs w:val="22"/>
        </w:rPr>
        <w:t xml:space="preserve">and business </w:t>
      </w:r>
      <w:r w:rsidRPr="003B3B00">
        <w:rPr>
          <w:sz w:val="22"/>
          <w:szCs w:val="22"/>
        </w:rPr>
        <w:t>remains competitive.</w:t>
      </w:r>
    </w:p>
    <w:p w14:paraId="25314320" w14:textId="77777777" w:rsidR="003B3B00" w:rsidRDefault="003B3B00" w:rsidP="006D763B">
      <w:pPr>
        <w:rPr>
          <w:sz w:val="22"/>
          <w:szCs w:val="22"/>
        </w:rPr>
      </w:pPr>
    </w:p>
    <w:p w14:paraId="4610B16F" w14:textId="4FC8AD44" w:rsidR="00784233" w:rsidRDefault="00784233" w:rsidP="006D763B">
      <w:pPr>
        <w:rPr>
          <w:sz w:val="22"/>
          <w:szCs w:val="22"/>
        </w:rPr>
      </w:pPr>
      <w:r>
        <w:rPr>
          <w:sz w:val="22"/>
          <w:szCs w:val="22"/>
        </w:rPr>
        <w:t xml:space="preserve">Here </w:t>
      </w:r>
      <w:r w:rsidR="00460F41">
        <w:rPr>
          <w:sz w:val="22"/>
          <w:szCs w:val="22"/>
        </w:rPr>
        <w:t>is</w:t>
      </w:r>
      <w:r>
        <w:rPr>
          <w:sz w:val="22"/>
          <w:szCs w:val="22"/>
        </w:rPr>
        <w:t xml:space="preserve"> </w:t>
      </w:r>
      <w:r w:rsidR="00460F41">
        <w:rPr>
          <w:sz w:val="22"/>
          <w:szCs w:val="22"/>
        </w:rPr>
        <w:t>more</w:t>
      </w:r>
      <w:r>
        <w:rPr>
          <w:sz w:val="22"/>
          <w:szCs w:val="22"/>
        </w:rPr>
        <w:t xml:space="preserve"> information to get a better idea of the value InfoComm Asia will bring to us:</w:t>
      </w:r>
    </w:p>
    <w:p w14:paraId="39DAFCEF" w14:textId="4CF482D8" w:rsidR="00784233" w:rsidRPr="003E3360" w:rsidRDefault="00D304C6" w:rsidP="006D763B">
      <w:pPr>
        <w:rPr>
          <w:b/>
          <w:bCs/>
          <w:sz w:val="22"/>
          <w:szCs w:val="22"/>
        </w:rPr>
      </w:pPr>
      <w:hyperlink r:id="rId11" w:history="1">
        <w:r w:rsidR="00644305" w:rsidRPr="003E3360">
          <w:rPr>
            <w:rStyle w:val="Hyperlink"/>
            <w:b/>
            <w:bCs/>
            <w:sz w:val="22"/>
            <w:szCs w:val="22"/>
          </w:rPr>
          <w:t>2026 Exhibitor List</w:t>
        </w:r>
      </w:hyperlink>
      <w:r w:rsidR="00644305" w:rsidRPr="003E3360">
        <w:rPr>
          <w:b/>
          <w:bCs/>
          <w:sz w:val="22"/>
          <w:szCs w:val="22"/>
        </w:rPr>
        <w:t xml:space="preserve"> </w:t>
      </w:r>
    </w:p>
    <w:p w14:paraId="2824D406" w14:textId="4AE11AAF" w:rsidR="00234FE4" w:rsidRPr="003E3360" w:rsidRDefault="003E3360" w:rsidP="006D763B">
      <w:pPr>
        <w:rPr>
          <w:b/>
          <w:bCs/>
          <w:sz w:val="22"/>
          <w:szCs w:val="22"/>
        </w:rPr>
      </w:pPr>
      <w:hyperlink r:id="rId12" w:history="1">
        <w:r w:rsidR="00234FE4" w:rsidRPr="003E3360">
          <w:rPr>
            <w:rStyle w:val="Hyperlink"/>
            <w:b/>
            <w:bCs/>
            <w:sz w:val="22"/>
            <w:szCs w:val="22"/>
          </w:rPr>
          <w:t>2026 Special Event</w:t>
        </w:r>
        <w:r w:rsidRPr="003E3360">
          <w:rPr>
            <w:rStyle w:val="Hyperlink"/>
            <w:b/>
            <w:bCs/>
            <w:sz w:val="22"/>
            <w:szCs w:val="22"/>
          </w:rPr>
          <w:t xml:space="preserve"> Schedule</w:t>
        </w:r>
      </w:hyperlink>
    </w:p>
    <w:p w14:paraId="668F75D6" w14:textId="3D500234" w:rsidR="00460F41" w:rsidRPr="003E3360" w:rsidRDefault="009725BD" w:rsidP="006D763B">
      <w:pPr>
        <w:rPr>
          <w:b/>
          <w:bCs/>
          <w:sz w:val="22"/>
          <w:szCs w:val="22"/>
        </w:rPr>
      </w:pPr>
      <w:hyperlink r:id="rId13" w:history="1">
        <w:r w:rsidR="00D304C6" w:rsidRPr="003E3360">
          <w:rPr>
            <w:rStyle w:val="Hyperlink"/>
            <w:b/>
            <w:bCs/>
            <w:sz w:val="22"/>
            <w:szCs w:val="22"/>
          </w:rPr>
          <w:t>2025 Post-Show Report</w:t>
        </w:r>
      </w:hyperlink>
    </w:p>
    <w:p w14:paraId="615196AD" w14:textId="77777777" w:rsidR="00460F41" w:rsidRDefault="00460F41" w:rsidP="006D763B">
      <w:pPr>
        <w:rPr>
          <w:sz w:val="22"/>
          <w:szCs w:val="22"/>
        </w:rPr>
      </w:pPr>
    </w:p>
    <w:p w14:paraId="283ECF25" w14:textId="3CEA64D9" w:rsidR="005C4943" w:rsidRPr="00876526" w:rsidRDefault="005C4943" w:rsidP="006D763B">
      <w:pPr>
        <w:rPr>
          <w:sz w:val="22"/>
          <w:szCs w:val="22"/>
        </w:rPr>
      </w:pPr>
      <w:r>
        <w:rPr>
          <w:sz w:val="22"/>
          <w:szCs w:val="22"/>
        </w:rPr>
        <w:t>More about InfoComm Asia:</w:t>
      </w:r>
    </w:p>
    <w:p w14:paraId="27CF07F5" w14:textId="26EACB30" w:rsidR="009161AD" w:rsidRDefault="006D763B" w:rsidP="009161AD">
      <w:pPr>
        <w:rPr>
          <w:sz w:val="22"/>
          <w:szCs w:val="22"/>
        </w:rPr>
      </w:pPr>
      <w:r w:rsidRPr="00876526">
        <w:rPr>
          <w:b/>
          <w:bCs/>
          <w:sz w:val="22"/>
          <w:szCs w:val="22"/>
        </w:rPr>
        <w:t xml:space="preserve">Taking place from 15–17 July 2026 at the Queen Sirikit National Convention Centre in Bangkok, Thailand, InfoComm Asia is Asia’s premier Professional Audio-Visual and Transformative Solutions event. </w:t>
      </w:r>
      <w:r w:rsidR="009161AD" w:rsidRPr="007142E7">
        <w:rPr>
          <w:b/>
          <w:bCs/>
          <w:sz w:val="22"/>
          <w:szCs w:val="22"/>
        </w:rPr>
        <w:t xml:space="preserve">InfoComm Asia also serves as the annual flagship gathering for AVIXA--the global Audiovisual and Integrated Experience Association--chapters in Asia. </w:t>
      </w:r>
      <w:r w:rsidR="009161AD" w:rsidRPr="0047241B">
        <w:rPr>
          <w:sz w:val="22"/>
          <w:szCs w:val="22"/>
        </w:rPr>
        <w:t>The event hosts</w:t>
      </w:r>
      <w:r w:rsidR="009161AD">
        <w:rPr>
          <w:sz w:val="22"/>
          <w:szCs w:val="22"/>
        </w:rPr>
        <w:t xml:space="preserve"> </w:t>
      </w:r>
      <w:r w:rsidR="009161AD" w:rsidRPr="0047241B">
        <w:rPr>
          <w:sz w:val="22"/>
          <w:szCs w:val="22"/>
        </w:rPr>
        <w:t>additiona</w:t>
      </w:r>
      <w:r w:rsidR="009161AD">
        <w:rPr>
          <w:sz w:val="22"/>
          <w:szCs w:val="22"/>
        </w:rPr>
        <w:t xml:space="preserve">l </w:t>
      </w:r>
      <w:r w:rsidR="009161AD" w:rsidRPr="0047241B">
        <w:rPr>
          <w:sz w:val="22"/>
          <w:szCs w:val="22"/>
        </w:rPr>
        <w:t>comprehensive</w:t>
      </w:r>
      <w:r w:rsidR="009161AD">
        <w:rPr>
          <w:sz w:val="22"/>
          <w:szCs w:val="22"/>
        </w:rPr>
        <w:t xml:space="preserve"> </w:t>
      </w:r>
      <w:r w:rsidR="009161AD" w:rsidRPr="0047241B">
        <w:rPr>
          <w:sz w:val="22"/>
          <w:szCs w:val="22"/>
        </w:rPr>
        <w:t xml:space="preserve">AVIXA-led activities, including industry presentations, roundtables, AVIXA Xchange Live, experiential technology tours, networking sessions, mixers, and fireside chats. </w:t>
      </w:r>
    </w:p>
    <w:p w14:paraId="0B68EBB3" w14:textId="781FC90A" w:rsidR="006D763B" w:rsidRPr="00187A07" w:rsidRDefault="00CF6EFA" w:rsidP="006D763B">
      <w:pPr>
        <w:rPr>
          <w:sz w:val="22"/>
          <w:szCs w:val="22"/>
        </w:rPr>
      </w:pPr>
      <w:r w:rsidRPr="00F1281E">
        <w:rPr>
          <w:rFonts w:eastAsia="Garamond" w:cs="Tahoma"/>
          <w:color w:val="000000" w:themeColor="text1"/>
          <w:sz w:val="22"/>
          <w:szCs w:val="22"/>
        </w:rPr>
        <w:t xml:space="preserve">Admission to the InfoComm </w:t>
      </w:r>
      <w:r>
        <w:rPr>
          <w:rFonts w:eastAsia="Garamond" w:cs="Tahoma"/>
          <w:color w:val="000000" w:themeColor="text1"/>
          <w:sz w:val="22"/>
          <w:szCs w:val="22"/>
        </w:rPr>
        <w:t>Asia</w:t>
      </w:r>
      <w:r w:rsidRPr="00F1281E">
        <w:rPr>
          <w:rFonts w:eastAsia="Garamond" w:cs="Tahoma"/>
          <w:color w:val="000000" w:themeColor="text1"/>
          <w:sz w:val="22"/>
          <w:szCs w:val="22"/>
        </w:rPr>
        <w:t xml:space="preserve"> exhibition and summit is free.</w:t>
      </w:r>
      <w:r>
        <w:rPr>
          <w:rFonts w:eastAsia="Garamond" w:cs="Tahoma"/>
          <w:color w:val="000000" w:themeColor="text1"/>
          <w:sz w:val="22"/>
          <w:szCs w:val="22"/>
        </w:rPr>
        <w:t xml:space="preserve"> </w:t>
      </w:r>
      <w:r w:rsidR="006949A1">
        <w:rPr>
          <w:sz w:val="22"/>
          <w:szCs w:val="22"/>
        </w:rPr>
        <w:t xml:space="preserve">More details can be found here: </w:t>
      </w:r>
      <w:hyperlink r:id="rId14" w:history="1">
        <w:r w:rsidR="00644305" w:rsidRPr="004E7576">
          <w:rPr>
            <w:rStyle w:val="Hyperlink"/>
            <w:sz w:val="22"/>
            <w:szCs w:val="22"/>
          </w:rPr>
          <w:t>www.infocomm-asia.com</w:t>
        </w:r>
      </w:hyperlink>
      <w:r w:rsidR="006D763B" w:rsidRPr="00187A07">
        <w:rPr>
          <w:sz w:val="22"/>
          <w:szCs w:val="22"/>
        </w:rPr>
        <w:t>  </w:t>
      </w:r>
    </w:p>
    <w:p w14:paraId="1A2226E0" w14:textId="77777777" w:rsidR="006D763B" w:rsidRPr="00791266" w:rsidRDefault="006D763B" w:rsidP="006D763B">
      <w:pPr>
        <w:spacing w:before="11"/>
        <w:rPr>
          <w:rFonts w:eastAsia="Garamond" w:cs="Tahoma"/>
          <w:b/>
          <w:bCs/>
          <w:vanish/>
          <w:color w:val="000000" w:themeColor="text1"/>
          <w:sz w:val="22"/>
          <w:szCs w:val="22"/>
        </w:rPr>
      </w:pPr>
    </w:p>
    <w:p w14:paraId="2B3A1A1F" w14:textId="77777777" w:rsidR="006D763B" w:rsidRPr="00791266" w:rsidRDefault="006D763B" w:rsidP="006D763B">
      <w:pPr>
        <w:spacing w:before="11"/>
        <w:rPr>
          <w:rFonts w:eastAsia="Garamond" w:cs="Tahoma"/>
          <w:b/>
          <w:bCs/>
          <w:vanish/>
          <w:color w:val="000000" w:themeColor="text1"/>
          <w:sz w:val="22"/>
          <w:szCs w:val="22"/>
        </w:rPr>
      </w:pPr>
    </w:p>
    <w:p w14:paraId="6F08DA52" w14:textId="77777777" w:rsidR="006D763B" w:rsidRDefault="006D763B" w:rsidP="006D763B">
      <w:pPr>
        <w:rPr>
          <w:rFonts w:eastAsia="Garamond" w:cs="Tahoma"/>
          <w:color w:val="000000" w:themeColor="text1"/>
          <w:sz w:val="22"/>
          <w:szCs w:val="22"/>
        </w:rPr>
      </w:pPr>
    </w:p>
    <w:p w14:paraId="48547E84" w14:textId="77777777" w:rsidR="0094236E" w:rsidRPr="0094236E" w:rsidRDefault="0094236E" w:rsidP="0094236E">
      <w:pPr>
        <w:rPr>
          <w:rFonts w:eastAsia="Garamond" w:cs="Tahoma"/>
          <w:color w:val="000000" w:themeColor="text1"/>
          <w:sz w:val="22"/>
          <w:szCs w:val="22"/>
          <w:lang w:val="en-GB"/>
        </w:rPr>
      </w:pPr>
      <w:r w:rsidRPr="0094236E">
        <w:rPr>
          <w:rFonts w:eastAsia="Garamond" w:cs="Tahoma"/>
          <w:color w:val="000000" w:themeColor="text1"/>
          <w:sz w:val="22"/>
          <w:szCs w:val="22"/>
          <w:lang w:val="en-GB"/>
        </w:rPr>
        <w:t>Thank you for considering my request. I look forward to discussing this with you in further detail.</w:t>
      </w:r>
    </w:p>
    <w:p w14:paraId="41AC6B6F" w14:textId="0D744FC5" w:rsidR="006D763B" w:rsidRPr="00F1281E" w:rsidRDefault="006D763B" w:rsidP="006D763B">
      <w:pPr>
        <w:rPr>
          <w:rFonts w:eastAsia="Garamond" w:cs="Tahoma"/>
          <w:color w:val="000000" w:themeColor="text1"/>
          <w:sz w:val="22"/>
          <w:szCs w:val="22"/>
        </w:rPr>
      </w:pPr>
    </w:p>
    <w:p w14:paraId="0EA24DAE" w14:textId="112E4371" w:rsidR="006D763B" w:rsidRPr="00F1281E" w:rsidRDefault="00780BEA" w:rsidP="006D763B">
      <w:pPr>
        <w:rPr>
          <w:rFonts w:eastAsia="Garamond" w:cs="Tahoma"/>
          <w:color w:val="000000" w:themeColor="text1"/>
          <w:sz w:val="22"/>
          <w:szCs w:val="22"/>
        </w:rPr>
      </w:pPr>
      <w:r>
        <w:rPr>
          <w:rFonts w:eastAsia="Garamond" w:cs="Tahoma"/>
          <w:color w:val="000000" w:themeColor="text1"/>
          <w:sz w:val="22"/>
          <w:szCs w:val="22"/>
          <w:lang w:val="en-SG"/>
        </w:rPr>
        <w:t>Best regards</w:t>
      </w:r>
      <w:r w:rsidR="006D763B" w:rsidRPr="00F1281E">
        <w:rPr>
          <w:rFonts w:eastAsia="Garamond" w:cs="Tahoma"/>
          <w:color w:val="000000" w:themeColor="text1"/>
          <w:sz w:val="22"/>
          <w:szCs w:val="22"/>
          <w:lang w:val="en-SG"/>
        </w:rPr>
        <w:t>,</w:t>
      </w:r>
    </w:p>
    <w:p w14:paraId="143ECD00" w14:textId="77777777" w:rsidR="00E95F3B" w:rsidRPr="009B7F81" w:rsidRDefault="00E95F3B" w:rsidP="006D763B">
      <w:pPr>
        <w:widowControl w:val="0"/>
        <w:ind w:right="8"/>
        <w:rPr>
          <w:rFonts w:eastAsia="Garamond" w:cs="Tahoma"/>
          <w:color w:val="000000" w:themeColor="text1"/>
          <w:sz w:val="22"/>
          <w:szCs w:val="22"/>
          <w:highlight w:val="yellow"/>
        </w:rPr>
      </w:pPr>
      <w:r w:rsidRPr="009B7F81">
        <w:rPr>
          <w:rFonts w:eastAsia="Garamond" w:cs="Tahoma"/>
          <w:color w:val="000000" w:themeColor="text1"/>
          <w:sz w:val="22"/>
          <w:szCs w:val="22"/>
          <w:highlight w:val="yellow"/>
        </w:rPr>
        <w:t>[Your name]</w:t>
      </w:r>
    </w:p>
    <w:p w14:paraId="7D6FAE87" w14:textId="5FDCD485" w:rsidR="006D763B" w:rsidRPr="009B7F81" w:rsidRDefault="00E95F3B" w:rsidP="006D763B">
      <w:pPr>
        <w:widowControl w:val="0"/>
        <w:ind w:right="8"/>
        <w:rPr>
          <w:rFonts w:eastAsia="Garamond" w:cs="Tahoma"/>
          <w:color w:val="000000" w:themeColor="text1"/>
          <w:sz w:val="22"/>
          <w:szCs w:val="22"/>
        </w:rPr>
      </w:pPr>
      <w:r w:rsidRPr="009B7F81">
        <w:rPr>
          <w:rFonts w:eastAsia="Garamond" w:cs="Tahoma"/>
          <w:color w:val="000000" w:themeColor="text1"/>
          <w:sz w:val="22"/>
          <w:szCs w:val="22"/>
          <w:highlight w:val="yellow"/>
        </w:rPr>
        <w:t>[Your title]</w:t>
      </w:r>
      <w:r w:rsidR="006D763B" w:rsidRPr="009B7F81">
        <w:rPr>
          <w:rFonts w:eastAsia="Garamond" w:cs="Tahoma"/>
          <w:color w:val="000000" w:themeColor="text1"/>
          <w:sz w:val="22"/>
          <w:szCs w:val="22"/>
          <w:lang w:val="en-SG"/>
        </w:rPr>
        <w:br/>
      </w:r>
    </w:p>
    <w:p w14:paraId="40876EEC" w14:textId="77777777" w:rsidR="006D763B" w:rsidRPr="005D1074" w:rsidRDefault="006D763B" w:rsidP="006D763B">
      <w:pPr>
        <w:rPr>
          <w:rFonts w:eastAsia="Garamond" w:cs="Tahoma"/>
          <w:color w:val="000000" w:themeColor="text1"/>
          <w:sz w:val="22"/>
          <w:szCs w:val="22"/>
        </w:rPr>
      </w:pPr>
    </w:p>
    <w:p w14:paraId="26B73392" w14:textId="77777777" w:rsidR="006D763B" w:rsidRPr="00E10D88" w:rsidRDefault="006D763B" w:rsidP="006D763B"/>
    <w:p w14:paraId="42A446C2" w14:textId="77777777" w:rsidR="00F57D8F" w:rsidRPr="006D763B" w:rsidRDefault="00F57D8F" w:rsidP="006D763B"/>
    <w:sectPr w:rsidR="00F57D8F" w:rsidRPr="006D763B" w:rsidSect="001721CC">
      <w:headerReference w:type="default" r:id="rId15"/>
      <w:footerReference w:type="default" r:id="rId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07D08" w14:textId="77777777" w:rsidR="003E2B60" w:rsidRDefault="003E2B60" w:rsidP="00654143">
      <w:pPr>
        <w:spacing w:after="0" w:line="240" w:lineRule="auto"/>
      </w:pPr>
      <w:r>
        <w:separator/>
      </w:r>
    </w:p>
  </w:endnote>
  <w:endnote w:type="continuationSeparator" w:id="0">
    <w:p w14:paraId="6A5D9E54" w14:textId="77777777" w:rsidR="003E2B60" w:rsidRDefault="003E2B60" w:rsidP="0065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CE20" w14:textId="152AF76B" w:rsidR="00654143" w:rsidRPr="00654143" w:rsidRDefault="00654143">
    <w:pPr>
      <w:pStyle w:val="Footer"/>
      <w:rPr>
        <w:rFonts w:ascii="Verdana" w:hAnsi="Verdana"/>
        <w:sz w:val="20"/>
        <w:szCs w:val="20"/>
      </w:rPr>
    </w:pPr>
    <w:r w:rsidRPr="00654143">
      <w:rPr>
        <w:rFonts w:ascii="Verdana" w:hAnsi="Verdana"/>
        <w:noProof/>
        <w:sz w:val="20"/>
        <w:szCs w:val="20"/>
      </w:rPr>
      <mc:AlternateContent>
        <mc:Choice Requires="wps">
          <w:drawing>
            <wp:anchor distT="0" distB="0" distL="114300" distR="114300" simplePos="0" relativeHeight="251658240" behindDoc="0" locked="0" layoutInCell="1" allowOverlap="1" wp14:anchorId="166948BC" wp14:editId="7BD814E3">
              <wp:simplePos x="0" y="0"/>
              <wp:positionH relativeFrom="margin">
                <wp:align>center</wp:align>
              </wp:positionH>
              <wp:positionV relativeFrom="paragraph">
                <wp:posOffset>-169545</wp:posOffset>
              </wp:positionV>
              <wp:extent cx="5905500" cy="0"/>
              <wp:effectExtent l="0" t="0" r="12700" b="12700"/>
              <wp:wrapNone/>
              <wp:docPr id="755320066" name="Straight Connector 4"/>
              <wp:cNvGraphicFramePr/>
              <a:graphic xmlns:a="http://schemas.openxmlformats.org/drawingml/2006/main">
                <a:graphicData uri="http://schemas.microsoft.com/office/word/2010/wordprocessingShape">
                  <wps:wsp>
                    <wps:cNvCnPr/>
                    <wps:spPr>
                      <a:xfrm>
                        <a:off x="0" y="0"/>
                        <a:ext cx="590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BF61A1" id="Straight Connector 4" o:spid="_x0000_s1026" style="position:absolute;z-index:251658240;visibility:visible;mso-wrap-style:square;mso-wrap-distance-left:9pt;mso-wrap-distance-top:0;mso-wrap-distance-right:9pt;mso-wrap-distance-bottom:0;mso-position-horizontal:center;mso-position-horizontal-relative:margin;mso-position-vertical:absolute;mso-position-vertical-relative:text" from="0,-13.35pt" to="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" strokecolor="black [3213]" strokeweight=".5pt">
              <v:stroke joinstyle="miter"/>
              <w10:wrap anchorx="margin"/>
            </v:line>
          </w:pict>
        </mc:Fallback>
      </mc:AlternateContent>
    </w:r>
    <w:r>
      <w:rPr>
        <w:rFonts w:ascii="Verdana" w:hAnsi="Verdana"/>
        <w:sz w:val="20"/>
        <w:szCs w:val="20"/>
      </w:rPr>
      <w:t>i</w:t>
    </w:r>
    <w:r w:rsidRPr="00654143">
      <w:rPr>
        <w:rFonts w:ascii="Verdana" w:hAnsi="Verdana"/>
        <w:sz w:val="20"/>
        <w:szCs w:val="20"/>
      </w:rPr>
      <w:t>nfocomm-</w:t>
    </w:r>
    <w:r w:rsidR="00312836">
      <w:rPr>
        <w:rFonts w:ascii="Verdana" w:hAnsi="Verdana"/>
        <w:sz w:val="20"/>
        <w:szCs w:val="20"/>
      </w:rPr>
      <w:t>asia</w:t>
    </w:r>
    <w:r w:rsidRPr="00654143">
      <w:rPr>
        <w:rFonts w:ascii="Verdana" w:hAnsi="Verdana"/>
        <w:sz w:val="20"/>
        <w:szCs w:val="20"/>
      </w:rPr>
      <w:t>.com</w:t>
    </w:r>
    <w:r w:rsidRPr="00654143">
      <w:rPr>
        <w:rFonts w:ascii="Verdana" w:hAnsi="Verdana"/>
        <w:sz w:val="20"/>
        <w:szCs w:val="20"/>
      </w:rPr>
      <w:ptab w:relativeTo="margin" w:alignment="center" w:leader="none"/>
    </w:r>
    <w:r w:rsidRPr="00654143">
      <w:rPr>
        <w:rFonts w:ascii="Verdana" w:hAnsi="Verdana"/>
        <w:sz w:val="20"/>
        <w:szCs w:val="20"/>
      </w:rPr>
      <w:t xml:space="preserve">15-17 </w:t>
    </w:r>
    <w:r w:rsidR="00312836">
      <w:rPr>
        <w:rFonts w:ascii="Verdana" w:hAnsi="Verdana"/>
        <w:sz w:val="20"/>
        <w:szCs w:val="20"/>
      </w:rPr>
      <w:t>July</w:t>
    </w:r>
    <w:r w:rsidRPr="00654143">
      <w:rPr>
        <w:rFonts w:ascii="Verdana" w:hAnsi="Verdana"/>
        <w:sz w:val="20"/>
        <w:szCs w:val="20"/>
      </w:rPr>
      <w:ptab w:relativeTo="margin" w:alignment="right" w:leader="none"/>
    </w:r>
    <w:r w:rsidRPr="00654143">
      <w:rPr>
        <w:rFonts w:ascii="Verdana" w:hAnsi="Verdana"/>
        <w:sz w:val="20"/>
        <w:szCs w:val="20"/>
      </w:rPr>
      <w:t>B</w:t>
    </w:r>
    <w:r w:rsidR="00312836">
      <w:rPr>
        <w:rFonts w:ascii="Verdana" w:hAnsi="Verdana"/>
        <w:sz w:val="20"/>
        <w:szCs w:val="20"/>
      </w:rPr>
      <w:t>angkok</w:t>
    </w:r>
    <w:r w:rsidRPr="00654143">
      <w:rPr>
        <w:rFonts w:ascii="Verdana" w:hAnsi="Verdana"/>
        <w:sz w:val="20"/>
        <w:szCs w:val="20"/>
      </w:rPr>
      <w:t xml:space="preserve">, </w:t>
    </w:r>
    <w:r w:rsidR="00312836">
      <w:rPr>
        <w:rFonts w:ascii="Verdana" w:hAnsi="Verdana"/>
        <w:sz w:val="20"/>
        <w:szCs w:val="20"/>
      </w:rPr>
      <w:t>Thailand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A8DD" w14:textId="77777777" w:rsidR="003E2B60" w:rsidRDefault="003E2B60" w:rsidP="00654143">
      <w:pPr>
        <w:spacing w:after="0" w:line="240" w:lineRule="auto"/>
      </w:pPr>
      <w:r>
        <w:separator/>
      </w:r>
    </w:p>
  </w:footnote>
  <w:footnote w:type="continuationSeparator" w:id="0">
    <w:p w14:paraId="3CDE1CC8" w14:textId="77777777" w:rsidR="003E2B60" w:rsidRDefault="003E2B60" w:rsidP="00654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97E5" w14:textId="1D2ED6F2" w:rsidR="00654143" w:rsidRDefault="00312836">
    <w:pPr>
      <w:pStyle w:val="Header"/>
    </w:pPr>
    <w:r>
      <w:rPr>
        <w:noProof/>
      </w:rPr>
      <w:drawing>
        <wp:inline distT="0" distB="0" distL="0" distR="0" wp14:anchorId="7ECCA89D" wp14:editId="671F1456">
          <wp:extent cx="2235200" cy="755557"/>
          <wp:effectExtent l="0" t="0" r="0" b="0"/>
          <wp:docPr id="1736445357"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45357" name="Picture 4"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57638" cy="830747"/>
                  </a:xfrm>
                  <a:prstGeom prst="rect">
                    <a:avLst/>
                  </a:prstGeom>
                </pic:spPr>
              </pic:pic>
            </a:graphicData>
          </a:graphic>
        </wp:inline>
      </w:drawing>
    </w:r>
  </w:p>
  <w:p w14:paraId="21A2C0EB" w14:textId="77777777" w:rsidR="00654143" w:rsidRDefault="00654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43D58"/>
    <w:multiLevelType w:val="multilevel"/>
    <w:tmpl w:val="3330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859B9"/>
    <w:multiLevelType w:val="hybridMultilevel"/>
    <w:tmpl w:val="AE86FF16"/>
    <w:lvl w:ilvl="0" w:tplc="4D66BF76">
      <w:numFmt w:val="bullet"/>
      <w:lvlText w:val="•"/>
      <w:lvlJc w:val="left"/>
      <w:pPr>
        <w:ind w:left="720" w:hanging="360"/>
      </w:pPr>
      <w:rPr>
        <w:rFonts w:ascii="Aptos" w:eastAsia="Garamond" w:hAnsi="Apto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1B3C43"/>
    <w:multiLevelType w:val="hybridMultilevel"/>
    <w:tmpl w:val="DAFA364A"/>
    <w:lvl w:ilvl="0" w:tplc="E51ACA2E">
      <w:start w:val="22"/>
      <w:numFmt w:val="bullet"/>
      <w:lvlText w:val="-"/>
      <w:lvlJc w:val="left"/>
      <w:pPr>
        <w:ind w:left="720" w:hanging="360"/>
      </w:pPr>
      <w:rPr>
        <w:rFonts w:ascii="Tahoma" w:eastAsiaTheme="minorHAnsi" w:hAnsi="Tahoma" w:cs="Tahoma"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num w:numId="1" w16cid:durableId="2104497979">
    <w:abstractNumId w:val="2"/>
  </w:num>
  <w:num w:numId="2" w16cid:durableId="1216313766">
    <w:abstractNumId w:val="1"/>
  </w:num>
  <w:num w:numId="3" w16cid:durableId="26210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CC"/>
    <w:rsid w:val="00007102"/>
    <w:rsid w:val="00007CDE"/>
    <w:rsid w:val="00022B78"/>
    <w:rsid w:val="00060AB6"/>
    <w:rsid w:val="000667F8"/>
    <w:rsid w:val="0007036D"/>
    <w:rsid w:val="000A401F"/>
    <w:rsid w:val="000C31AE"/>
    <w:rsid w:val="000C6F6F"/>
    <w:rsid w:val="000E432E"/>
    <w:rsid w:val="000E5499"/>
    <w:rsid w:val="0010373E"/>
    <w:rsid w:val="00106693"/>
    <w:rsid w:val="00117C1A"/>
    <w:rsid w:val="00126088"/>
    <w:rsid w:val="0013767D"/>
    <w:rsid w:val="00152477"/>
    <w:rsid w:val="00160176"/>
    <w:rsid w:val="001721CC"/>
    <w:rsid w:val="0018241A"/>
    <w:rsid w:val="0018566C"/>
    <w:rsid w:val="00187A07"/>
    <w:rsid w:val="001A2FF2"/>
    <w:rsid w:val="001C21BC"/>
    <w:rsid w:val="001C25FF"/>
    <w:rsid w:val="00201040"/>
    <w:rsid w:val="002049A3"/>
    <w:rsid w:val="0021003E"/>
    <w:rsid w:val="00234FE4"/>
    <w:rsid w:val="002431AE"/>
    <w:rsid w:val="0025202B"/>
    <w:rsid w:val="00267AD9"/>
    <w:rsid w:val="00285E83"/>
    <w:rsid w:val="002966C5"/>
    <w:rsid w:val="002A5EBD"/>
    <w:rsid w:val="002A65B9"/>
    <w:rsid w:val="002B5706"/>
    <w:rsid w:val="002E707A"/>
    <w:rsid w:val="00304ABB"/>
    <w:rsid w:val="00311A6A"/>
    <w:rsid w:val="00312836"/>
    <w:rsid w:val="0036470D"/>
    <w:rsid w:val="003662DF"/>
    <w:rsid w:val="003950C7"/>
    <w:rsid w:val="003B0DD5"/>
    <w:rsid w:val="003B3034"/>
    <w:rsid w:val="003B3B00"/>
    <w:rsid w:val="003D65DE"/>
    <w:rsid w:val="003E1259"/>
    <w:rsid w:val="003E2B60"/>
    <w:rsid w:val="003E3360"/>
    <w:rsid w:val="003F6A5C"/>
    <w:rsid w:val="00405528"/>
    <w:rsid w:val="00423024"/>
    <w:rsid w:val="004236D5"/>
    <w:rsid w:val="00450B7A"/>
    <w:rsid w:val="00460F41"/>
    <w:rsid w:val="00461C9A"/>
    <w:rsid w:val="004644ED"/>
    <w:rsid w:val="0047241B"/>
    <w:rsid w:val="004901DD"/>
    <w:rsid w:val="00496B8D"/>
    <w:rsid w:val="004A18F8"/>
    <w:rsid w:val="004B110C"/>
    <w:rsid w:val="004B5091"/>
    <w:rsid w:val="004C2DDE"/>
    <w:rsid w:val="00500713"/>
    <w:rsid w:val="0051588D"/>
    <w:rsid w:val="00535080"/>
    <w:rsid w:val="00565F41"/>
    <w:rsid w:val="0057283A"/>
    <w:rsid w:val="0058017A"/>
    <w:rsid w:val="00580620"/>
    <w:rsid w:val="005829EE"/>
    <w:rsid w:val="00587195"/>
    <w:rsid w:val="005A046C"/>
    <w:rsid w:val="005C4943"/>
    <w:rsid w:val="005D48B4"/>
    <w:rsid w:val="005E4B62"/>
    <w:rsid w:val="00626EF1"/>
    <w:rsid w:val="0063395A"/>
    <w:rsid w:val="00641516"/>
    <w:rsid w:val="00644305"/>
    <w:rsid w:val="00654143"/>
    <w:rsid w:val="0065539D"/>
    <w:rsid w:val="006648DC"/>
    <w:rsid w:val="006663E7"/>
    <w:rsid w:val="00676CB9"/>
    <w:rsid w:val="006821AD"/>
    <w:rsid w:val="006949A1"/>
    <w:rsid w:val="006A6D81"/>
    <w:rsid w:val="006D091F"/>
    <w:rsid w:val="006D763B"/>
    <w:rsid w:val="006E11CF"/>
    <w:rsid w:val="006E3829"/>
    <w:rsid w:val="006F3DC9"/>
    <w:rsid w:val="0071177F"/>
    <w:rsid w:val="0071278B"/>
    <w:rsid w:val="007142E7"/>
    <w:rsid w:val="007631C3"/>
    <w:rsid w:val="00775A28"/>
    <w:rsid w:val="00780BEA"/>
    <w:rsid w:val="00784233"/>
    <w:rsid w:val="007A334A"/>
    <w:rsid w:val="007B77DD"/>
    <w:rsid w:val="008157AF"/>
    <w:rsid w:val="0084219A"/>
    <w:rsid w:val="0084330D"/>
    <w:rsid w:val="0085065E"/>
    <w:rsid w:val="00854AE4"/>
    <w:rsid w:val="00855859"/>
    <w:rsid w:val="00855C80"/>
    <w:rsid w:val="00857F21"/>
    <w:rsid w:val="00864307"/>
    <w:rsid w:val="00876526"/>
    <w:rsid w:val="008A0BF4"/>
    <w:rsid w:val="008B169F"/>
    <w:rsid w:val="008D4112"/>
    <w:rsid w:val="008F152B"/>
    <w:rsid w:val="008F58A1"/>
    <w:rsid w:val="009161AD"/>
    <w:rsid w:val="00920D2C"/>
    <w:rsid w:val="00924531"/>
    <w:rsid w:val="0092575F"/>
    <w:rsid w:val="0094236E"/>
    <w:rsid w:val="009460E8"/>
    <w:rsid w:val="009725BD"/>
    <w:rsid w:val="00977D42"/>
    <w:rsid w:val="00983693"/>
    <w:rsid w:val="009A693E"/>
    <w:rsid w:val="009B4C30"/>
    <w:rsid w:val="009B7F81"/>
    <w:rsid w:val="009C7A89"/>
    <w:rsid w:val="009F5856"/>
    <w:rsid w:val="00A11658"/>
    <w:rsid w:val="00A14241"/>
    <w:rsid w:val="00A219C4"/>
    <w:rsid w:val="00A412A4"/>
    <w:rsid w:val="00A43E5C"/>
    <w:rsid w:val="00A53D35"/>
    <w:rsid w:val="00A56AE2"/>
    <w:rsid w:val="00AB2805"/>
    <w:rsid w:val="00AF7A43"/>
    <w:rsid w:val="00AF7D12"/>
    <w:rsid w:val="00B07447"/>
    <w:rsid w:val="00B302BB"/>
    <w:rsid w:val="00B5101F"/>
    <w:rsid w:val="00B67987"/>
    <w:rsid w:val="00B70A0F"/>
    <w:rsid w:val="00B9567D"/>
    <w:rsid w:val="00BA0884"/>
    <w:rsid w:val="00BA2E4D"/>
    <w:rsid w:val="00BC00F0"/>
    <w:rsid w:val="00BC07E7"/>
    <w:rsid w:val="00BD3703"/>
    <w:rsid w:val="00C01DDF"/>
    <w:rsid w:val="00C13D2C"/>
    <w:rsid w:val="00C220AD"/>
    <w:rsid w:val="00C37176"/>
    <w:rsid w:val="00C430DF"/>
    <w:rsid w:val="00C62209"/>
    <w:rsid w:val="00C77674"/>
    <w:rsid w:val="00CA4617"/>
    <w:rsid w:val="00CA700F"/>
    <w:rsid w:val="00CB785C"/>
    <w:rsid w:val="00CF1F57"/>
    <w:rsid w:val="00CF6EFA"/>
    <w:rsid w:val="00D032BF"/>
    <w:rsid w:val="00D06CFF"/>
    <w:rsid w:val="00D12BBD"/>
    <w:rsid w:val="00D3017C"/>
    <w:rsid w:val="00D304C6"/>
    <w:rsid w:val="00D30C66"/>
    <w:rsid w:val="00D34212"/>
    <w:rsid w:val="00D37244"/>
    <w:rsid w:val="00D47703"/>
    <w:rsid w:val="00D71A26"/>
    <w:rsid w:val="00D744F3"/>
    <w:rsid w:val="00D95C52"/>
    <w:rsid w:val="00DA1409"/>
    <w:rsid w:val="00DA38D9"/>
    <w:rsid w:val="00DC4296"/>
    <w:rsid w:val="00DD1880"/>
    <w:rsid w:val="00DD2E0F"/>
    <w:rsid w:val="00DD74C6"/>
    <w:rsid w:val="00E10D88"/>
    <w:rsid w:val="00E878D6"/>
    <w:rsid w:val="00E95F3B"/>
    <w:rsid w:val="00EB6461"/>
    <w:rsid w:val="00EC2B18"/>
    <w:rsid w:val="00ED5145"/>
    <w:rsid w:val="00F009C5"/>
    <w:rsid w:val="00F147DA"/>
    <w:rsid w:val="00F57D8F"/>
    <w:rsid w:val="00F77D3A"/>
    <w:rsid w:val="00FC0153"/>
    <w:rsid w:val="00FC5FE2"/>
    <w:rsid w:val="00FD3CA9"/>
    <w:rsid w:val="00FF16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2BC11"/>
  <w15:chartTrackingRefBased/>
  <w15:docId w15:val="{68F0EE36-0A59-448A-9337-F18418F2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1CC"/>
    <w:rPr>
      <w:rFonts w:eastAsiaTheme="majorEastAsia" w:cstheme="majorBidi"/>
      <w:color w:val="272727" w:themeColor="text1" w:themeTint="D8"/>
    </w:rPr>
  </w:style>
  <w:style w:type="paragraph" w:styleId="Title">
    <w:name w:val="Title"/>
    <w:basedOn w:val="Normal"/>
    <w:next w:val="Normal"/>
    <w:link w:val="TitleChar"/>
    <w:uiPriority w:val="10"/>
    <w:qFormat/>
    <w:rsid w:val="00172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1CC"/>
    <w:pPr>
      <w:spacing w:before="160"/>
      <w:jc w:val="center"/>
    </w:pPr>
    <w:rPr>
      <w:i/>
      <w:iCs/>
      <w:color w:val="404040" w:themeColor="text1" w:themeTint="BF"/>
    </w:rPr>
  </w:style>
  <w:style w:type="character" w:customStyle="1" w:styleId="QuoteChar">
    <w:name w:val="Quote Char"/>
    <w:basedOn w:val="DefaultParagraphFont"/>
    <w:link w:val="Quote"/>
    <w:uiPriority w:val="29"/>
    <w:rsid w:val="001721CC"/>
    <w:rPr>
      <w:i/>
      <w:iCs/>
      <w:color w:val="404040" w:themeColor="text1" w:themeTint="BF"/>
    </w:rPr>
  </w:style>
  <w:style w:type="paragraph" w:styleId="ListParagraph">
    <w:name w:val="List Paragraph"/>
    <w:basedOn w:val="Normal"/>
    <w:uiPriority w:val="34"/>
    <w:qFormat/>
    <w:rsid w:val="001721CC"/>
    <w:pPr>
      <w:ind w:left="720"/>
      <w:contextualSpacing/>
    </w:pPr>
  </w:style>
  <w:style w:type="character" w:styleId="IntenseEmphasis">
    <w:name w:val="Intense Emphasis"/>
    <w:basedOn w:val="DefaultParagraphFont"/>
    <w:uiPriority w:val="21"/>
    <w:qFormat/>
    <w:rsid w:val="001721CC"/>
    <w:rPr>
      <w:i/>
      <w:iCs/>
      <w:color w:val="0F4761" w:themeColor="accent1" w:themeShade="BF"/>
    </w:rPr>
  </w:style>
  <w:style w:type="paragraph" w:styleId="IntenseQuote">
    <w:name w:val="Intense Quote"/>
    <w:basedOn w:val="Normal"/>
    <w:next w:val="Normal"/>
    <w:link w:val="IntenseQuoteChar"/>
    <w:uiPriority w:val="30"/>
    <w:qFormat/>
    <w:rsid w:val="00172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1CC"/>
    <w:rPr>
      <w:i/>
      <w:iCs/>
      <w:color w:val="0F4761" w:themeColor="accent1" w:themeShade="BF"/>
    </w:rPr>
  </w:style>
  <w:style w:type="character" w:styleId="IntenseReference">
    <w:name w:val="Intense Reference"/>
    <w:basedOn w:val="DefaultParagraphFont"/>
    <w:uiPriority w:val="32"/>
    <w:qFormat/>
    <w:rsid w:val="001721CC"/>
    <w:rPr>
      <w:b/>
      <w:bCs/>
      <w:smallCaps/>
      <w:color w:val="0F4761" w:themeColor="accent1" w:themeShade="BF"/>
      <w:spacing w:val="5"/>
    </w:rPr>
  </w:style>
  <w:style w:type="paragraph" w:styleId="Header">
    <w:name w:val="header"/>
    <w:basedOn w:val="Normal"/>
    <w:link w:val="HeaderChar"/>
    <w:uiPriority w:val="99"/>
    <w:unhideWhenUsed/>
    <w:rsid w:val="00654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143"/>
  </w:style>
  <w:style w:type="paragraph" w:styleId="Footer">
    <w:name w:val="footer"/>
    <w:basedOn w:val="Normal"/>
    <w:link w:val="FooterChar"/>
    <w:uiPriority w:val="99"/>
    <w:unhideWhenUsed/>
    <w:rsid w:val="00654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143"/>
  </w:style>
  <w:style w:type="character" w:styleId="Hyperlink">
    <w:name w:val="Hyperlink"/>
    <w:basedOn w:val="DefaultParagraphFont"/>
    <w:uiPriority w:val="99"/>
    <w:unhideWhenUsed/>
    <w:rsid w:val="00E10D88"/>
    <w:rPr>
      <w:color w:val="467886" w:themeColor="hyperlink"/>
      <w:u w:val="single"/>
    </w:rPr>
  </w:style>
  <w:style w:type="character" w:styleId="UnresolvedMention">
    <w:name w:val="Unresolved Mention"/>
    <w:basedOn w:val="DefaultParagraphFont"/>
    <w:uiPriority w:val="99"/>
    <w:semiHidden/>
    <w:unhideWhenUsed/>
    <w:rsid w:val="00187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ocomm-asia.com/2025-post-show-report?utm_source=convinceyourboss&amp;utm_medium=brochure&amp;utm_campaign=ICA-2026-VP-Marketing&amp;utm_vendor=intern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comm-asia.com/special-events?utm_source=convinceyourboss&amp;utm_medium=brochure&amp;utm_campaign=ICA-2026-VP-Marketing&amp;utm_vendor=intern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a2026.mapyourshow.com/8_0/#/?utm_source=convinceyourboss&amp;utm_medium=brochure&amp;utm_campaign=ICA-2026-VP-Marketing&amp;utm_vendor=interna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focomm-as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0CED62B64A1A42BB578834CDFFF2E4" ma:contentTypeVersion="20" ma:contentTypeDescription="Create a new document." ma:contentTypeScope="" ma:versionID="8914233e34df7700528c4d8b576a6c3e">
  <xsd:schema xmlns:xsd="http://www.w3.org/2001/XMLSchema" xmlns:xs="http://www.w3.org/2001/XMLSchema" xmlns:p="http://schemas.microsoft.com/office/2006/metadata/properties" xmlns:ns2="4de3ad47-c3e3-47be-af9f-90e2c17e459c" xmlns:ns3="77a9da9b-4f6b-4578-bd41-4ea17f45dfd5" targetNamespace="http://schemas.microsoft.com/office/2006/metadata/properties" ma:root="true" ma:fieldsID="fbd45547ea76a17ffae89b64807c5d73" ns2:_="" ns3:_="">
    <xsd:import namespace="4de3ad47-c3e3-47be-af9f-90e2c17e459c"/>
    <xsd:import namespace="77a9da9b-4f6b-4578-bd41-4ea17f45df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xpi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3ad47-c3e3-47be-af9f-90e2c17e45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a4e31e-c903-414b-9b0f-a43056a3e405}" ma:internalName="TaxCatchAll" ma:showField="CatchAllData" ma:web="4de3ad47-c3e3-47be-af9f-90e2c17e45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a9da9b-4f6b-4578-bd41-4ea17f45df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10f7b5-f012-4dd9-968b-6d60da9c2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xpiry" ma:index="27" nillable="true" ma:displayName="expiry" ma:format="DateOnly" ma:internalName="expi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9da9b-4f6b-4578-bd41-4ea17f45dfd5">
      <Terms xmlns="http://schemas.microsoft.com/office/infopath/2007/PartnerControls"/>
    </lcf76f155ced4ddcb4097134ff3c332f>
    <expiry xmlns="77a9da9b-4f6b-4578-bd41-4ea17f45dfd5" xsi:nil="true"/>
    <TaxCatchAll xmlns="4de3ad47-c3e3-47be-af9f-90e2c17e45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AAB92-4B7D-401B-B903-FA1F025F3A62}">
  <ds:schemaRefs>
    <ds:schemaRef ds:uri="http://schemas.microsoft.com/sharepoint/v3/contenttype/forms"/>
  </ds:schemaRefs>
</ds:datastoreItem>
</file>

<file path=customXml/itemProps2.xml><?xml version="1.0" encoding="utf-8"?>
<ds:datastoreItem xmlns:ds="http://schemas.openxmlformats.org/officeDocument/2006/customXml" ds:itemID="{5F77C5AF-F4FC-40A3-904C-92D2C6D69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3ad47-c3e3-47be-af9f-90e2c17e459c"/>
    <ds:schemaRef ds:uri="77a9da9b-4f6b-4578-bd41-4ea17f45d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9AD2F-9B04-4A2A-9493-DB0B05A2AC28}">
  <ds:schemaRefs>
    <ds:schemaRef ds:uri="http://schemas.microsoft.com/office/2006/metadata/properties"/>
    <ds:schemaRef ds:uri="http://schemas.microsoft.com/office/infopath/2007/PartnerControls"/>
    <ds:schemaRef ds:uri="77a9da9b-4f6b-4578-bd41-4ea17f45dfd5"/>
    <ds:schemaRef ds:uri="4de3ad47-c3e3-47be-af9f-90e2c17e459c"/>
  </ds:schemaRefs>
</ds:datastoreItem>
</file>

<file path=customXml/itemProps4.xml><?xml version="1.0" encoding="utf-8"?>
<ds:datastoreItem xmlns:ds="http://schemas.openxmlformats.org/officeDocument/2006/customXml" ds:itemID="{2A6DA1DD-253C-4A3C-A314-42AB55F3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Murillo - AVIXA</dc:creator>
  <cp:keywords/>
  <dc:description/>
  <cp:lastModifiedBy>Angie Eng - InfoCommAsia</cp:lastModifiedBy>
  <cp:revision>65</cp:revision>
  <dcterms:created xsi:type="dcterms:W3CDTF">2026-04-20T09:24:00Z</dcterms:created>
  <dcterms:modified xsi:type="dcterms:W3CDTF">2026-04-21T01:23:00Z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0x010100310CED62B64A1A42BB578834CDFFF2E4</vt:lpwstr>
  </property>
  <property fmtid="{D5CDD505-2E9C-101B-9397-08002B2CF9AE}" pid="3" name="MediaServiceImageTags">
    <vt:lpwstr/>
  </property>
</Properties>
</file>