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E2215" w14:textId="35D2C8A0" w:rsidR="00021C86" w:rsidRDefault="00021C86" w:rsidP="00FC2D16">
      <w:r>
        <w:rPr>
          <w:noProof/>
        </w:rPr>
        <w:drawing>
          <wp:inline distT="0" distB="0" distL="0" distR="0" wp14:anchorId="3CDF650E" wp14:editId="795C30FD">
            <wp:extent cx="2133729" cy="1466850"/>
            <wp:effectExtent l="0" t="0" r="0" b="0"/>
            <wp:docPr id="1789341349" name="Picture 16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341349" name="Picture 16" descr="A logo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688" cy="147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9004C" w14:textId="77777777" w:rsidR="00021C86" w:rsidRPr="00FC2D16" w:rsidRDefault="00021C86" w:rsidP="00FC2D16">
      <w:pPr>
        <w:rPr>
          <w:rFonts w:ascii="Congenial" w:hAnsi="Congenial"/>
          <w:sz w:val="24"/>
          <w:szCs w:val="24"/>
        </w:rPr>
      </w:pPr>
      <w:r w:rsidRPr="00FC2D16">
        <w:rPr>
          <w:rFonts w:ascii="Congenial" w:hAnsi="Congenial"/>
          <w:sz w:val="24"/>
          <w:szCs w:val="24"/>
        </w:rPr>
        <w:t>Sovereign Stone Radiators Ltd</w:t>
      </w:r>
    </w:p>
    <w:p w14:paraId="0622AEE2" w14:textId="0CE301E2" w:rsidR="00021C86" w:rsidRPr="00FC2D16" w:rsidRDefault="00021C86" w:rsidP="00FC2D16">
      <w:pPr>
        <w:rPr>
          <w:rFonts w:ascii="Congenial" w:hAnsi="Congenial"/>
          <w:b/>
          <w:bCs/>
          <w:sz w:val="24"/>
          <w:szCs w:val="24"/>
        </w:rPr>
      </w:pPr>
      <w:r w:rsidRPr="00FC2D16">
        <w:rPr>
          <w:rFonts w:ascii="Congenial" w:hAnsi="Congenial"/>
          <w:b/>
          <w:bCs/>
          <w:sz w:val="24"/>
          <w:szCs w:val="24"/>
        </w:rPr>
        <w:t>FOR IMMEDIATE RELEASE</w:t>
      </w:r>
    </w:p>
    <w:p w14:paraId="11238B03" w14:textId="77777777" w:rsidR="00021C86" w:rsidRPr="00FC2D16" w:rsidRDefault="00021C86">
      <w:pPr>
        <w:rPr>
          <w:rFonts w:ascii="Congenial" w:hAnsi="Congenial"/>
          <w:sz w:val="24"/>
          <w:szCs w:val="24"/>
        </w:rPr>
      </w:pPr>
      <w:r w:rsidRPr="00FC2D16">
        <w:rPr>
          <w:rFonts w:ascii="Congenial" w:hAnsi="Congenial"/>
          <w:sz w:val="24"/>
          <w:szCs w:val="24"/>
        </w:rPr>
        <w:t>21.03.2024</w:t>
      </w:r>
    </w:p>
    <w:p w14:paraId="3BEFBEA4" w14:textId="1015467D" w:rsidR="00021C86" w:rsidRPr="00FC2D16" w:rsidRDefault="00021C86">
      <w:pPr>
        <w:rPr>
          <w:rFonts w:ascii="Congenial" w:hAnsi="Congenial"/>
          <w:sz w:val="24"/>
          <w:szCs w:val="24"/>
        </w:rPr>
      </w:pPr>
      <w:hyperlink r:id="rId5" w:history="1">
        <w:r w:rsidRPr="00FC2D16">
          <w:rPr>
            <w:rStyle w:val="Hyperlink"/>
            <w:rFonts w:ascii="Congenial" w:hAnsi="Congenial"/>
            <w:sz w:val="24"/>
            <w:szCs w:val="24"/>
          </w:rPr>
          <w:t>info@sovereign-stone.co.uk</w:t>
        </w:r>
      </w:hyperlink>
      <w:r w:rsidRPr="00FC2D16">
        <w:rPr>
          <w:rFonts w:ascii="Congenial" w:hAnsi="Congenial"/>
          <w:sz w:val="24"/>
          <w:szCs w:val="24"/>
        </w:rPr>
        <w:t xml:space="preserve"> - 0</w:t>
      </w:r>
      <w:r w:rsidRPr="00FC2D16">
        <w:rPr>
          <w:rFonts w:ascii="Congenial" w:hAnsi="Congenial" w:cs="Segoe UI Historic"/>
          <w:color w:val="050505"/>
          <w:sz w:val="24"/>
          <w:szCs w:val="24"/>
          <w:shd w:val="clear" w:color="auto" w:fill="FFFFFF"/>
        </w:rPr>
        <w:t>1962 864880</w:t>
      </w:r>
    </w:p>
    <w:p w14:paraId="08411463" w14:textId="132AFDA7" w:rsidR="00FC2D16" w:rsidRPr="00FC2D16" w:rsidRDefault="00FC2D16" w:rsidP="00FC2D16">
      <w:pPr>
        <w:jc w:val="center"/>
        <w:rPr>
          <w:rFonts w:ascii="Congenial" w:hAnsi="Congenial"/>
          <w:b/>
          <w:bCs/>
          <w:sz w:val="32"/>
          <w:szCs w:val="32"/>
        </w:rPr>
      </w:pPr>
      <w:r w:rsidRPr="00FC2D16">
        <w:rPr>
          <w:rFonts w:ascii="Congenial" w:hAnsi="Congenial"/>
          <w:b/>
          <w:bCs/>
          <w:sz w:val="32"/>
          <w:szCs w:val="32"/>
        </w:rPr>
        <w:t>Sovereign Stone Radiators Heads to Clerkenwell Design Week!</w:t>
      </w:r>
    </w:p>
    <w:p w14:paraId="5F4442CE" w14:textId="77777777" w:rsidR="00A024EB" w:rsidRDefault="00A024EB">
      <w:pPr>
        <w:rPr>
          <w:rFonts w:ascii="Congenial" w:hAnsi="Congenial"/>
          <w:sz w:val="24"/>
          <w:szCs w:val="24"/>
        </w:rPr>
      </w:pPr>
    </w:p>
    <w:p w14:paraId="12CDA663" w14:textId="343F1F2D" w:rsidR="00FC2D16" w:rsidRPr="00FC2D16" w:rsidRDefault="00FC2D16">
      <w:pPr>
        <w:rPr>
          <w:rFonts w:ascii="Congenial" w:hAnsi="Congenial"/>
          <w:sz w:val="24"/>
          <w:szCs w:val="24"/>
        </w:rPr>
      </w:pPr>
      <w:r w:rsidRPr="00FC2D16">
        <w:rPr>
          <w:rFonts w:ascii="Congenial" w:hAnsi="Congenial"/>
          <w:sz w:val="24"/>
          <w:szCs w:val="24"/>
        </w:rPr>
        <w:t>From the 21</w:t>
      </w:r>
      <w:r w:rsidRPr="00FC2D16">
        <w:rPr>
          <w:rFonts w:ascii="Congenial" w:hAnsi="Congenial"/>
          <w:sz w:val="24"/>
          <w:szCs w:val="24"/>
          <w:vertAlign w:val="superscript"/>
        </w:rPr>
        <w:t>st</w:t>
      </w:r>
      <w:r w:rsidRPr="00FC2D16">
        <w:rPr>
          <w:rFonts w:ascii="Congenial" w:hAnsi="Congenial"/>
          <w:sz w:val="24"/>
          <w:szCs w:val="24"/>
        </w:rPr>
        <w:t xml:space="preserve"> to 23</w:t>
      </w:r>
      <w:r w:rsidRPr="00FC2D16">
        <w:rPr>
          <w:rFonts w:ascii="Congenial" w:hAnsi="Congenial"/>
          <w:sz w:val="24"/>
          <w:szCs w:val="24"/>
          <w:vertAlign w:val="superscript"/>
        </w:rPr>
        <w:t>rd</w:t>
      </w:r>
      <w:r w:rsidRPr="00FC2D16">
        <w:rPr>
          <w:rFonts w:ascii="Congenial" w:hAnsi="Congenial"/>
          <w:sz w:val="24"/>
          <w:szCs w:val="24"/>
        </w:rPr>
        <w:t xml:space="preserve"> May </w:t>
      </w:r>
      <w:r w:rsidR="00A024EB">
        <w:rPr>
          <w:rFonts w:ascii="Congenial" w:hAnsi="Congenial"/>
          <w:sz w:val="24"/>
          <w:szCs w:val="24"/>
        </w:rPr>
        <w:t xml:space="preserve">2024 </w:t>
      </w:r>
      <w:r w:rsidRPr="00FC2D16">
        <w:rPr>
          <w:rFonts w:ascii="Congenial" w:hAnsi="Congenial"/>
          <w:sz w:val="24"/>
          <w:szCs w:val="24"/>
        </w:rPr>
        <w:t xml:space="preserve">we will be on Stand DFB3 in the Design Fields, </w:t>
      </w:r>
      <w:r>
        <w:rPr>
          <w:rFonts w:ascii="Congenial" w:hAnsi="Congenial"/>
          <w:sz w:val="24"/>
          <w:szCs w:val="24"/>
        </w:rPr>
        <w:t xml:space="preserve">unveiling </w:t>
      </w:r>
      <w:r w:rsidRPr="00FC2D16">
        <w:rPr>
          <w:rFonts w:ascii="Congenial" w:hAnsi="Congenial"/>
          <w:sz w:val="24"/>
          <w:szCs w:val="24"/>
        </w:rPr>
        <w:t>our beautiful Natural Stone Radiators</w:t>
      </w:r>
      <w:r>
        <w:rPr>
          <w:rFonts w:ascii="Congenial" w:hAnsi="Congenial"/>
          <w:sz w:val="24"/>
          <w:szCs w:val="24"/>
        </w:rPr>
        <w:t>, crafted to be functional art in homes and beyond.</w:t>
      </w:r>
    </w:p>
    <w:p w14:paraId="7A71679E" w14:textId="77777777" w:rsidR="00FC2D16" w:rsidRPr="00FC2D16" w:rsidRDefault="00FC2D16">
      <w:pPr>
        <w:rPr>
          <w:rFonts w:ascii="Congenial" w:hAnsi="Congenial"/>
          <w:sz w:val="24"/>
          <w:szCs w:val="24"/>
        </w:rPr>
      </w:pPr>
    </w:p>
    <w:p w14:paraId="2CA079AC" w14:textId="089BDFC9" w:rsidR="00712809" w:rsidRDefault="00712809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“</w:t>
      </w:r>
      <w:r w:rsidR="00387BD5">
        <w:rPr>
          <w:rFonts w:ascii="Congenial" w:hAnsi="Congenial"/>
          <w:sz w:val="24"/>
          <w:szCs w:val="24"/>
        </w:rPr>
        <w:t xml:space="preserve">At Sovereign Stone Radiators we </w:t>
      </w:r>
      <w:r>
        <w:rPr>
          <w:rFonts w:ascii="Congenial" w:hAnsi="Congenial"/>
          <w:sz w:val="24"/>
          <w:szCs w:val="24"/>
        </w:rPr>
        <w:t>believe</w:t>
      </w:r>
      <w:r w:rsidR="00021C86" w:rsidRPr="00FC2D16">
        <w:rPr>
          <w:rFonts w:ascii="Congenial" w:hAnsi="Congenial"/>
          <w:sz w:val="24"/>
          <w:szCs w:val="24"/>
        </w:rPr>
        <w:t xml:space="preserve"> in solutions that adapt to </w:t>
      </w:r>
      <w:r>
        <w:rPr>
          <w:rFonts w:ascii="Congenial" w:hAnsi="Congenial"/>
          <w:sz w:val="24"/>
          <w:szCs w:val="24"/>
        </w:rPr>
        <w:t xml:space="preserve">the ever-changing world in which we live. We are committed to providing a more economical way of heating residential and commercial environments, that consumers can </w:t>
      </w:r>
      <w:r w:rsidR="00021C86" w:rsidRPr="00FC2D16">
        <w:rPr>
          <w:rFonts w:ascii="Congenial" w:hAnsi="Congenial"/>
          <w:sz w:val="24"/>
          <w:szCs w:val="24"/>
        </w:rPr>
        <w:t xml:space="preserve">tailor to their </w:t>
      </w:r>
      <w:r>
        <w:rPr>
          <w:rFonts w:ascii="Congenial" w:hAnsi="Congenial"/>
          <w:sz w:val="24"/>
          <w:szCs w:val="24"/>
        </w:rPr>
        <w:t>specific</w:t>
      </w:r>
      <w:r w:rsidR="00021C86" w:rsidRPr="00FC2D16">
        <w:rPr>
          <w:rFonts w:ascii="Congenial" w:hAnsi="Congenial"/>
          <w:sz w:val="24"/>
          <w:szCs w:val="24"/>
        </w:rPr>
        <w:t xml:space="preserve"> </w:t>
      </w:r>
      <w:r>
        <w:rPr>
          <w:rFonts w:ascii="Congenial" w:hAnsi="Congenial"/>
          <w:sz w:val="24"/>
          <w:szCs w:val="24"/>
        </w:rPr>
        <w:t>needs” share</w:t>
      </w:r>
      <w:r w:rsidR="00A024EB">
        <w:rPr>
          <w:rFonts w:ascii="Congenial" w:hAnsi="Congenial"/>
          <w:sz w:val="24"/>
          <w:szCs w:val="24"/>
        </w:rPr>
        <w:t>s</w:t>
      </w:r>
      <w:r>
        <w:rPr>
          <w:rFonts w:ascii="Congenial" w:hAnsi="Congenial"/>
          <w:sz w:val="24"/>
          <w:szCs w:val="24"/>
        </w:rPr>
        <w:t xml:space="preserve"> Paul Biffin, Company Director.</w:t>
      </w:r>
    </w:p>
    <w:p w14:paraId="7480DE8B" w14:textId="59721279" w:rsidR="00712809" w:rsidRDefault="00712809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 xml:space="preserve">Sovereign Stone offers flexibility and immediate impact through </w:t>
      </w:r>
      <w:r w:rsidR="006411E3">
        <w:rPr>
          <w:rFonts w:ascii="Congenial" w:hAnsi="Congenial"/>
          <w:sz w:val="24"/>
          <w:szCs w:val="24"/>
        </w:rPr>
        <w:t>features</w:t>
      </w:r>
      <w:r>
        <w:rPr>
          <w:rFonts w:ascii="Congenial" w:hAnsi="Congenial"/>
          <w:sz w:val="24"/>
          <w:szCs w:val="24"/>
        </w:rPr>
        <w:t xml:space="preserve"> such as:</w:t>
      </w:r>
    </w:p>
    <w:p w14:paraId="537EEF52" w14:textId="77777777" w:rsidR="006411E3" w:rsidRDefault="006411E3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Economical heating on either electric or wet systems – up to 40% energy saving compared to conventional radiators.</w:t>
      </w:r>
    </w:p>
    <w:p w14:paraId="29E44A9A" w14:textId="29352994" w:rsidR="006411E3" w:rsidRDefault="006411E3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Maintenance free functionality -no more bleeding or painting radiators.</w:t>
      </w:r>
    </w:p>
    <w:p w14:paraId="23A7A622" w14:textId="6C3F0712" w:rsidR="00712809" w:rsidRDefault="006411E3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 xml:space="preserve">Unique – each piece can be </w:t>
      </w:r>
      <w:proofErr w:type="spellStart"/>
      <w:r>
        <w:rPr>
          <w:rFonts w:ascii="Congenial" w:hAnsi="Congenial"/>
          <w:sz w:val="24"/>
          <w:szCs w:val="24"/>
        </w:rPr>
        <w:t>customised</w:t>
      </w:r>
      <w:proofErr w:type="spellEnd"/>
      <w:r>
        <w:rPr>
          <w:rFonts w:ascii="Congenial" w:hAnsi="Congenial"/>
          <w:sz w:val="24"/>
          <w:szCs w:val="24"/>
        </w:rPr>
        <w:t xml:space="preserve"> to suit any space and aesthetic taste.</w:t>
      </w:r>
    </w:p>
    <w:p w14:paraId="5D2AF09D" w14:textId="6DC6A284" w:rsidR="006411E3" w:rsidRDefault="006411E3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 xml:space="preserve">Adaptable – suitable for homes, offices, </w:t>
      </w:r>
      <w:r w:rsidR="00A024EB">
        <w:rPr>
          <w:rFonts w:ascii="Congenial" w:hAnsi="Congenial"/>
          <w:sz w:val="24"/>
          <w:szCs w:val="24"/>
        </w:rPr>
        <w:t xml:space="preserve">and </w:t>
      </w:r>
      <w:r>
        <w:rPr>
          <w:rFonts w:ascii="Congenial" w:hAnsi="Congenial"/>
          <w:sz w:val="24"/>
          <w:szCs w:val="24"/>
        </w:rPr>
        <w:t>hotels, the list is endless.</w:t>
      </w:r>
    </w:p>
    <w:p w14:paraId="72151C1E" w14:textId="77777777" w:rsidR="006411E3" w:rsidRDefault="006411E3">
      <w:pPr>
        <w:rPr>
          <w:rFonts w:ascii="Congenial" w:hAnsi="Congenial"/>
          <w:sz w:val="24"/>
          <w:szCs w:val="24"/>
        </w:rPr>
      </w:pPr>
    </w:p>
    <w:p w14:paraId="14DE1DB2" w14:textId="1A2AC832" w:rsidR="006411E3" w:rsidRDefault="006411E3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 xml:space="preserve">Although each radiator is made to order, we have some standard stones and sizes that form our base price list, available upon request. </w:t>
      </w:r>
      <w:r w:rsidR="00A024EB">
        <w:rPr>
          <w:rFonts w:ascii="Congenial" w:hAnsi="Congenial"/>
          <w:sz w:val="24"/>
          <w:szCs w:val="24"/>
        </w:rPr>
        <w:t>Apertures, raw edging, and engraving are just some of the add-on features we can provide.</w:t>
      </w:r>
      <w:r>
        <w:rPr>
          <w:rFonts w:ascii="Congenial" w:hAnsi="Congenial"/>
          <w:sz w:val="24"/>
          <w:szCs w:val="24"/>
        </w:rPr>
        <w:t xml:space="preserve"> </w:t>
      </w:r>
    </w:p>
    <w:p w14:paraId="0CFF54AC" w14:textId="77777777" w:rsidR="00A024EB" w:rsidRDefault="00A024EB">
      <w:pPr>
        <w:rPr>
          <w:rStyle w:val="Hyperlink"/>
          <w:rFonts w:ascii="Calibri" w:eastAsia="Calibri" w:hAnsi="Calibri" w:cs="Calibri"/>
          <w:bCs/>
          <w:i/>
          <w:sz w:val="20"/>
          <w:szCs w:val="20"/>
        </w:rPr>
      </w:pPr>
      <w:r>
        <w:rPr>
          <w:rFonts w:ascii="Congenial" w:hAnsi="Congenial"/>
          <w:sz w:val="24"/>
          <w:szCs w:val="24"/>
        </w:rPr>
        <w:t>To launch our products into the wider market, we chose Clerkenwell Design Week. Joinin</w:t>
      </w:r>
      <w:r w:rsidRPr="00A024EB">
        <w:rPr>
          <w:rFonts w:ascii="Congenial" w:hAnsi="Congenial"/>
          <w:sz w:val="24"/>
          <w:szCs w:val="24"/>
        </w:rPr>
        <w:t>g many exciting and creative exhibitions for the 13</w:t>
      </w:r>
      <w:r w:rsidRPr="00A024EB">
        <w:rPr>
          <w:rFonts w:ascii="Congenial" w:hAnsi="Congenial"/>
          <w:sz w:val="24"/>
          <w:szCs w:val="24"/>
          <w:vertAlign w:val="superscript"/>
        </w:rPr>
        <w:t>th</w:t>
      </w:r>
      <w:r w:rsidRPr="00A024EB">
        <w:rPr>
          <w:rFonts w:ascii="Congenial" w:hAnsi="Congenial"/>
          <w:sz w:val="24"/>
          <w:szCs w:val="24"/>
        </w:rPr>
        <w:t xml:space="preserve"> year, the show is going to be a great platform for us to showcase some of our collections. Check out #CWD2024 </w:t>
      </w:r>
      <w:hyperlink r:id="rId6" w:history="1">
        <w:r w:rsidRPr="00A024EB">
          <w:rPr>
            <w:rStyle w:val="Hyperlink"/>
            <w:rFonts w:ascii="Congenial" w:eastAsia="Calibri" w:hAnsi="Congenial" w:cs="Calibri"/>
            <w:bCs/>
            <w:i/>
            <w:sz w:val="24"/>
            <w:szCs w:val="24"/>
          </w:rPr>
          <w:t>clerkenwelldesignweek.com</w:t>
        </w:r>
      </w:hyperlink>
    </w:p>
    <w:p w14:paraId="0D8DAFD7" w14:textId="77777777" w:rsidR="00A024EB" w:rsidRDefault="00A024EB">
      <w:pPr>
        <w:rPr>
          <w:rStyle w:val="Hyperlink"/>
          <w:rFonts w:ascii="Calibri" w:eastAsia="Calibri" w:hAnsi="Calibri" w:cs="Calibri"/>
          <w:bCs/>
          <w:i/>
          <w:sz w:val="20"/>
          <w:szCs w:val="20"/>
        </w:rPr>
      </w:pPr>
    </w:p>
    <w:p w14:paraId="735DBC18" w14:textId="1E2611B4" w:rsidR="00A024EB" w:rsidRDefault="00A024EB">
      <w:pPr>
        <w:rPr>
          <w:rStyle w:val="Hyperlink"/>
          <w:rFonts w:ascii="Calibri" w:eastAsia="Calibri" w:hAnsi="Calibri" w:cs="Calibri"/>
          <w:bCs/>
          <w:i/>
          <w:sz w:val="20"/>
          <w:szCs w:val="20"/>
        </w:rPr>
      </w:pPr>
    </w:p>
    <w:sectPr w:rsidR="00A02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86"/>
    <w:rsid w:val="00021C86"/>
    <w:rsid w:val="002A7597"/>
    <w:rsid w:val="00387BD5"/>
    <w:rsid w:val="00576519"/>
    <w:rsid w:val="006411E3"/>
    <w:rsid w:val="006849B9"/>
    <w:rsid w:val="006F5837"/>
    <w:rsid w:val="00712809"/>
    <w:rsid w:val="0073111F"/>
    <w:rsid w:val="007E00BA"/>
    <w:rsid w:val="00A024EB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F25A8"/>
  <w15:chartTrackingRefBased/>
  <w15:docId w15:val="{D3B2178C-2AF3-42AC-B387-3F3A77F6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C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C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C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C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C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C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C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C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C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C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C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C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C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C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C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C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C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C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1C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C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1C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1C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1C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1C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1C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C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C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1C8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21C8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rkenwelldesignweek.com/" TargetMode="External"/><Relationship Id="rId5" Type="http://schemas.openxmlformats.org/officeDocument/2006/relationships/hyperlink" Target="mailto:info@sovereign-stone.co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241</Words>
  <Characters>1322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richard@sovereignbathrooms.com</dc:creator>
  <cp:keywords/>
  <dc:description/>
  <cp:lastModifiedBy>richard@sovereignbathrooms.com</cp:lastModifiedBy>
  <cp:revision>1</cp:revision>
  <dcterms:created xsi:type="dcterms:W3CDTF">2024-03-21T10:53:00Z</dcterms:created>
  <dcterms:modified xsi:type="dcterms:W3CDTF">2024-03-21T11:54:00Z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ea836e73-873a-4e2a-903f-5f1b8972ed02</vt:lpwstr>
  </property>
</Properties>
</file>