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58CF3E7" w:rsidR="0067355A" w:rsidRDefault="00000000">
      <w:pPr>
        <w:pStyle w:val="Titolo"/>
        <w:spacing w:before="240" w:after="240"/>
      </w:pPr>
      <w:bookmarkStart w:id="0" w:name="_wrjnaphhrbpp" w:colFirst="0" w:colLast="0"/>
      <w:bookmarkEnd w:id="0"/>
      <w:r>
        <w:t xml:space="preserve">Innovation and creativity at </w:t>
      </w:r>
      <w:r w:rsidR="00FC4EF6">
        <w:t>CDW</w:t>
      </w:r>
      <w:r>
        <w:t xml:space="preserve"> 2024: Tonalite's new collections</w:t>
      </w:r>
    </w:p>
    <w:p w14:paraId="00000002" w14:textId="77777777" w:rsidR="0067355A" w:rsidRDefault="00000000">
      <w:pPr>
        <w:spacing w:before="240" w:after="240"/>
      </w:pPr>
      <w:r>
        <w:t xml:space="preserve">Tonalite brings an explosion of innovation and creativity to </w:t>
      </w:r>
      <w:r>
        <w:rPr>
          <w:b/>
        </w:rPr>
        <w:t>Coverings 2024</w:t>
      </w:r>
      <w:r>
        <w:t xml:space="preserve"> with its new tile collections, designed to create environments in unique and distinctive spaces. Each collection tells a story, weaving together design, technology and color to offer solutions to give shape and character to every project.</w:t>
      </w:r>
    </w:p>
    <w:p w14:paraId="00000003" w14:textId="77777777" w:rsidR="0067355A" w:rsidRDefault="00000000">
      <w:pPr>
        <w:spacing w:before="240" w:after="240"/>
        <w:rPr>
          <w:b/>
        </w:rPr>
      </w:pPr>
      <w:r>
        <w:rPr>
          <w:b/>
        </w:rPr>
        <w:t>KAMPUNG - The Rainbow Village</w:t>
      </w:r>
    </w:p>
    <w:p w14:paraId="00000004" w14:textId="77777777" w:rsidR="0067355A" w:rsidRPr="00003148" w:rsidRDefault="00000000">
      <w:pPr>
        <w:spacing w:before="240" w:after="240"/>
        <w:rPr>
          <w:lang w:val="sv-SE"/>
        </w:rPr>
      </w:pPr>
      <w:r>
        <w:t xml:space="preserve">Immerse yourself in the vibrant energy of the Rainbow Village Kampung in Central Java, a collection inspired by the colors and atmospheres of color-filled villages. </w:t>
      </w:r>
      <w:r w:rsidRPr="00003148">
        <w:rPr>
          <w:lang w:val="sv-SE"/>
        </w:rPr>
        <w:t>Each tile tells a unique story with its character-filled design and well-defined matte surface.</w:t>
      </w:r>
    </w:p>
    <w:p w14:paraId="00000005" w14:textId="77777777" w:rsidR="0067355A" w:rsidRPr="00003148" w:rsidRDefault="00000000">
      <w:pPr>
        <w:spacing w:before="240" w:after="240"/>
        <w:rPr>
          <w:lang w:val="sv-SE"/>
        </w:rPr>
      </w:pPr>
      <w:r w:rsidRPr="00003148">
        <w:rPr>
          <w:lang w:val="sv-SE"/>
        </w:rPr>
        <w:t>Unique size 4.7x37.4 cm - 2 "x15" and a range of 12 matt colors in saturated tones, including terracotta, yellow, gray, light blue and lavender. Modern nuances to bring bold and surprising designs to life.</w:t>
      </w:r>
    </w:p>
    <w:p w14:paraId="00000006" w14:textId="77777777" w:rsidR="0067355A" w:rsidRDefault="00000000">
      <w:pPr>
        <w:spacing w:before="240" w:after="240"/>
        <w:rPr>
          <w:b/>
        </w:rPr>
      </w:pPr>
      <w:r>
        <w:rPr>
          <w:b/>
        </w:rPr>
        <w:t>NOTTINGHILL - A Journey in Design.</w:t>
      </w:r>
    </w:p>
    <w:p w14:paraId="00000007" w14:textId="77777777" w:rsidR="0067355A" w:rsidRDefault="00000000">
      <w:pPr>
        <w:spacing w:before="240" w:after="240"/>
      </w:pPr>
      <w:r>
        <w:t>London and contemporary inspirations for a collection that celebrates the eclectic and vibrant spirit of the neighborhood of the same name. Unique 4.7x37.4 cm - 2 "x15" format and a slightly wavy surface declined in 8 gloss colors, each with a story to tell.</w:t>
      </w:r>
    </w:p>
    <w:p w14:paraId="00000008" w14:textId="77777777" w:rsidR="0067355A" w:rsidRDefault="00000000">
      <w:pPr>
        <w:spacing w:before="240" w:after="240"/>
      </w:pPr>
      <w:r>
        <w:t>Explore the charm of London streets with the different graphics that characterize this collection, from the glossy effect with a wide range of graphics to play with in the pose.</w:t>
      </w:r>
    </w:p>
    <w:p w14:paraId="00000009" w14:textId="77777777" w:rsidR="0067355A" w:rsidRDefault="00000000">
      <w:pPr>
        <w:spacing w:before="240" w:after="240"/>
        <w:rPr>
          <w:b/>
        </w:rPr>
      </w:pPr>
      <w:r>
        <w:rPr>
          <w:b/>
        </w:rPr>
        <w:t>CINQUE50 - The Tradition of Small Format.</w:t>
      </w:r>
    </w:p>
    <w:p w14:paraId="0000000A" w14:textId="77777777" w:rsidR="0067355A" w:rsidRPr="00003148" w:rsidRDefault="00000000">
      <w:pPr>
        <w:spacing w:before="240" w:after="240"/>
        <w:rPr>
          <w:lang w:val="sv-SE"/>
        </w:rPr>
      </w:pPr>
      <w:r>
        <w:t xml:space="preserve">With its timeless elegance, Cinque50 captures the essence of Italian tradition in a versatile 5x50 cm - 2 "x20" format. </w:t>
      </w:r>
      <w:r w:rsidRPr="00003148">
        <w:rPr>
          <w:lang w:val="sv-SE"/>
        </w:rPr>
        <w:t>Its 12 matt shades offer rich, deep hues perfect for projects that require a touch of class and sophistication.</w:t>
      </w:r>
    </w:p>
    <w:p w14:paraId="0000000B" w14:textId="77777777" w:rsidR="0067355A" w:rsidRPr="00003148" w:rsidRDefault="00000000">
      <w:pPr>
        <w:spacing w:before="240" w:after="240"/>
        <w:rPr>
          <w:b/>
          <w:lang w:val="sv-SE"/>
        </w:rPr>
      </w:pPr>
      <w:r w:rsidRPr="00003148">
        <w:rPr>
          <w:b/>
          <w:lang w:val="sv-SE"/>
        </w:rPr>
        <w:t>QUADROTTE - The elegance of small details.</w:t>
      </w:r>
    </w:p>
    <w:p w14:paraId="0000000C" w14:textId="531CF72F" w:rsidR="0067355A" w:rsidRPr="00003148" w:rsidRDefault="00000000">
      <w:pPr>
        <w:spacing w:before="240" w:after="240"/>
        <w:rPr>
          <w:lang w:val="sv-SE"/>
        </w:rPr>
      </w:pPr>
      <w:r w:rsidRPr="00003148">
        <w:rPr>
          <w:lang w:val="sv-SE"/>
        </w:rPr>
        <w:t>Quadrotte tiles measuring 10x10 cm - 4 "x4" bring a touch of elegance to any room. With a range of 1</w:t>
      </w:r>
      <w:r w:rsidR="00003148">
        <w:rPr>
          <w:lang w:val="sv-SE"/>
        </w:rPr>
        <w:t>4</w:t>
      </w:r>
      <w:r w:rsidRPr="00003148">
        <w:rPr>
          <w:lang w:val="sv-SE"/>
        </w:rPr>
        <w:t xml:space="preserve"> matt colors in current pastel shades and a rectified border, these tiles are perfect for creating sophisticated designs and color mixes for both private and commercial spaces.</w:t>
      </w:r>
    </w:p>
    <w:p w14:paraId="0000000D" w14:textId="77777777" w:rsidR="0067355A" w:rsidRPr="00003148" w:rsidRDefault="00000000">
      <w:pPr>
        <w:spacing w:before="240" w:after="240"/>
        <w:rPr>
          <w:b/>
          <w:lang w:val="sv-SE"/>
        </w:rPr>
      </w:pPr>
      <w:r w:rsidRPr="00003148">
        <w:rPr>
          <w:b/>
          <w:lang w:val="sv-SE"/>
        </w:rPr>
        <w:t>FRAME - Frames of Beauty</w:t>
      </w:r>
    </w:p>
    <w:p w14:paraId="0000000E" w14:textId="77777777" w:rsidR="0067355A" w:rsidRPr="00003148" w:rsidRDefault="00000000">
      <w:pPr>
        <w:spacing w:before="240" w:after="240"/>
        <w:rPr>
          <w:lang w:val="sv-SE"/>
        </w:rPr>
      </w:pPr>
      <w:r w:rsidRPr="00003148">
        <w:rPr>
          <w:lang w:val="sv-SE"/>
        </w:rPr>
        <w:t>A collection that celebrates the art of detail. Frame with two available sizes, 15x15 cm - 6"x6" and 15x30 cm - 6"x12", and a range of five glossy colors on two different bases of white and cookie, offer ten solutions for unexpected installation solutions.</w:t>
      </w:r>
    </w:p>
    <w:p w14:paraId="0000000F" w14:textId="77777777" w:rsidR="0067355A" w:rsidRDefault="00000000">
      <w:pPr>
        <w:spacing w:before="240" w:after="240"/>
      </w:pPr>
      <w:r>
        <w:lastRenderedPageBreak/>
        <w:t>Each tile is a masterpiece of design. The frame effect gives depth and character to the designs, while the surface is enriched by a textured surface, made unique by the interaction of the colors with the glaze for a feeling of luxury and sophistication.</w:t>
      </w:r>
    </w:p>
    <w:p w14:paraId="00000010" w14:textId="77777777" w:rsidR="0067355A" w:rsidRPr="00003148" w:rsidRDefault="00000000">
      <w:pPr>
        <w:spacing w:before="240" w:after="240"/>
        <w:rPr>
          <w:b/>
          <w:lang w:val="sv-SE"/>
        </w:rPr>
      </w:pPr>
      <w:r w:rsidRPr="00003148">
        <w:rPr>
          <w:b/>
          <w:lang w:val="sv-SE"/>
        </w:rPr>
        <w:t>BRYGGEN - The Colors of Wood</w:t>
      </w:r>
    </w:p>
    <w:p w14:paraId="00000011" w14:textId="77777777" w:rsidR="0067355A" w:rsidRPr="00003148" w:rsidRDefault="00000000">
      <w:pPr>
        <w:spacing w:before="240" w:after="240"/>
        <w:rPr>
          <w:lang w:val="sv-SE"/>
        </w:rPr>
      </w:pPr>
      <w:r w:rsidRPr="00003148">
        <w:rPr>
          <w:lang w:val="sv-SE"/>
        </w:rPr>
        <w:t>Inspired by the beauty and grain of wood, Bryggen enriches the material with a range of 9 colors in a single format of 4.7x37 cm - 2"x15". Each tile tells a story of warmth and comfort, with a slightly wavy surface that evokes the beauty of Nordic forests and landscapes.</w:t>
      </w:r>
    </w:p>
    <w:p w14:paraId="00000012" w14:textId="77777777" w:rsidR="0067355A" w:rsidRPr="00003148" w:rsidRDefault="0067355A">
      <w:pPr>
        <w:rPr>
          <w:lang w:val="sv-SE"/>
        </w:rPr>
      </w:pPr>
    </w:p>
    <w:p w14:paraId="00000013" w14:textId="77777777" w:rsidR="0067355A" w:rsidRPr="00003148" w:rsidRDefault="00000000">
      <w:pPr>
        <w:rPr>
          <w:b/>
          <w:lang w:val="sv-SE"/>
        </w:rPr>
      </w:pPr>
      <w:r w:rsidRPr="00003148">
        <w:rPr>
          <w:b/>
          <w:lang w:val="sv-SE"/>
        </w:rPr>
        <w:t>COLORSTONE</w:t>
      </w:r>
    </w:p>
    <w:p w14:paraId="00000014" w14:textId="77777777" w:rsidR="0067355A" w:rsidRPr="00003148" w:rsidRDefault="00000000">
      <w:pPr>
        <w:rPr>
          <w:lang w:val="sv-SE"/>
        </w:rPr>
      </w:pPr>
      <w:r w:rsidRPr="00003148">
        <w:rPr>
          <w:lang w:val="sv-SE"/>
        </w:rPr>
        <w:t>In the Colorstone collection, the inspiration of slate is declined in thirteen matt colors and a single size 15x15 - 6 "x6", on a textured texture. The different graphics of the texture are enhanced in the surface making it more akin to the material of inspiration to offer different application cues.</w:t>
      </w:r>
    </w:p>
    <w:p w14:paraId="00000015" w14:textId="77777777" w:rsidR="0067355A" w:rsidRPr="00003148" w:rsidRDefault="0067355A">
      <w:pPr>
        <w:rPr>
          <w:lang w:val="sv-SE"/>
        </w:rPr>
      </w:pPr>
    </w:p>
    <w:p w14:paraId="00000016" w14:textId="77777777" w:rsidR="0067355A" w:rsidRPr="00003148" w:rsidRDefault="0067355A">
      <w:pPr>
        <w:rPr>
          <w:lang w:val="sv-SE"/>
        </w:rPr>
      </w:pPr>
    </w:p>
    <w:p w14:paraId="00000017" w14:textId="77777777" w:rsidR="0067355A" w:rsidRDefault="00000000">
      <w:r>
        <w:rPr>
          <w:b/>
        </w:rPr>
        <w:t>MURANO</w:t>
      </w:r>
    </w:p>
    <w:p w14:paraId="00000018" w14:textId="77777777" w:rsidR="0067355A" w:rsidRDefault="00000000">
      <w:pPr>
        <w:rPr>
          <w:rFonts w:ascii="Verdana" w:eastAsia="Verdana" w:hAnsi="Verdana" w:cs="Verdana"/>
          <w:sz w:val="20"/>
          <w:szCs w:val="20"/>
        </w:rPr>
      </w:pPr>
      <w:r>
        <w:rPr>
          <w:rFonts w:ascii="Verdana" w:eastAsia="Verdana" w:hAnsi="Verdana" w:cs="Verdana"/>
          <w:sz w:val="20"/>
          <w:szCs w:val="20"/>
        </w:rPr>
        <w:t xml:space="preserve">The Murano collection is inspired by wave motion in the sea. A textured structure is combined with a glossy surface to create a unique effect. Available in a single size, </w:t>
      </w:r>
      <w:r>
        <w:t>15x15 - 6”x6”,</w:t>
      </w:r>
      <w:r>
        <w:rPr>
          <w:rFonts w:ascii="Verdana" w:eastAsia="Verdana" w:hAnsi="Verdana" w:cs="Verdana"/>
          <w:sz w:val="20"/>
          <w:szCs w:val="20"/>
        </w:rPr>
        <w:t xml:space="preserve"> in nine colours with a single background and pattern. </w:t>
      </w:r>
    </w:p>
    <w:p w14:paraId="00000019" w14:textId="77777777" w:rsidR="0067355A" w:rsidRDefault="00000000">
      <w:pPr>
        <w:spacing w:before="200" w:after="200"/>
        <w:rPr>
          <w:rFonts w:ascii="Verdana" w:eastAsia="Verdana" w:hAnsi="Verdana" w:cs="Verdana"/>
          <w:sz w:val="20"/>
          <w:szCs w:val="20"/>
        </w:rPr>
      </w:pPr>
      <w:r>
        <w:rPr>
          <w:rFonts w:ascii="Verdana" w:eastAsia="Verdana" w:hAnsi="Verdana" w:cs="Verdana"/>
          <w:sz w:val="20"/>
          <w:szCs w:val="20"/>
        </w:rPr>
        <w:t>Every single tile represents a snapshot of the continually changing colour palette of the sea. The colours of the ocean and the beauty of the pattern make this collection perfect for decorating all kinds of spaces in the home and giving retail spaces a distinctive flavour.</w:t>
      </w:r>
    </w:p>
    <w:p w14:paraId="0000001A" w14:textId="77777777" w:rsidR="0067355A" w:rsidRDefault="00000000">
      <w:r>
        <w:rPr>
          <w:b/>
        </w:rPr>
        <w:t>ARCHICOLORS</w:t>
      </w:r>
    </w:p>
    <w:p w14:paraId="0000001B" w14:textId="77777777" w:rsidR="0067355A" w:rsidRDefault="00000000">
      <w:pPr>
        <w:rPr>
          <w:rFonts w:ascii="Verdana" w:eastAsia="Verdana" w:hAnsi="Verdana" w:cs="Verdana"/>
          <w:sz w:val="20"/>
          <w:szCs w:val="20"/>
        </w:rPr>
      </w:pPr>
      <w:r>
        <w:rPr>
          <w:rFonts w:ascii="Verdana" w:eastAsia="Verdana" w:hAnsi="Verdana" w:cs="Verdana"/>
          <w:sz w:val="20"/>
          <w:szCs w:val="20"/>
        </w:rPr>
        <w:t xml:space="preserve">The colours in the Archicolors collection are flat, but never quite even: fiveteen colours offering innovative chromatic effects making the collection perfect for architects’ and designers’ custom projects. </w:t>
      </w:r>
    </w:p>
    <w:p w14:paraId="0000001C" w14:textId="77777777" w:rsidR="0067355A" w:rsidRDefault="00000000">
      <w:r>
        <w:rPr>
          <w:rFonts w:ascii="Verdana" w:eastAsia="Verdana" w:hAnsi="Verdana" w:cs="Verdana"/>
          <w:sz w:val="20"/>
          <w:szCs w:val="20"/>
        </w:rPr>
        <w:t>The perfect flat surface, available in a single size, 15 x 15cm - 6”x6”, with a matt finish, is perfect for covering both floors and walls.</w:t>
      </w:r>
    </w:p>
    <w:p w14:paraId="0000001D" w14:textId="77777777" w:rsidR="0067355A" w:rsidRDefault="0067355A">
      <w:pPr>
        <w:spacing w:line="240" w:lineRule="auto"/>
      </w:pPr>
    </w:p>
    <w:p w14:paraId="0000001E" w14:textId="77777777" w:rsidR="0067355A" w:rsidRDefault="00000000">
      <w:r>
        <w:rPr>
          <w:b/>
        </w:rPr>
        <w:t>HASHI</w:t>
      </w:r>
      <w:r>
        <w:t xml:space="preserve"> </w:t>
      </w:r>
    </w:p>
    <w:p w14:paraId="0000001F" w14:textId="77777777" w:rsidR="0067355A" w:rsidRDefault="00000000">
      <w:pPr>
        <w:spacing w:line="240" w:lineRule="auto"/>
        <w:rPr>
          <w:rFonts w:ascii="Calibri" w:eastAsia="Calibri" w:hAnsi="Calibri" w:cs="Calibri"/>
          <w:sz w:val="24"/>
          <w:szCs w:val="24"/>
        </w:rPr>
      </w:pPr>
      <w:r>
        <w:rPr>
          <w:rFonts w:ascii="Calibri" w:eastAsia="Calibri" w:hAnsi="Calibri" w:cs="Calibri"/>
          <w:sz w:val="24"/>
          <w:szCs w:val="24"/>
        </w:rPr>
        <w:t>Twelve glossy and three matt</w:t>
      </w:r>
      <w:r>
        <w:rPr>
          <w:rFonts w:ascii="Calibri" w:eastAsia="Calibri" w:hAnsi="Calibri" w:cs="Calibri"/>
          <w:color w:val="FF0000"/>
          <w:sz w:val="24"/>
          <w:szCs w:val="24"/>
        </w:rPr>
        <w:t xml:space="preserve"> </w:t>
      </w:r>
      <w:r>
        <w:rPr>
          <w:rFonts w:ascii="Calibri" w:eastAsia="Calibri" w:hAnsi="Calibri" w:cs="Calibri"/>
          <w:sz w:val="24"/>
          <w:szCs w:val="24"/>
        </w:rPr>
        <w:t xml:space="preserve">hues form this innovative collection, featuring an element in relief in the 10x30cm - 4”x12” size, perfect for a variety of different horizontal and vertical laying schemes. </w:t>
      </w:r>
    </w:p>
    <w:p w14:paraId="00000020" w14:textId="77777777" w:rsidR="0067355A" w:rsidRDefault="00000000">
      <w:pPr>
        <w:spacing w:line="240" w:lineRule="auto"/>
        <w:rPr>
          <w:rFonts w:ascii="Calibri" w:eastAsia="Calibri" w:hAnsi="Calibri" w:cs="Calibri"/>
          <w:sz w:val="24"/>
          <w:szCs w:val="24"/>
        </w:rPr>
      </w:pPr>
      <w:r w:rsidRPr="00003148">
        <w:rPr>
          <w:rFonts w:ascii="Calibri" w:eastAsia="Calibri" w:hAnsi="Calibri" w:cs="Calibri"/>
          <w:sz w:val="24"/>
          <w:szCs w:val="24"/>
          <w:lang w:val="sv-SE"/>
        </w:rPr>
        <w:t xml:space="preserve">Its unique size makes this is a collection of Kit Kat tiles. The strips may be installed in a variety of different laying schemes to create customised visual effects, such as diagonal motifs or artistic forms of misalignment. </w:t>
      </w:r>
      <w:r>
        <w:rPr>
          <w:rFonts w:ascii="Calibri" w:eastAsia="Calibri" w:hAnsi="Calibri" w:cs="Calibri"/>
          <w:sz w:val="24"/>
          <w:szCs w:val="24"/>
        </w:rPr>
        <w:t>Simple design with a bold presence, underlining the three-dimensional qualities of the ceramic material.</w:t>
      </w:r>
    </w:p>
    <w:p w14:paraId="00000021" w14:textId="77777777" w:rsidR="0067355A" w:rsidRDefault="00000000">
      <w:pPr>
        <w:spacing w:line="240" w:lineRule="auto"/>
      </w:pPr>
      <w:r>
        <w:rPr>
          <w:rFonts w:ascii="Calibri" w:eastAsia="Calibri" w:hAnsi="Calibri" w:cs="Calibri"/>
          <w:sz w:val="24"/>
          <w:szCs w:val="24"/>
        </w:rPr>
        <w:t>The colours permit creation of boldly contrasting or delicate tone-on-tone colour combinations.</w:t>
      </w:r>
    </w:p>
    <w:p w14:paraId="00000022" w14:textId="77777777" w:rsidR="0067355A" w:rsidRDefault="0067355A"/>
    <w:p w14:paraId="00000023" w14:textId="77777777" w:rsidR="0067355A" w:rsidRDefault="0067355A"/>
    <w:p w14:paraId="00000024" w14:textId="77777777" w:rsidR="0067355A" w:rsidRDefault="00000000">
      <w:r>
        <w:rPr>
          <w:b/>
        </w:rPr>
        <w:t>MAGMA</w:t>
      </w:r>
      <w:r>
        <w:t xml:space="preserve"> </w:t>
      </w:r>
    </w:p>
    <w:p w14:paraId="00000025" w14:textId="77777777" w:rsidR="0067355A" w:rsidRDefault="00000000">
      <w:pPr>
        <w:rPr>
          <w:rFonts w:ascii="Calibri" w:eastAsia="Calibri" w:hAnsi="Calibri" w:cs="Calibri"/>
          <w:sz w:val="24"/>
          <w:szCs w:val="24"/>
        </w:rPr>
      </w:pPr>
      <w:r>
        <w:rPr>
          <w:rFonts w:ascii="Calibri" w:eastAsia="Calibri" w:hAnsi="Calibri" w:cs="Calibri"/>
          <w:sz w:val="24"/>
          <w:szCs w:val="24"/>
        </w:rPr>
        <w:lastRenderedPageBreak/>
        <w:t>Three combinable sizes, 7 glossy colours and 2 matt</w:t>
      </w:r>
      <w:r>
        <w:rPr>
          <w:rFonts w:ascii="Calibri" w:eastAsia="Calibri" w:hAnsi="Calibri" w:cs="Calibri"/>
          <w:color w:val="FF0000"/>
          <w:sz w:val="24"/>
          <w:szCs w:val="24"/>
        </w:rPr>
        <w:t xml:space="preserve"> </w:t>
      </w:r>
      <w:r>
        <w:rPr>
          <w:rFonts w:ascii="Calibri" w:eastAsia="Calibri" w:hAnsi="Calibri" w:cs="Calibri"/>
          <w:sz w:val="24"/>
          <w:szCs w:val="24"/>
        </w:rPr>
        <w:t xml:space="preserve">hues characterise a series inspired by handmade lava tiles. Their outstanding feature is the luminous gloss of the material, made of porcelain with a refined glossy sheen. </w:t>
      </w:r>
    </w:p>
    <w:p w14:paraId="00000026" w14:textId="77777777" w:rsidR="0067355A"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colours are inspired by natural hues, in line with the latest trends in interior design. Square and rectangular tiles measuring 5.7x11.5cm - 2.2’’x4.52’’, 11.5x11.5cm - 4.52’’x4.52’’ </w:t>
      </w:r>
    </w:p>
    <w:p w14:paraId="00000027" w14:textId="77777777" w:rsidR="0067355A" w:rsidRDefault="00000000">
      <w:pPr>
        <w:spacing w:line="240" w:lineRule="auto"/>
        <w:rPr>
          <w:rFonts w:ascii="Calibri" w:eastAsia="Calibri" w:hAnsi="Calibri" w:cs="Calibri"/>
          <w:sz w:val="24"/>
          <w:szCs w:val="24"/>
        </w:rPr>
      </w:pPr>
      <w:r>
        <w:rPr>
          <w:rFonts w:ascii="Calibri" w:eastAsia="Calibri" w:hAnsi="Calibri" w:cs="Calibri"/>
          <w:sz w:val="24"/>
          <w:szCs w:val="24"/>
        </w:rPr>
        <w:t>and 5.7x23.2cm - 2.2’’x9.13’’ can also be laid in combination to create unique and highly original patterns.</w:t>
      </w:r>
    </w:p>
    <w:p w14:paraId="00000028" w14:textId="77777777" w:rsidR="0067355A" w:rsidRDefault="0067355A">
      <w:pPr>
        <w:spacing w:line="240" w:lineRule="auto"/>
        <w:rPr>
          <w:rFonts w:ascii="Calibri" w:eastAsia="Calibri" w:hAnsi="Calibri" w:cs="Calibri"/>
          <w:sz w:val="24"/>
          <w:szCs w:val="24"/>
        </w:rPr>
      </w:pPr>
    </w:p>
    <w:p w14:paraId="00000029" w14:textId="77777777" w:rsidR="0067355A" w:rsidRDefault="0067355A">
      <w:pPr>
        <w:spacing w:line="240" w:lineRule="auto"/>
        <w:rPr>
          <w:rFonts w:ascii="Calibri" w:eastAsia="Calibri" w:hAnsi="Calibri" w:cs="Calibri"/>
          <w:sz w:val="24"/>
          <w:szCs w:val="24"/>
        </w:rPr>
      </w:pPr>
    </w:p>
    <w:p w14:paraId="0000002A" w14:textId="77777777" w:rsidR="0067355A" w:rsidRPr="00003148" w:rsidRDefault="00000000">
      <w:pPr>
        <w:rPr>
          <w:lang w:val="sv-SE"/>
        </w:rPr>
      </w:pPr>
      <w:r w:rsidRPr="00003148">
        <w:rPr>
          <w:b/>
          <w:lang w:val="sv-SE"/>
        </w:rPr>
        <w:t>LABYRINTH</w:t>
      </w:r>
      <w:r w:rsidRPr="00003148">
        <w:rPr>
          <w:lang w:val="sv-SE"/>
        </w:rPr>
        <w:t xml:space="preserve"> </w:t>
      </w:r>
    </w:p>
    <w:p w14:paraId="0000002B" w14:textId="77777777" w:rsidR="0067355A" w:rsidRPr="000031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88" w:lineRule="auto"/>
        <w:rPr>
          <w:rFonts w:ascii="Calibri" w:eastAsia="Calibri" w:hAnsi="Calibri" w:cs="Calibri"/>
          <w:sz w:val="24"/>
          <w:szCs w:val="24"/>
          <w:lang w:val="sv-SE"/>
        </w:rPr>
      </w:pPr>
      <w:bookmarkStart w:id="1" w:name="_1fob9te" w:colFirst="0" w:colLast="0"/>
      <w:bookmarkEnd w:id="1"/>
      <w:r w:rsidRPr="00003148">
        <w:rPr>
          <w:rFonts w:ascii="Calibri" w:eastAsia="Calibri" w:hAnsi="Calibri" w:cs="Calibri"/>
          <w:sz w:val="24"/>
          <w:szCs w:val="24"/>
          <w:lang w:val="sv-SE"/>
        </w:rPr>
        <w:t>The Labyrinth series presents a versatile 15×15 cm - 6”x6” tile available with four background colours and four patterns, Line, Flat, Dot and Corner. The patterns can be mixed and matched to customise surfaces with highly original graphics.</w:t>
      </w:r>
    </w:p>
    <w:p w14:paraId="0000002C" w14:textId="77777777" w:rsidR="0067355A" w:rsidRPr="00003148" w:rsidRDefault="0067355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88" w:lineRule="auto"/>
        <w:rPr>
          <w:rFonts w:ascii="Calibri" w:eastAsia="Calibri" w:hAnsi="Calibri" w:cs="Calibri"/>
          <w:sz w:val="24"/>
          <w:szCs w:val="24"/>
          <w:lang w:val="sv-SE"/>
        </w:rPr>
      </w:pPr>
      <w:bookmarkStart w:id="2" w:name="_tp3nzpjbs22t" w:colFirst="0" w:colLast="0"/>
      <w:bookmarkEnd w:id="2"/>
    </w:p>
    <w:p w14:paraId="0000002D" w14:textId="77777777" w:rsidR="0067355A" w:rsidRPr="00003148" w:rsidRDefault="0067355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88" w:lineRule="auto"/>
        <w:rPr>
          <w:rFonts w:ascii="Calibri" w:eastAsia="Calibri" w:hAnsi="Calibri" w:cs="Calibri"/>
          <w:sz w:val="24"/>
          <w:szCs w:val="24"/>
          <w:lang w:val="sv-SE"/>
        </w:rPr>
      </w:pPr>
      <w:bookmarkStart w:id="3" w:name="_zf3b824thkm6" w:colFirst="0" w:colLast="0"/>
      <w:bookmarkEnd w:id="3"/>
    </w:p>
    <w:p w14:paraId="0000002E" w14:textId="77777777" w:rsidR="0067355A" w:rsidRDefault="00000000">
      <w:pPr>
        <w:rPr>
          <w:b/>
        </w:rPr>
      </w:pPr>
      <w:r>
        <w:rPr>
          <w:b/>
        </w:rPr>
        <w:t>FABRIC</w:t>
      </w:r>
    </w:p>
    <w:p w14:paraId="0000002F" w14:textId="77777777" w:rsidR="0067355A"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88" w:lineRule="auto"/>
        <w:rPr>
          <w:rFonts w:ascii="Calibri" w:eastAsia="Calibri" w:hAnsi="Calibri" w:cs="Calibri"/>
          <w:sz w:val="24"/>
          <w:szCs w:val="24"/>
        </w:rPr>
      </w:pPr>
      <w:r>
        <w:rPr>
          <w:rFonts w:ascii="Calibri" w:eastAsia="Calibri" w:hAnsi="Calibri" w:cs="Calibri"/>
          <w:sz w:val="24"/>
          <w:szCs w:val="24"/>
        </w:rPr>
        <w:t>Coordinated patterns of vintage inspiration, reinterpreted with a stylised contemporary twist, characterise the Fabric collection in the highly versatile 15×15cm - 6”x6” size. The five background colours can be combined with one another or with the four available patterns, Cross, Flat, Fringe and Corner. The geometric effect of the patterns can also be used alone to create geometric motifs and frames.</w:t>
      </w:r>
    </w:p>
    <w:p w14:paraId="00000030" w14:textId="77777777" w:rsidR="0067355A" w:rsidRDefault="0067355A"/>
    <w:p w14:paraId="00000031" w14:textId="77777777" w:rsidR="0067355A" w:rsidRPr="0000314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88" w:lineRule="auto"/>
        <w:rPr>
          <w:rFonts w:ascii="Calibri" w:eastAsia="Calibri" w:hAnsi="Calibri" w:cs="Calibri"/>
          <w:sz w:val="24"/>
          <w:szCs w:val="24"/>
          <w:lang w:val="sv-SE"/>
        </w:rPr>
      </w:pPr>
      <w:bookmarkStart w:id="4" w:name="_lmtlwy2chph4" w:colFirst="0" w:colLast="0"/>
      <w:bookmarkEnd w:id="4"/>
      <w:r w:rsidRPr="00003148">
        <w:rPr>
          <w:rFonts w:ascii="Calibri" w:eastAsia="Calibri" w:hAnsi="Calibri" w:cs="Calibri"/>
          <w:sz w:val="24"/>
          <w:szCs w:val="24"/>
          <w:lang w:val="sv-SE"/>
        </w:rPr>
        <w:t>During Coverings 2024 , Tonalite invites architects, interior designers and industry professionals to discover all the new products at Booth #3574 from April 22-25 in Atlanta, Georgia World Convention Center.</w:t>
      </w:r>
    </w:p>
    <w:p w14:paraId="00000032" w14:textId="77777777" w:rsidR="0067355A" w:rsidRPr="00003148" w:rsidRDefault="0067355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88" w:lineRule="auto"/>
        <w:rPr>
          <w:rFonts w:ascii="Calibri" w:eastAsia="Calibri" w:hAnsi="Calibri" w:cs="Calibri"/>
          <w:sz w:val="24"/>
          <w:szCs w:val="24"/>
          <w:lang w:val="sv-SE"/>
        </w:rPr>
      </w:pPr>
      <w:bookmarkStart w:id="5" w:name="_kdhg5gxa8w29" w:colFirst="0" w:colLast="0"/>
      <w:bookmarkEnd w:id="5"/>
    </w:p>
    <w:p w14:paraId="00000033" w14:textId="77777777" w:rsidR="0067355A" w:rsidRPr="00003148" w:rsidRDefault="0067355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88" w:lineRule="auto"/>
        <w:rPr>
          <w:rFonts w:ascii="Calibri" w:eastAsia="Calibri" w:hAnsi="Calibri" w:cs="Calibri"/>
          <w:sz w:val="24"/>
          <w:szCs w:val="24"/>
          <w:lang w:val="sv-SE"/>
        </w:rPr>
      </w:pPr>
      <w:bookmarkStart w:id="6" w:name="_q1k063s8j89v" w:colFirst="0" w:colLast="0"/>
      <w:bookmarkEnd w:id="6"/>
    </w:p>
    <w:p w14:paraId="00000034" w14:textId="77777777" w:rsidR="0067355A" w:rsidRPr="00003148" w:rsidRDefault="0067355A">
      <w:pPr>
        <w:rPr>
          <w:lang w:val="sv-SE"/>
        </w:rPr>
      </w:pPr>
    </w:p>
    <w:p w14:paraId="00000035" w14:textId="77777777" w:rsidR="0067355A" w:rsidRPr="00003148" w:rsidRDefault="0067355A">
      <w:pPr>
        <w:spacing w:before="200" w:after="200"/>
        <w:rPr>
          <w:lang w:val="sv-SE"/>
        </w:rPr>
      </w:pPr>
    </w:p>
    <w:p w14:paraId="00000036" w14:textId="77777777" w:rsidR="0067355A" w:rsidRPr="00003148" w:rsidRDefault="0067355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88" w:lineRule="auto"/>
        <w:rPr>
          <w:rFonts w:ascii="Calibri" w:eastAsia="Calibri" w:hAnsi="Calibri" w:cs="Calibri"/>
          <w:sz w:val="24"/>
          <w:szCs w:val="24"/>
          <w:lang w:val="sv-SE"/>
        </w:rPr>
      </w:pPr>
      <w:bookmarkStart w:id="7" w:name="_3znysh7" w:colFirst="0" w:colLast="0"/>
      <w:bookmarkEnd w:id="7"/>
    </w:p>
    <w:p w14:paraId="00000037" w14:textId="77777777" w:rsidR="0067355A" w:rsidRPr="00003148" w:rsidRDefault="0067355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88" w:lineRule="auto"/>
        <w:rPr>
          <w:rFonts w:ascii="Calibri" w:eastAsia="Calibri" w:hAnsi="Calibri" w:cs="Calibri"/>
          <w:sz w:val="24"/>
          <w:szCs w:val="24"/>
          <w:lang w:val="sv-SE"/>
        </w:rPr>
      </w:pPr>
      <w:bookmarkStart w:id="8" w:name="_2et92p0" w:colFirst="0" w:colLast="0"/>
      <w:bookmarkEnd w:id="8"/>
    </w:p>
    <w:p w14:paraId="00000038" w14:textId="77777777" w:rsidR="0067355A" w:rsidRPr="00003148" w:rsidRDefault="0067355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88" w:lineRule="auto"/>
        <w:rPr>
          <w:lang w:val="sv-SE"/>
        </w:rPr>
      </w:pPr>
      <w:bookmarkStart w:id="9" w:name="_tyjcwt" w:colFirst="0" w:colLast="0"/>
      <w:bookmarkEnd w:id="9"/>
    </w:p>
    <w:p w14:paraId="00000039" w14:textId="77777777" w:rsidR="0067355A" w:rsidRPr="00003148" w:rsidRDefault="0067355A">
      <w:pPr>
        <w:rPr>
          <w:rFonts w:ascii="Roboto" w:eastAsia="Roboto" w:hAnsi="Roboto" w:cs="Roboto"/>
          <w:color w:val="0D0D0D"/>
          <w:sz w:val="24"/>
          <w:szCs w:val="24"/>
          <w:highlight w:val="white"/>
          <w:lang w:val="sv-SE"/>
        </w:rPr>
      </w:pPr>
    </w:p>
    <w:sectPr w:rsidR="0067355A" w:rsidRPr="0000314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77931D0-CBD6-43A0-A3F0-262998F0FD1A}"/>
  </w:font>
  <w:font w:name="Calibri">
    <w:panose1 w:val="020F0502020204030204"/>
    <w:charset w:val="00"/>
    <w:family w:val="swiss"/>
    <w:pitch w:val="variable"/>
    <w:sig w:usb0="E4002EFF" w:usb1="C200247B" w:usb2="00000009" w:usb3="00000000" w:csb0="000001FF" w:csb1="00000000"/>
    <w:embedRegular r:id="rId2" w:fontKey="{288992F5-32A0-43BC-8C0A-872BC66DC4DB}"/>
  </w:font>
  <w:font w:name="Roboto">
    <w:panose1 w:val="02000000000000000000"/>
    <w:charset w:val="00"/>
    <w:family w:val="auto"/>
    <w:pitch w:val="variable"/>
    <w:sig w:usb0="E00002FF" w:usb1="5000205B" w:usb2="00000020" w:usb3="00000000" w:csb0="0000019F" w:csb1="00000000"/>
    <w:embedRegular r:id="rId3" w:fontKey="{6C04967A-05E9-4150-9A56-63A6C53A1411}"/>
  </w:font>
  <w:font w:name="Cambria">
    <w:panose1 w:val="02040503050406030204"/>
    <w:charset w:val="00"/>
    <w:family w:val="roman"/>
    <w:pitch w:val="variable"/>
    <w:sig w:usb0="E00006FF" w:usb1="420024FF" w:usb2="02000000" w:usb3="00000000" w:csb0="0000019F" w:csb1="00000000"/>
    <w:embedRegular r:id="rId4" w:fontKey="{FFC5BF02-ACC5-4EAE-9A2D-E0E9BE60A9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55A"/>
    <w:rsid w:val="00003148"/>
    <w:rsid w:val="00131C2F"/>
    <w:rsid w:val="0067355A"/>
    <w:rsid w:val="00FC4E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7CC8F"/>
  <w15:docId w15:val="{D996BE4C-03C6-41DA-8777-718E3B3F7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900</Words>
  <Characters>5136</Characters>
  <Application>Microsoft Office Word</Application>
  <DocSecurity>0</DocSecurity>
  <Lines>42</Lines>
  <Paragraphs>12</Paragraphs>
  <ScaleCrop>false</ScaleCrop>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Pagani</dc:creator>
  <cp:lastModifiedBy>Paolo Pagani</cp:lastModifiedBy>
  <cp:revision>3</cp:revision>
  <dcterms:created xsi:type="dcterms:W3CDTF">2024-04-18T16:00:00Z</dcterms:created>
  <dcterms:modified xsi:type="dcterms:W3CDTF">2024-05-14T12:27:00Z</dcterms:modified>
</cp:coreProperties>
</file>