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C60340" w:rsidR="00DC68D2" w:rsidRDefault="00051D05" w14:paraId="6308A005" w14:textId="7C301064">
      <w:pPr>
        <w:rPr>
          <w:b/>
          <w:bCs/>
          <w:sz w:val="44"/>
          <w:szCs w:val="44"/>
          <w:lang w:val="en-US"/>
        </w:rPr>
      </w:pPr>
      <w:r w:rsidRPr="00C60340">
        <w:rPr>
          <w:b/>
          <w:bCs/>
          <w:sz w:val="44"/>
          <w:szCs w:val="44"/>
          <w:lang w:val="en-US"/>
        </w:rPr>
        <w:t>FIRE RISK ASSESSMENT</w:t>
      </w:r>
    </w:p>
    <w:p w:rsidRPr="00051D05" w:rsidR="00051D05" w:rsidRDefault="00051D05" w14:paraId="5AF1C76F" w14:textId="087CD7F3">
      <w:pPr>
        <w:rPr>
          <w:b/>
          <w:bCs/>
          <w:sz w:val="36"/>
          <w:szCs w:val="36"/>
          <w:lang w:val="en-US"/>
        </w:rPr>
      </w:pPr>
    </w:p>
    <w:p w:rsidRPr="00C60340" w:rsidR="00051D05" w:rsidRDefault="00C60340" w14:paraId="38754AF6" w14:textId="7A076F6B">
      <w:pPr>
        <w:rPr>
          <w:b/>
          <w:bCs/>
          <w:i/>
          <w:iCs/>
          <w:sz w:val="40"/>
          <w:szCs w:val="40"/>
          <w:lang w:val="en-US"/>
        </w:rPr>
      </w:pPr>
      <w:r w:rsidRPr="2654ABA0" w:rsidR="00C60340">
        <w:rPr>
          <w:b w:val="1"/>
          <w:bCs w:val="1"/>
          <w:i w:val="1"/>
          <w:iCs w:val="1"/>
          <w:sz w:val="40"/>
          <w:szCs w:val="40"/>
          <w:lang w:val="en-US"/>
        </w:rPr>
        <w:t>*</w:t>
      </w:r>
      <w:r w:rsidRPr="2654ABA0" w:rsidR="00051D05">
        <w:rPr>
          <w:b w:val="1"/>
          <w:bCs w:val="1"/>
          <w:i w:val="1"/>
          <w:iCs w:val="1"/>
          <w:sz w:val="40"/>
          <w:szCs w:val="40"/>
          <w:lang w:val="en-US"/>
        </w:rPr>
        <w:t>Company Name</w:t>
      </w:r>
      <w:r w:rsidRPr="2654ABA0" w:rsidR="00C60340">
        <w:rPr>
          <w:b w:val="1"/>
          <w:bCs w:val="1"/>
          <w:i w:val="1"/>
          <w:iCs w:val="1"/>
          <w:sz w:val="40"/>
          <w:szCs w:val="40"/>
          <w:lang w:val="en-US"/>
        </w:rPr>
        <w:t>*</w:t>
      </w:r>
    </w:p>
    <w:p w:rsidR="0DF1A8CC" w:rsidP="2654ABA0" w:rsidRDefault="0DF1A8CC" w14:paraId="08AC65B5" w14:textId="2FE77DA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sz w:val="40"/>
          <w:szCs w:val="40"/>
          <w:lang w:val="en-US"/>
        </w:rPr>
      </w:pPr>
      <w:r w:rsidRPr="2654ABA0" w:rsidR="0DF1A8CC">
        <w:rPr>
          <w:b w:val="1"/>
          <w:bCs w:val="1"/>
          <w:sz w:val="40"/>
          <w:szCs w:val="40"/>
          <w:lang w:val="en-US"/>
        </w:rPr>
        <w:t>FDHW 2026</w:t>
      </w:r>
    </w:p>
    <w:p w:rsidRPr="00C60340" w:rsidR="00051D05" w:rsidRDefault="00051D05" w14:paraId="64AF6035" w14:textId="7EE7907D">
      <w:pPr>
        <w:rPr>
          <w:b/>
          <w:bCs/>
          <w:sz w:val="40"/>
          <w:szCs w:val="40"/>
          <w:lang w:val="en-US"/>
        </w:rPr>
      </w:pPr>
      <w:r w:rsidRPr="00C60340">
        <w:rPr>
          <w:b/>
          <w:bCs/>
          <w:sz w:val="40"/>
          <w:szCs w:val="40"/>
          <w:lang w:val="en-US"/>
        </w:rPr>
        <w:t>ExCeL London</w:t>
      </w:r>
    </w:p>
    <w:p w:rsidRPr="00051D05" w:rsidR="00051D05" w:rsidRDefault="00051D05" w14:paraId="149F186E" w14:textId="77777777">
      <w:pPr>
        <w:rPr>
          <w:b/>
          <w:bCs/>
          <w:sz w:val="36"/>
          <w:szCs w:val="36"/>
          <w:lang w:val="en-US"/>
        </w:rPr>
      </w:pPr>
    </w:p>
    <w:p w:rsidR="00051D05" w:rsidRDefault="00051D05" w14:paraId="2ACE6CF9" w14:textId="1A486305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  <w:r w:rsidRPr="00051D05">
        <w:rPr>
          <w:rStyle w:val="fontstyle01"/>
          <w:rFonts w:asciiTheme="minorHAnsi" w:hAnsiTheme="minorHAnsi" w:cstheme="minorHAnsi"/>
          <w:color w:val="auto"/>
          <w:sz w:val="36"/>
          <w:szCs w:val="36"/>
        </w:rPr>
        <w:t>Document includes:</w:t>
      </w:r>
      <w:r w:rsidRPr="00051D05">
        <w:rPr>
          <w:rFonts w:cstheme="minorHAnsi"/>
          <w:b/>
          <w:bCs/>
          <w:sz w:val="36"/>
          <w:szCs w:val="36"/>
        </w:rPr>
        <w:br/>
      </w:r>
      <w:r w:rsidRPr="00051D05">
        <w:rPr>
          <w:rStyle w:val="fontstyle21"/>
          <w:rFonts w:asciiTheme="minorHAnsi" w:hAnsiTheme="minorHAnsi" w:cstheme="minorHAnsi"/>
          <w:color w:val="auto"/>
          <w:sz w:val="36"/>
          <w:szCs w:val="36"/>
        </w:rPr>
        <w:t>Risk Assessment Matrix</w:t>
      </w:r>
      <w:r w:rsidRPr="00051D05">
        <w:rPr>
          <w:rFonts w:cstheme="minorHAnsi"/>
          <w:sz w:val="36"/>
          <w:szCs w:val="36"/>
        </w:rPr>
        <w:br/>
      </w:r>
      <w:r w:rsidRPr="00051D05">
        <w:rPr>
          <w:rStyle w:val="fontstyle21"/>
          <w:rFonts w:asciiTheme="minorHAnsi" w:hAnsiTheme="minorHAnsi" w:cstheme="minorHAnsi"/>
          <w:color w:val="auto"/>
          <w:sz w:val="36"/>
          <w:szCs w:val="36"/>
        </w:rPr>
        <w:t>Fire Risk Assessment</w:t>
      </w:r>
    </w:p>
    <w:p w:rsidR="00051D05" w:rsidRDefault="00051D05" w14:paraId="660B783A" w14:textId="611038DD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</w:p>
    <w:p w:rsidR="00051D05" w:rsidRDefault="00051D05" w14:paraId="4662506C" w14:textId="44B42CC8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</w:p>
    <w:p w:rsidR="00051D05" w:rsidRDefault="00051D05" w14:paraId="4F26BD90" w14:textId="1C430D0A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</w:p>
    <w:p w:rsidR="00051D05" w:rsidRDefault="00051D05" w14:paraId="5357F64C" w14:textId="7090AE41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</w:p>
    <w:p w:rsidR="00051D05" w:rsidRDefault="00051D05" w14:paraId="42109FB0" w14:textId="12CAEFF8">
      <w:pPr>
        <w:rPr>
          <w:rStyle w:val="fontstyle21"/>
          <w:rFonts w:asciiTheme="minorHAnsi" w:hAnsiTheme="minorHAnsi" w:cstheme="minorHAnsi"/>
          <w:color w:val="auto"/>
          <w:sz w:val="36"/>
          <w:szCs w:val="36"/>
        </w:rPr>
      </w:pPr>
    </w:p>
    <w:p w:rsidRPr="00051D05" w:rsidR="00051D05" w:rsidP="00051D05" w:rsidRDefault="00051D05" w14:paraId="014BACB5" w14:textId="3EB13C6D">
      <w:pPr>
        <w:spacing w:after="0" w:line="240" w:lineRule="auto"/>
        <w:rPr>
          <w:rFonts w:eastAsia="Times New Roman" w:cstheme="minorHAnsi"/>
          <w:sz w:val="32"/>
          <w:szCs w:val="32"/>
          <w:lang w:eastAsia="en-GB"/>
        </w:rPr>
      </w:pPr>
      <w:r w:rsidRPr="00C60340">
        <w:rPr>
          <w:rFonts w:eastAsia="Times New Roman" w:cstheme="minorHAnsi"/>
          <w:b/>
          <w:bCs/>
          <w:sz w:val="36"/>
          <w:szCs w:val="36"/>
          <w:lang w:eastAsia="en-GB"/>
        </w:rPr>
        <w:lastRenderedPageBreak/>
        <w:t>Ris</w:t>
      </w:r>
      <w:r w:rsidRPr="00051D05">
        <w:rPr>
          <w:rFonts w:eastAsia="Times New Roman" w:cstheme="minorHAnsi"/>
          <w:b/>
          <w:bCs/>
          <w:sz w:val="36"/>
          <w:szCs w:val="36"/>
          <w:lang w:eastAsia="en-GB"/>
        </w:rPr>
        <w:t>k Assessment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Pr="00051D05" w:rsidR="00051D05" w:rsidTr="2654ABA0" w14:paraId="461564DB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4F2D4005" w14:textId="7777777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51D05">
              <w:rPr>
                <w:rFonts w:eastAsia="Times New Roman" w:cstheme="minorHAnsi"/>
                <w:color w:val="000000"/>
                <w:lang w:eastAsia="en-GB"/>
              </w:rPr>
              <w:t xml:space="preserve">Event: 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2654ABA0" w:rsidRDefault="00051D05" w14:paraId="15FDD65D" w14:noSpellErr="1" w14:textId="75D27B4A">
            <w:pPr>
              <w:spacing w:after="0" w:line="240" w:lineRule="auto"/>
              <w:rPr>
                <w:rFonts w:eastAsia="Times New Roman" w:cs="Calibri" w:cstheme="minorAscii"/>
                <w:color w:val="000000" w:themeColor="text1" w:themeTint="FF" w:themeShade="FF"/>
                <w:lang w:eastAsia="en-GB"/>
              </w:rPr>
            </w:pPr>
            <w:r w:rsidRPr="2654ABA0" w:rsidR="3FA97389">
              <w:rPr>
                <w:rFonts w:eastAsia="Times New Roman" w:cs="Calibri" w:cstheme="minorAscii"/>
                <w:color w:val="000000" w:themeColor="text1" w:themeTint="FF" w:themeShade="FF"/>
                <w:lang w:eastAsia="en-GB"/>
              </w:rPr>
              <w:t>FDHW 2026</w:t>
            </w:r>
          </w:p>
        </w:tc>
      </w:tr>
      <w:tr w:rsidRPr="00051D05" w:rsidR="00051D05" w:rsidTr="2654ABA0" w14:paraId="551C83A4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3DCB12CE" w14:textId="7777777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51D05">
              <w:rPr>
                <w:rFonts w:eastAsia="Times New Roman" w:cstheme="minorHAnsi"/>
                <w:color w:val="000000"/>
                <w:lang w:eastAsia="en-GB"/>
              </w:rPr>
              <w:t xml:space="preserve">Company Name: 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329D3C3B" w14:textId="20197C23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Pr="00051D05" w:rsidR="00051D05" w:rsidTr="2654ABA0" w14:paraId="62A2FF33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41F30D1C" w14:textId="52265CAB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Stand Number: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244ABF8B" w14:textId="6B5467A8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Pr="00051D05" w:rsidR="00051D05" w:rsidTr="2654ABA0" w14:paraId="5CA5F135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22254137" w14:textId="0E7632E1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Exhibiting Name</w:t>
            </w:r>
            <w:r w:rsidRPr="00051D05">
              <w:rPr>
                <w:rFonts w:eastAsia="Times New Roman" w:cstheme="minorHAnsi"/>
                <w:color w:val="000000"/>
                <w:lang w:eastAsia="en-GB"/>
              </w:rPr>
              <w:t xml:space="preserve">: 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0A438DDC" w14:textId="4BE6ABAA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Pr="00051D05" w:rsidR="00051D05" w:rsidTr="2654ABA0" w14:paraId="7BE5F443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6523789C" w14:textId="7777777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51D05">
              <w:rPr>
                <w:rFonts w:eastAsia="Times New Roman" w:cstheme="minorHAnsi"/>
                <w:color w:val="000000"/>
                <w:lang w:eastAsia="en-GB"/>
              </w:rPr>
              <w:t xml:space="preserve">Date of Assessment: 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1CD6EA44" w14:textId="08FC2366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Pr="00051D05" w:rsidR="00051D05" w:rsidTr="2654ABA0" w14:paraId="2979505D" w14:textId="77777777"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3FD8AC12" w14:textId="7777777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051D05">
              <w:rPr>
                <w:rFonts w:eastAsia="Times New Roman" w:cstheme="minorHAnsi"/>
                <w:color w:val="000000"/>
                <w:lang w:eastAsia="en-GB"/>
              </w:rPr>
              <w:t xml:space="preserve">Signed: 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51D05" w:rsidR="00051D05" w:rsidP="00051D05" w:rsidRDefault="00051D05" w14:paraId="764E0095" w14:textId="04F6BEA3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</w:tbl>
    <w:p w:rsidR="00051D05" w:rsidRDefault="00051D05" w14:paraId="20DDC116" w14:textId="1EDF4D43">
      <w:pPr>
        <w:rPr>
          <w:rFonts w:eastAsia="Times New Roman" w:cstheme="minorHAnsi"/>
          <w:b/>
          <w:bCs/>
          <w:color w:val="7B1849"/>
          <w:sz w:val="28"/>
          <w:szCs w:val="28"/>
          <w:lang w:eastAsia="en-GB"/>
        </w:rPr>
      </w:pPr>
    </w:p>
    <w:p w:rsidRPr="00051D05" w:rsidR="00C60340" w:rsidRDefault="00C60340" w14:paraId="77A3D828" w14:textId="77777777">
      <w:pPr>
        <w:rPr>
          <w:rFonts w:eastAsia="Times New Roman" w:cstheme="minorHAnsi"/>
          <w:b/>
          <w:bCs/>
          <w:color w:val="7B1849"/>
          <w:sz w:val="28"/>
          <w:szCs w:val="28"/>
          <w:lang w:eastAsia="en-GB"/>
        </w:rPr>
      </w:pPr>
    </w:p>
    <w:p w:rsidR="00051D05" w:rsidRDefault="00051D05" w14:paraId="41AB10D0" w14:textId="24BE001D">
      <w:pPr>
        <w:rPr>
          <w:rFonts w:eastAsia="Times New Roman" w:cstheme="minorHAnsi"/>
          <w:color w:val="000000"/>
          <w:sz w:val="18"/>
          <w:szCs w:val="18"/>
          <w:lang w:eastAsia="en-GB"/>
        </w:rPr>
      </w:pPr>
      <w:r w:rsidRPr="00C60340">
        <w:rPr>
          <w:rFonts w:eastAsia="Times New Roman" w:cstheme="minorHAnsi"/>
          <w:b/>
          <w:bCs/>
          <w:sz w:val="36"/>
          <w:szCs w:val="36"/>
          <w:lang w:eastAsia="en-GB"/>
        </w:rPr>
        <w:t>Risk Assessment Matrix</w:t>
      </w:r>
      <w:r w:rsidRPr="00051D05">
        <w:rPr>
          <w:rFonts w:eastAsia="Times New Roman" w:cstheme="minorHAnsi"/>
          <w:b/>
          <w:bCs/>
          <w:color w:val="7B1849"/>
          <w:sz w:val="24"/>
          <w:szCs w:val="24"/>
          <w:lang w:eastAsia="en-GB"/>
        </w:rPr>
        <w:br/>
      </w:r>
      <w:r w:rsidRPr="00051D05">
        <w:rPr>
          <w:rFonts w:eastAsia="Times New Roman" w:cstheme="minorHAnsi"/>
          <w:color w:val="000000"/>
          <w:lang w:eastAsia="en-GB"/>
        </w:rPr>
        <w:t>Severity of the Risk x the Likelihood of the Risk = Primary Risk Based on No Controls</w:t>
      </w:r>
      <w:r w:rsidRPr="00051D05">
        <w:rPr>
          <w:rFonts w:eastAsia="Times New Roman" w:cstheme="minorHAnsi"/>
          <w:color w:val="000000"/>
          <w:sz w:val="24"/>
          <w:szCs w:val="24"/>
          <w:lang w:eastAsia="en-GB"/>
        </w:rPr>
        <w:br/>
      </w:r>
      <w:r w:rsidRPr="00051D05">
        <w:rPr>
          <w:rFonts w:eastAsia="Times New Roman" w:cstheme="minorHAnsi"/>
          <w:color w:val="000000"/>
          <w:sz w:val="18"/>
          <w:szCs w:val="18"/>
          <w:lang w:eastAsia="en-GB"/>
        </w:rPr>
        <w:br/>
      </w:r>
      <w:r>
        <w:rPr>
          <w:noProof/>
        </w:rPr>
        <w:drawing>
          <wp:inline distT="0" distB="0" distL="0" distR="0" wp14:anchorId="15974C5F" wp14:editId="15274683">
            <wp:extent cx="8863330" cy="2139950"/>
            <wp:effectExtent l="0" t="0" r="0" b="0"/>
            <wp:docPr id="1" name="Picture 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05" w:rsidRDefault="00051D05" w14:paraId="281712E8" w14:textId="4CA7B818">
      <w:pPr>
        <w:rPr>
          <w:rFonts w:eastAsia="Times New Roman" w:cstheme="minorHAnsi"/>
          <w:color w:val="000000"/>
          <w:sz w:val="18"/>
          <w:szCs w:val="18"/>
          <w:lang w:eastAsia="en-GB"/>
        </w:rPr>
      </w:pPr>
    </w:p>
    <w:p w:rsidR="00051D05" w:rsidRDefault="00051D05" w14:paraId="594E532C" w14:textId="2CD9B2C0">
      <w:pPr>
        <w:rPr>
          <w:rFonts w:eastAsia="Times New Roman" w:cstheme="minorHAnsi"/>
          <w:color w:val="000000"/>
          <w:sz w:val="18"/>
          <w:szCs w:val="18"/>
          <w:lang w:eastAsia="en-GB"/>
        </w:rPr>
      </w:pPr>
    </w:p>
    <w:p w:rsidR="00051D05" w:rsidRDefault="00051D05" w14:paraId="29956E5C" w14:textId="64B7804F">
      <w:pPr>
        <w:rPr>
          <w:rFonts w:eastAsia="Times New Roman" w:cstheme="minorHAnsi"/>
          <w:b/>
          <w:bCs/>
          <w:color w:val="000000"/>
          <w:sz w:val="28"/>
          <w:szCs w:val="28"/>
          <w:lang w:eastAsia="en-GB"/>
        </w:rPr>
      </w:pPr>
    </w:p>
    <w:p w:rsidRPr="00C60340" w:rsidR="00051D05" w:rsidRDefault="00051D05" w14:paraId="56C50216" w14:textId="6EC23C13">
      <w:pPr>
        <w:rPr>
          <w:rFonts w:eastAsia="Times New Roman" w:cstheme="minorHAnsi"/>
          <w:b/>
          <w:bCs/>
          <w:color w:val="000000"/>
          <w:sz w:val="36"/>
          <w:szCs w:val="36"/>
          <w:lang w:eastAsia="en-GB"/>
        </w:rPr>
      </w:pPr>
      <w:r w:rsidRPr="00C60340">
        <w:rPr>
          <w:rFonts w:eastAsia="Times New Roman" w:cstheme="minorHAnsi"/>
          <w:b/>
          <w:bCs/>
          <w:color w:val="000000"/>
          <w:sz w:val="36"/>
          <w:szCs w:val="36"/>
          <w:lang w:eastAsia="en-GB"/>
        </w:rPr>
        <w:lastRenderedPageBreak/>
        <w:t>Fire Risk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051D05" w:rsidTr="00051D05" w14:paraId="011041C6" w14:textId="77777777">
        <w:tc>
          <w:tcPr>
            <w:tcW w:w="2324" w:type="dxa"/>
          </w:tcPr>
          <w:p w:rsidRPr="00C60340" w:rsidR="00051D05" w:rsidRDefault="00C60340" w14:paraId="589D15A2" w14:textId="344F0674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Identify </w:t>
            </w:r>
            <w:r w:rsidRPr="00C60340" w:rsidR="00051D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Hazard</w:t>
            </w:r>
          </w:p>
        </w:tc>
        <w:tc>
          <w:tcPr>
            <w:tcW w:w="2324" w:type="dxa"/>
          </w:tcPr>
          <w:p w:rsidRPr="00C60340" w:rsidR="00051D05" w:rsidRDefault="00051D05" w14:paraId="1D53C0DE" w14:textId="77C6D68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b/>
                <w:bCs/>
                <w:sz w:val="24"/>
                <w:szCs w:val="24"/>
              </w:rPr>
              <w:t>What could result from the Hazard</w:t>
            </w:r>
          </w:p>
        </w:tc>
        <w:tc>
          <w:tcPr>
            <w:tcW w:w="2325" w:type="dxa"/>
          </w:tcPr>
          <w:p w:rsidRPr="00C60340" w:rsidR="00051D05" w:rsidRDefault="00051D05" w14:paraId="311AD665" w14:textId="0401843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b/>
                <w:bCs/>
                <w:sz w:val="24"/>
                <w:szCs w:val="24"/>
              </w:rPr>
              <w:t>Who is at Risk</w:t>
            </w:r>
          </w:p>
        </w:tc>
        <w:tc>
          <w:tcPr>
            <w:tcW w:w="2325" w:type="dxa"/>
          </w:tcPr>
          <w:p w:rsidRPr="00C60340" w:rsidR="00051D05" w:rsidRDefault="00C60340" w14:paraId="414332D3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 X L = R </w:t>
            </w:r>
          </w:p>
          <w:p w:rsidRPr="00C60340" w:rsidR="00C60340" w:rsidRDefault="00C60340" w14:paraId="6D9FC10C" w14:textId="56A005E3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t>(Refer to above table)</w:t>
            </w:r>
          </w:p>
        </w:tc>
        <w:tc>
          <w:tcPr>
            <w:tcW w:w="2325" w:type="dxa"/>
          </w:tcPr>
          <w:p w:rsidRPr="00C60340" w:rsidR="00051D05" w:rsidRDefault="00051D05" w14:paraId="24BDD9D4" w14:textId="5724FEB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b/>
                <w:bCs/>
                <w:sz w:val="24"/>
                <w:szCs w:val="24"/>
              </w:rPr>
              <w:t>Controls to Manage the Risk</w:t>
            </w:r>
          </w:p>
        </w:tc>
        <w:tc>
          <w:tcPr>
            <w:tcW w:w="2325" w:type="dxa"/>
          </w:tcPr>
          <w:p w:rsidRPr="00C60340" w:rsidR="00051D05" w:rsidRDefault="00051D05" w14:paraId="225A6638" w14:textId="33A3C78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b/>
                <w:bCs/>
                <w:sz w:val="24"/>
                <w:szCs w:val="24"/>
              </w:rPr>
              <w:t>Level of Risk after Controls</w:t>
            </w:r>
          </w:p>
        </w:tc>
      </w:tr>
      <w:tr w:rsidR="00C60340" w:rsidTr="00C60340" w14:paraId="54DFC5F9" w14:textId="77777777">
        <w:trPr>
          <w:trHeight w:val="988"/>
        </w:trPr>
        <w:tc>
          <w:tcPr>
            <w:tcW w:w="2324" w:type="dxa"/>
          </w:tcPr>
          <w:p w:rsidRPr="00C60340" w:rsidR="00C60340" w:rsidRDefault="00C60340" w14:paraId="74692310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0073038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575BA02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711C860F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6E4FDD17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08E1AE13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22FD32E4" w14:textId="77777777">
        <w:trPr>
          <w:trHeight w:val="1115"/>
        </w:trPr>
        <w:tc>
          <w:tcPr>
            <w:tcW w:w="2324" w:type="dxa"/>
          </w:tcPr>
          <w:p w:rsidRPr="00C60340" w:rsidR="00C60340" w:rsidRDefault="00C60340" w14:paraId="29B77AAC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7EE9F1B8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6FEB2CD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2C24C811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1A1C0D6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413B8229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3FE153EB" w14:textId="77777777">
        <w:trPr>
          <w:trHeight w:val="1273"/>
        </w:trPr>
        <w:tc>
          <w:tcPr>
            <w:tcW w:w="2324" w:type="dxa"/>
          </w:tcPr>
          <w:p w:rsidRPr="00C60340" w:rsidR="00C60340" w:rsidRDefault="00C60340" w14:paraId="66B792B7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2B845EA2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102F32C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7DBB285F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1008B3E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38EB8F3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314576E7" w14:textId="77777777">
        <w:trPr>
          <w:trHeight w:val="1135"/>
        </w:trPr>
        <w:tc>
          <w:tcPr>
            <w:tcW w:w="2324" w:type="dxa"/>
          </w:tcPr>
          <w:p w:rsidRPr="00C60340" w:rsidR="00C60340" w:rsidRDefault="00C60340" w14:paraId="07E9B8FE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2C6AA47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1233576C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56AD91F1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5BC49DD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20E94D41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38A2FB59" w14:textId="77777777">
        <w:trPr>
          <w:trHeight w:val="1135"/>
        </w:trPr>
        <w:tc>
          <w:tcPr>
            <w:tcW w:w="2324" w:type="dxa"/>
          </w:tcPr>
          <w:p w:rsidRPr="00C60340" w:rsidR="00C60340" w:rsidRDefault="00C60340" w14:paraId="1F8D4942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0A403A2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5D02AC99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4AA454A7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1D507A2A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336B5B86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4C104389" w14:textId="77777777">
        <w:trPr>
          <w:trHeight w:val="1135"/>
        </w:trPr>
        <w:tc>
          <w:tcPr>
            <w:tcW w:w="2324" w:type="dxa"/>
          </w:tcPr>
          <w:p w:rsidRPr="00C60340" w:rsidR="00C60340" w:rsidRDefault="00C60340" w14:paraId="5A446D8B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RDefault="00C60340" w14:paraId="0E2B64E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31CBECD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77497035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RDefault="00C60340" w14:paraId="5762905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RDefault="00C60340" w14:paraId="7B4974BC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2A557187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1CAFEC85" w14:textId="228F867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lastRenderedPageBreak/>
              <w:t>Identify Hazard</w:t>
            </w:r>
          </w:p>
        </w:tc>
        <w:tc>
          <w:tcPr>
            <w:tcW w:w="2324" w:type="dxa"/>
          </w:tcPr>
          <w:p w:rsidRPr="00C60340" w:rsidR="00C60340" w:rsidP="00C60340" w:rsidRDefault="00C60340" w14:paraId="241173C0" w14:textId="7726BB2D">
            <w:pPr>
              <w:rPr>
                <w:b/>
                <w:bCs/>
                <w:sz w:val="24"/>
                <w:szCs w:val="24"/>
              </w:rPr>
            </w:pPr>
            <w:r w:rsidRPr="00C60340">
              <w:rPr>
                <w:b/>
                <w:bCs/>
                <w:sz w:val="24"/>
                <w:szCs w:val="24"/>
              </w:rPr>
              <w:t>What could result from the Hazard</w:t>
            </w:r>
          </w:p>
        </w:tc>
        <w:tc>
          <w:tcPr>
            <w:tcW w:w="2325" w:type="dxa"/>
          </w:tcPr>
          <w:p w:rsidRPr="00C60340" w:rsidR="00C60340" w:rsidP="00C60340" w:rsidRDefault="00C60340" w14:paraId="4C924086" w14:textId="23E7AAC8">
            <w:pPr>
              <w:rPr>
                <w:b/>
                <w:bCs/>
                <w:sz w:val="24"/>
                <w:szCs w:val="24"/>
              </w:rPr>
            </w:pPr>
            <w:r w:rsidRPr="00C60340">
              <w:rPr>
                <w:b/>
                <w:bCs/>
                <w:sz w:val="24"/>
                <w:szCs w:val="24"/>
              </w:rPr>
              <w:t>Who is at Risk</w:t>
            </w:r>
          </w:p>
        </w:tc>
        <w:tc>
          <w:tcPr>
            <w:tcW w:w="2325" w:type="dxa"/>
          </w:tcPr>
          <w:p w:rsidRPr="00C60340" w:rsidR="00C60340" w:rsidP="00C60340" w:rsidRDefault="00C60340" w14:paraId="098F70D5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 X L = R </w:t>
            </w:r>
          </w:p>
          <w:p w:rsidRPr="00C60340" w:rsidR="00C60340" w:rsidP="00C60340" w:rsidRDefault="00C60340" w14:paraId="21C2423A" w14:textId="5EE85B5E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340">
              <w:rPr>
                <w:rFonts w:cstheme="minorHAnsi"/>
                <w:b/>
                <w:bCs/>
                <w:sz w:val="24"/>
                <w:szCs w:val="24"/>
                <w:lang w:val="en-US"/>
              </w:rPr>
              <w:t>(Refer to above table)</w:t>
            </w:r>
          </w:p>
        </w:tc>
        <w:tc>
          <w:tcPr>
            <w:tcW w:w="2325" w:type="dxa"/>
          </w:tcPr>
          <w:p w:rsidRPr="00C60340" w:rsidR="00C60340" w:rsidP="00C60340" w:rsidRDefault="00C60340" w14:paraId="347373FA" w14:textId="130603A3">
            <w:pPr>
              <w:rPr>
                <w:b/>
                <w:bCs/>
                <w:sz w:val="24"/>
                <w:szCs w:val="24"/>
              </w:rPr>
            </w:pPr>
            <w:r w:rsidRPr="00C60340">
              <w:rPr>
                <w:b/>
                <w:bCs/>
                <w:sz w:val="24"/>
                <w:szCs w:val="24"/>
              </w:rPr>
              <w:t>Controls to Manage the Risk</w:t>
            </w:r>
          </w:p>
        </w:tc>
        <w:tc>
          <w:tcPr>
            <w:tcW w:w="2325" w:type="dxa"/>
          </w:tcPr>
          <w:p w:rsidRPr="00C60340" w:rsidR="00C60340" w:rsidP="00C60340" w:rsidRDefault="00C60340" w14:paraId="4C350D8B" w14:textId="68C63990">
            <w:pPr>
              <w:rPr>
                <w:b/>
                <w:bCs/>
                <w:sz w:val="24"/>
                <w:szCs w:val="24"/>
              </w:rPr>
            </w:pPr>
            <w:r w:rsidRPr="00C60340">
              <w:rPr>
                <w:b/>
                <w:bCs/>
                <w:sz w:val="24"/>
                <w:szCs w:val="24"/>
              </w:rPr>
              <w:t>Level of Risk after Controls</w:t>
            </w:r>
          </w:p>
        </w:tc>
      </w:tr>
      <w:tr w:rsidR="00C60340" w:rsidTr="00C60340" w14:paraId="1E6B83EE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7F290F00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P="00C60340" w:rsidRDefault="00C60340" w14:paraId="6531660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33237A66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731B77D0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7FD061D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7845877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581CDDB2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15277DE1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P="00C60340" w:rsidRDefault="00C60340" w14:paraId="2714EA0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68628E0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27EF253E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1C7483A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3CEC80FA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6AF70006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62D8FAE3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P="00C60340" w:rsidRDefault="00C60340" w14:paraId="391DC7A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468249A8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0F509E02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22CA5C6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48471B81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4C34AFC3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236D20E0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P="00C60340" w:rsidRDefault="00C60340" w14:paraId="2C92FDBA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1E1CA5E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4C1681BD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167C072E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2F2C292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0340" w:rsidTr="00C60340" w14:paraId="10DA3992" w14:textId="77777777">
        <w:trPr>
          <w:trHeight w:val="1135"/>
        </w:trPr>
        <w:tc>
          <w:tcPr>
            <w:tcW w:w="2324" w:type="dxa"/>
          </w:tcPr>
          <w:p w:rsidRPr="00C60340" w:rsidR="00C60340" w:rsidP="00C60340" w:rsidRDefault="00C60340" w14:paraId="5BC20938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:rsidRPr="00C60340" w:rsidR="00C60340" w:rsidP="00C60340" w:rsidRDefault="00C60340" w14:paraId="3DE8898D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1CF1C8C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02AF687D" w14:textId="7777777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1E4824C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</w:tcPr>
          <w:p w:rsidRPr="00C60340" w:rsidR="00C60340" w:rsidP="00C60340" w:rsidRDefault="00C60340" w14:paraId="50B6D36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Pr="00051D05" w:rsidR="00051D05" w:rsidRDefault="00051D05" w14:paraId="2C879BE4" w14:textId="77777777">
      <w:pPr>
        <w:rPr>
          <w:rFonts w:cstheme="minorHAnsi"/>
          <w:b/>
          <w:bCs/>
          <w:sz w:val="52"/>
          <w:szCs w:val="52"/>
          <w:lang w:val="en-US"/>
        </w:rPr>
      </w:pPr>
    </w:p>
    <w:sectPr w:rsidRPr="00051D05" w:rsidR="00051D05" w:rsidSect="00051D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05"/>
    <w:rsid w:val="00051D05"/>
    <w:rsid w:val="00C60340"/>
    <w:rsid w:val="00DC68D2"/>
    <w:rsid w:val="0DF1A8CC"/>
    <w:rsid w:val="2654ABA0"/>
    <w:rsid w:val="3FA9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3B33D"/>
  <w15:chartTrackingRefBased/>
  <w15:docId w15:val="{A9052891-813B-4E97-B4D1-051D7E00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ntstyle01" w:customStyle="1">
    <w:name w:val="fontstyle01"/>
    <w:basedOn w:val="DefaultParagraphFont"/>
    <w:rsid w:val="00051D05"/>
    <w:rPr>
      <w:rFonts w:hint="default" w:ascii="Arial-BoldMT" w:hAnsi="Arial-BoldMT"/>
      <w:b/>
      <w:bCs/>
      <w:i w:val="0"/>
      <w:iCs w:val="0"/>
      <w:color w:val="7B1849"/>
      <w:sz w:val="48"/>
      <w:szCs w:val="48"/>
    </w:rPr>
  </w:style>
  <w:style w:type="character" w:styleId="fontstyle21" w:customStyle="1">
    <w:name w:val="fontstyle21"/>
    <w:basedOn w:val="DefaultParagraphFont"/>
    <w:rsid w:val="00051D05"/>
    <w:rPr>
      <w:rFonts w:hint="default" w:ascii="ArialMT" w:hAnsi="ArialMT"/>
      <w:b w:val="0"/>
      <w:bCs w:val="0"/>
      <w:i w:val="0"/>
      <w:iCs w:val="0"/>
      <w:color w:val="7B1849"/>
      <w:sz w:val="48"/>
      <w:szCs w:val="48"/>
    </w:rPr>
  </w:style>
  <w:style w:type="character" w:styleId="fontstyle31" w:customStyle="1">
    <w:name w:val="fontstyle31"/>
    <w:basedOn w:val="DefaultParagraphFont"/>
    <w:rsid w:val="00051D05"/>
    <w:rPr>
      <w:rFonts w:hint="default" w:ascii="Calibri-Italic" w:hAnsi="Calibri-Italic"/>
      <w:b w:val="0"/>
      <w:bCs w:val="0"/>
      <w:i/>
      <w:iCs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051D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941E0B6B63B45AC0B3EEEF11D7353" ma:contentTypeVersion="18" ma:contentTypeDescription="Create a new document." ma:contentTypeScope="" ma:versionID="ecf20020f4fbb18390bb00cc957286f0">
  <xsd:schema xmlns:xsd="http://www.w3.org/2001/XMLSchema" xmlns:xs="http://www.w3.org/2001/XMLSchema" xmlns:p="http://schemas.microsoft.com/office/2006/metadata/properties" xmlns:ns2="0f2c3739-6182-4068-a4bd-0e35b88bee93" xmlns:ns3="1985c0fd-c8f2-4f41-802a-72f3748b25bf" targetNamespace="http://schemas.microsoft.com/office/2006/metadata/properties" ma:root="true" ma:fieldsID="cf88107936aba97143d5c003035522d6" ns2:_="" ns3:_="">
    <xsd:import namespace="0f2c3739-6182-4068-a4bd-0e35b88bee93"/>
    <xsd:import namespace="1985c0fd-c8f2-4f41-802a-72f3748b25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3739-6182-4068-a4bd-0e35b88be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25ef-bd28-4dd3-9f95-fbfaedd9f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5c0fd-c8f2-4f41-802a-72f3748b25b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489581-8014-468b-9edf-696c0dda4004}" ma:internalName="TaxCatchAll" ma:showField="CatchAllData" ma:web="1985c0fd-c8f2-4f41-802a-72f3748b2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2c3739-6182-4068-a4bd-0e35b88bee93">
      <Terms xmlns="http://schemas.microsoft.com/office/infopath/2007/PartnerControls"/>
    </lcf76f155ced4ddcb4097134ff3c332f>
    <TaxCatchAll xmlns="1985c0fd-c8f2-4f41-802a-72f3748b25bf" xsi:nil="true"/>
  </documentManagement>
</p:properties>
</file>

<file path=customXml/itemProps1.xml><?xml version="1.0" encoding="utf-8"?>
<ds:datastoreItem xmlns:ds="http://schemas.openxmlformats.org/officeDocument/2006/customXml" ds:itemID="{F1F95ABF-E041-4C21-BF4E-7884FCA2F0EB}"/>
</file>

<file path=customXml/itemProps2.xml><?xml version="1.0" encoding="utf-8"?>
<ds:datastoreItem xmlns:ds="http://schemas.openxmlformats.org/officeDocument/2006/customXml" ds:itemID="{A1CB5D54-02FD-4E67-B87A-D097B88B7B6F}"/>
</file>

<file path=customXml/itemProps3.xml><?xml version="1.0" encoding="utf-8"?>
<ds:datastoreItem xmlns:ds="http://schemas.openxmlformats.org/officeDocument/2006/customXml" ds:itemID="{EB5602C1-64F8-4A4A-B1D9-2CEE7C3808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Duffield</dc:creator>
  <cp:keywords/>
  <dc:description/>
  <cp:lastModifiedBy>Ophelia Fortescue</cp:lastModifiedBy>
  <cp:revision>2</cp:revision>
  <dcterms:created xsi:type="dcterms:W3CDTF">2022-03-07T12:42:00Z</dcterms:created>
  <dcterms:modified xsi:type="dcterms:W3CDTF">2025-10-13T10:43:10Z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0x0101001AB941E0B6B63B45AC0B3EEEF11D7353</vt:lpwstr>
  </property>
  <property fmtid="{D5CDD505-2E9C-101B-9397-08002B2CF9AE}" pid="3" name="MediaServiceImageTags">
    <vt:lpwstr/>
  </property>
</Properties>
</file>