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378EF" w14:textId="32008B3E" w:rsidR="009A2B3E" w:rsidRDefault="0067114F">
      <w:pPr>
        <w:pStyle w:val="BodyText"/>
        <w:ind w:left="220"/>
        <w:rPr>
          <w:sz w:val="20"/>
        </w:rPr>
      </w:pPr>
      <w:r>
        <w:rPr>
          <w:rFonts w:ascii="Candara"/>
          <w:noProof/>
          <w:sz w:val="30"/>
        </w:rPr>
        <w:drawing>
          <wp:anchor distT="0" distB="0" distL="114300" distR="114300" simplePos="0" relativeHeight="251658240" behindDoc="1" locked="0" layoutInCell="1" allowOverlap="1" wp14:anchorId="28D866C7" wp14:editId="703DEEAA">
            <wp:simplePos x="0" y="0"/>
            <wp:positionH relativeFrom="column">
              <wp:posOffset>5133975</wp:posOffset>
            </wp:positionH>
            <wp:positionV relativeFrom="paragraph">
              <wp:posOffset>9525</wp:posOffset>
            </wp:positionV>
            <wp:extent cx="887103" cy="532262"/>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BA_logo_ClearBg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7103" cy="532262"/>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inline distT="0" distB="0" distL="0" distR="0" wp14:anchorId="68AE6BF2" wp14:editId="0670188E">
            <wp:extent cx="1363114" cy="4735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63114" cy="473582"/>
                    </a:xfrm>
                    <a:prstGeom prst="rect">
                      <a:avLst/>
                    </a:prstGeom>
                  </pic:spPr>
                </pic:pic>
              </a:graphicData>
            </a:graphic>
          </wp:inline>
        </w:drawing>
      </w:r>
      <w:r>
        <w:rPr>
          <w:sz w:val="20"/>
        </w:rPr>
        <w:tab/>
      </w:r>
      <w:r>
        <w:rPr>
          <w:sz w:val="20"/>
        </w:rPr>
        <w:tab/>
      </w:r>
      <w:r>
        <w:rPr>
          <w:sz w:val="20"/>
        </w:rPr>
        <w:tab/>
      </w:r>
      <w:r>
        <w:rPr>
          <w:sz w:val="20"/>
        </w:rPr>
        <w:tab/>
      </w:r>
      <w:r>
        <w:rPr>
          <w:sz w:val="20"/>
        </w:rPr>
        <w:tab/>
      </w:r>
      <w:r>
        <w:rPr>
          <w:sz w:val="20"/>
        </w:rPr>
        <w:tab/>
      </w:r>
    </w:p>
    <w:p w14:paraId="5C034B0E" w14:textId="77777777" w:rsidR="009A2B3E" w:rsidRDefault="009A2B3E">
      <w:pPr>
        <w:pStyle w:val="BodyText"/>
        <w:spacing w:before="3"/>
        <w:rPr>
          <w:sz w:val="50"/>
        </w:rPr>
      </w:pPr>
    </w:p>
    <w:p w14:paraId="05633706" w14:textId="604922BF" w:rsidR="009A2B3E" w:rsidRDefault="009A2AD9">
      <w:pPr>
        <w:pStyle w:val="Title"/>
      </w:pPr>
      <w:r>
        <w:rPr>
          <w:noProof/>
        </w:rPr>
        <mc:AlternateContent>
          <mc:Choice Requires="wps">
            <w:drawing>
              <wp:anchor distT="0" distB="0" distL="114300" distR="114300" simplePos="0" relativeHeight="15729664" behindDoc="0" locked="0" layoutInCell="1" allowOverlap="1" wp14:anchorId="156AB9CF" wp14:editId="44BEA191">
                <wp:simplePos x="0" y="0"/>
                <wp:positionH relativeFrom="page">
                  <wp:posOffset>895985</wp:posOffset>
                </wp:positionH>
                <wp:positionV relativeFrom="paragraph">
                  <wp:posOffset>-125730</wp:posOffset>
                </wp:positionV>
                <wp:extent cx="5980430" cy="27305"/>
                <wp:effectExtent l="0" t="0" r="0" b="0"/>
                <wp:wrapNone/>
                <wp:docPr id="11461231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CCE0" id="docshape1" o:spid="_x0000_s1026" style="position:absolute;margin-left:70.55pt;margin-top:-9.9pt;width:470.9pt;height:2.1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hF5QEAALQDAAAOAAAAZHJzL2Uyb0RvYy54bWysU9tu2zAMfR+wfxD0vthJk7U14hRFig4D&#10;ugvQ7QMUWbaFyaJGKnGyrx+lpGmwvQ3zgyCK1BHP4fHybj84sTNIFnwtp5NSCuM1NNZ3tfz+7fHd&#10;jRQUlW+UA29qeTAk71Zv3yzHUJkZ9OAag4JBPFVjqGUfY6iKgnRvBkUTCMZzsgUcVOQQu6JBNTL6&#10;4IpZWb4vRsAmIGhDxKcPx6RcZfy2NTp+aVsyUbhacm8xr5jXTVqL1VJVHarQW31qQ/1DF4Oynh89&#10;Qz2oqMQW7V9Qg9UIBG2caBgKaFurTebAbKblH2yeexVM5sLiUDjLRP8PVn/ePYevmFqn8AT6BwkP&#10;6175ztwjwtgb1fBz0yRUMQaqzhdSQHxVbMZP0PBo1TZC1mDf4pAAmZ3YZ6kPZ6nNPgrNh4vbm3J+&#10;xRPRnJtdX5WL/IKqXi4HpPjBwCDSppbIk8zgavdEMTWjqpeS3Dw42zxa53KA3WbtUOxUmnr+Tuh0&#10;WeZ8KvaQrh0R00lmmYglD1G1gebAJBGO1mGr86YH/CXFyLapJf3cKjRSuI+ehbqdzufJZzmYL65n&#10;HOBlZnOZUV4zVC2jFMftOh69uQ1ou55fmmbSHu5Z3NZm4q9dnZpla2Q9TjZO3ruMc9Xrz7b6DQAA&#10;//8DAFBLAwQUAAYACAAAACEA/z7t6+AAAAAMAQAADwAAAGRycy9kb3ducmV2LnhtbEyPwU7DMBBE&#10;70j9B2srcWvtRA1KQpyKInFEoi0HenPiJYkar0PstoGvxznBcWafZmeK7WR6dsXRdZYkRGsBDKm2&#10;uqNGwvvxZZUCc16RVr0llPCNDrbl4q5QubY32uP14BsWQsjlSkLr/ZBz7uoWjXJrOyCF26cdjfJB&#10;jg3Xo7qFcNPzWIgHblRH4UOrBnxusT4fLkbCLkt3X28bev3ZVyc8fVTnJB6FlPfL6ekRmMfJ/8Ew&#10;1w/VoQydKnsh7Vgf9CaKAiphFWVhw0yINM6AVbOVJMDLgv8fUf4CAAD//wMAUEsBAi0AFAAGAAgA&#10;AAAhALaDOJL+AAAA4QEAABMAAAAAAAAAAAAAAAAAAAAAAFtDb250ZW50X1R5cGVzXS54bWxQSwEC&#10;LQAUAAYACAAAACEAOP0h/9YAAACUAQAACwAAAAAAAAAAAAAAAAAvAQAAX3JlbHMvLnJlbHNQSwEC&#10;LQAUAAYACAAAACEA+CZYReUBAAC0AwAADgAAAAAAAAAAAAAAAAAuAgAAZHJzL2Uyb0RvYy54bWxQ&#10;SwECLQAUAAYACAAAACEA/z7t6+AAAAAMAQAADwAAAAAAAAAAAAAAAAA/BAAAZHJzL2Rvd25yZXYu&#10;eG1sUEsFBgAAAAAEAAQA8wAAAEwFAAAAAA==&#10;" fillcolor="black" stroked="f">
                <w10:wrap anchorx="page"/>
              </v:rect>
            </w:pict>
          </mc:Fallback>
        </mc:AlternateContent>
      </w:r>
      <w:bookmarkStart w:id="0" w:name="EXPOSURE_DRAFT"/>
      <w:bookmarkEnd w:id="0"/>
      <w:r>
        <w:t>EXPOSURE</w:t>
      </w:r>
      <w:r>
        <w:rPr>
          <w:spacing w:val="-25"/>
        </w:rPr>
        <w:t xml:space="preserve"> </w:t>
      </w:r>
      <w:r>
        <w:rPr>
          <w:spacing w:val="-2"/>
        </w:rPr>
        <w:t>DRAFT</w:t>
      </w:r>
    </w:p>
    <w:p w14:paraId="4A4299FA" w14:textId="148BBFD1" w:rsidR="009A2B3E" w:rsidRDefault="00EA2AA1">
      <w:pPr>
        <w:spacing w:before="179"/>
        <w:ind w:left="220" w:right="220" w:firstLine="657"/>
        <w:jc w:val="right"/>
        <w:rPr>
          <w:rFonts w:ascii="Arial"/>
          <w:b/>
          <w:sz w:val="20"/>
        </w:rPr>
      </w:pPr>
      <w:r>
        <w:br w:type="column"/>
      </w:r>
    </w:p>
    <w:p w14:paraId="7819D985" w14:textId="77777777" w:rsidR="009A2B3E" w:rsidRDefault="009A2B3E">
      <w:pPr>
        <w:jc w:val="right"/>
        <w:rPr>
          <w:rFonts w:ascii="Arial"/>
          <w:sz w:val="20"/>
        </w:rPr>
        <w:sectPr w:rsidR="009A2B3E">
          <w:headerReference w:type="even" r:id="rId9"/>
          <w:headerReference w:type="default" r:id="rId10"/>
          <w:footerReference w:type="even" r:id="rId11"/>
          <w:footerReference w:type="default" r:id="rId12"/>
          <w:headerReference w:type="first" r:id="rId13"/>
          <w:footerReference w:type="first" r:id="rId14"/>
          <w:type w:val="continuous"/>
          <w:pgSz w:w="12240" w:h="15840"/>
          <w:pgMar w:top="360" w:right="1220" w:bottom="280" w:left="1220" w:header="720" w:footer="720" w:gutter="0"/>
          <w:cols w:num="2" w:space="720" w:equalWidth="0">
            <w:col w:w="6965" w:space="504"/>
            <w:col w:w="2331"/>
          </w:cols>
        </w:sectPr>
      </w:pPr>
    </w:p>
    <w:p w14:paraId="12BAAB05" w14:textId="77777777" w:rsidR="009A2B3E" w:rsidRDefault="009A2B3E">
      <w:pPr>
        <w:pStyle w:val="BodyText"/>
        <w:spacing w:before="10"/>
        <w:rPr>
          <w:rFonts w:ascii="Arial"/>
          <w:b/>
          <w:sz w:val="6"/>
        </w:rPr>
      </w:pPr>
    </w:p>
    <w:p w14:paraId="1E3FA148" w14:textId="2BB1755F" w:rsidR="009A2B3E" w:rsidRDefault="009A2AD9">
      <w:pPr>
        <w:pStyle w:val="BodyText"/>
        <w:spacing w:line="43" w:lineRule="exact"/>
        <w:ind w:left="191"/>
        <w:rPr>
          <w:rFonts w:ascii="Arial"/>
          <w:sz w:val="4"/>
        </w:rPr>
      </w:pPr>
      <w:r>
        <w:rPr>
          <w:rFonts w:ascii="Arial"/>
          <w:noProof/>
          <w:sz w:val="4"/>
        </w:rPr>
        <mc:AlternateContent>
          <mc:Choice Requires="wpg">
            <w:drawing>
              <wp:inline distT="0" distB="0" distL="0" distR="0" wp14:anchorId="1A7F2E99" wp14:editId="160A7EDC">
                <wp:extent cx="5980430" cy="27940"/>
                <wp:effectExtent l="635" t="0" r="635" b="0"/>
                <wp:docPr id="121297506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7940"/>
                          <a:chOff x="0" y="0"/>
                          <a:chExt cx="9418" cy="44"/>
                        </a:xfrm>
                      </wpg:grpSpPr>
                      <wps:wsp>
                        <wps:cNvPr id="1788703865" name="docshape3"/>
                        <wps:cNvSpPr>
                          <a:spLocks noChangeArrowheads="1"/>
                        </wps:cNvSpPr>
                        <wps:spPr bwMode="auto">
                          <a:xfrm>
                            <a:off x="0" y="0"/>
                            <a:ext cx="94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97AB5C" id="docshapegroup2" o:spid="_x0000_s1026" style="width:470.9pt;height:2.2pt;mso-position-horizontal-relative:char;mso-position-vertical-relative:line" coordsize="9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H9TgIAAAwFAAAOAAAAZHJzL2Uyb0RvYy54bWykVNtu2zAMfR+wfxD0vjgXp0mMOEWRrsGA&#10;bivQ7QMUWb5gtqhRSpzu60dJbpu22EvnB0MUKeqcQ1Lry1PXsqNC24DO+WQ05kxpCUWjq5z//HHz&#10;acmZdUIXogWtcv6gLL/cfPyw7k2mplBDWyhklETbrDc5r50zWZJYWatO2BEYpclZAnbCkYlVUqDo&#10;KXvXJtPx+CLpAQuDIJW1tHsdnXwT8pelku57WVrlWJtzwubCH8N/7//JZi2yCoWpGznAEO9A0YlG&#10;06VPqa6FE+yAzZtUXSMRLJRuJKFLoCwbqQIHYjMZv2KzQziYwKXK+so8yUTSvtLp3Wnlt+MOzb25&#10;w4ielrcgf1nSJelNlZ37vV3FYLbvv0JB9RQHB4H4qcTOpyBK7BT0fXjSV50ck7Q5Xy3H6YzKIMk3&#10;XazSQX9ZU5HenJL15+HcKp1QG/lDaeorlogsXhcgDpB8yamH7LNM9v9kuq+FUUF962W4Q9YU1OKL&#10;5XIxni0v5pxp0ZEEBUjrQ2cemsdAwY+C2qgm07Ctha7UFSL0tRIFYZsEKi8OeMNSLd4n7z9lEplB&#10;63YKOuYXOUeai1A1cby1Lir6GOKLaKFtipumbYOB1X7bIjsKP0PhG4rwIqzVPliDPxYz+h2qUKQU&#10;pdlD8UD0EOIg0sNBixrwD2c9DWHO7e+DQMVZ+0WTRKtJSj3CXDDS+WJKBp579uceoSWlyrnjLC63&#10;Lk76wWBT1XTTJJDWcEVdWzaBuMcXUQ1gqYOG3qeRC702PA9+ps/tEPX8iG3+AgAA//8DAFBLAwQU&#10;AAYACAAAACEAzEvg6dsAAAADAQAADwAAAGRycy9kb3ducmV2LnhtbEyPQUvDQBCF74L/YRnBm91E&#10;o2jMppSinorQVii9TZNpEpqdDdltkv57Ry96eTC84b3vZfPJtmqg3jeODcSzCBRx4cqGKwNf2/e7&#10;Z1A+IJfYOiYDF/Iwz6+vMkxLN/Kahk2olISwT9FAHUKXau2Lmiz6meuIxTu63mKQs6902eMo4bbV&#10;91H0pC02LA01drSsqThtztbAx4jj4iF+G1an4/Ky3z5+7lYxGXN7My1eQQWawt8z/OALOuTCdHBn&#10;Lr1qDciQ8KvivSSxzDgYSBLQeab/s+ffAAAA//8DAFBLAQItABQABgAIAAAAIQC2gziS/gAAAOEB&#10;AAATAAAAAAAAAAAAAAAAAAAAAABbQ29udGVudF9UeXBlc10ueG1sUEsBAi0AFAAGAAgAAAAhADj9&#10;If/WAAAAlAEAAAsAAAAAAAAAAAAAAAAALwEAAF9yZWxzLy5yZWxzUEsBAi0AFAAGAAgAAAAhAEim&#10;cf1OAgAADAUAAA4AAAAAAAAAAAAAAAAALgIAAGRycy9lMm9Eb2MueG1sUEsBAi0AFAAGAAgAAAAh&#10;AMxL4OnbAAAAAwEAAA8AAAAAAAAAAAAAAAAAqAQAAGRycy9kb3ducmV2LnhtbFBLBQYAAAAABAAE&#10;APMAAACwBQAAAAA=&#10;">
                <v:rect id="docshape3" o:spid="_x0000_s1027" style="position:absolute;width:94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1yQAAAOMAAAAPAAAAZHJzL2Rvd25yZXYueG1sRE/NTgIx&#10;EL6T+A7NmHiDVhSoK4WIiYkXE0EPchu24+6G7XRtK6w+vTUh4Tjf/8yXvWvFgUJsPBu4HikQxKW3&#10;DVcG3t+ehhpETMgWW89k4IciLBcXgzkW1h95TYdNqkQO4ViggTqlrpAyljU5jCPfEWfu0weHKZ+h&#10;kjbgMYe7Vo6VmkqHDeeGGjt6rKncb76dgdWdXn293vLL73q3pe3Hbj8ZB2XM1WX/cA8iUZ/O4pP7&#10;2eb5M61n6kZPJ/D/UwZALv4AAAD//wMAUEsBAi0AFAAGAAgAAAAhANvh9svuAAAAhQEAABMAAAAA&#10;AAAAAAAAAAAAAAAAAFtDb250ZW50X1R5cGVzXS54bWxQSwECLQAUAAYACAAAACEAWvQsW78AAAAV&#10;AQAACwAAAAAAAAAAAAAAAAAfAQAAX3JlbHMvLnJlbHNQSwECLQAUAAYACAAAACEAAeP2NckAAADj&#10;AAAADwAAAAAAAAAAAAAAAAAHAgAAZHJzL2Rvd25yZXYueG1sUEsFBgAAAAADAAMAtwAAAP0CAAAA&#10;AA==&#10;" fillcolor="black" stroked="f"/>
                <w10:anchorlock/>
              </v:group>
            </w:pict>
          </mc:Fallback>
        </mc:AlternateContent>
      </w:r>
    </w:p>
    <w:p w14:paraId="0A1AFF0E" w14:textId="77777777" w:rsidR="009A2B3E" w:rsidRDefault="009A2B3E">
      <w:pPr>
        <w:pStyle w:val="BodyText"/>
        <w:rPr>
          <w:rFonts w:ascii="Arial"/>
          <w:b/>
          <w:sz w:val="20"/>
        </w:rPr>
      </w:pPr>
    </w:p>
    <w:p w14:paraId="48B782E5" w14:textId="2C099140" w:rsidR="009A2B3E" w:rsidRDefault="00AF270E" w:rsidP="00AF270E">
      <w:pPr>
        <w:pStyle w:val="BodyText"/>
        <w:tabs>
          <w:tab w:val="left" w:pos="6660"/>
        </w:tabs>
        <w:rPr>
          <w:rFonts w:ascii="Arial"/>
          <w:b/>
          <w:sz w:val="20"/>
        </w:rPr>
      </w:pPr>
      <w:r>
        <w:rPr>
          <w:rFonts w:ascii="Arial"/>
          <w:b/>
          <w:sz w:val="20"/>
        </w:rPr>
        <w:tab/>
      </w:r>
    </w:p>
    <w:p w14:paraId="4325579E" w14:textId="75DB0FAB" w:rsidR="009A2B3E" w:rsidRDefault="00EA2AA1">
      <w:pPr>
        <w:pStyle w:val="Heading1"/>
        <w:spacing w:before="215"/>
        <w:rPr>
          <w:spacing w:val="-2"/>
        </w:rPr>
      </w:pPr>
      <w:r>
        <w:t>PROPOSED</w:t>
      </w:r>
      <w:r>
        <w:rPr>
          <w:spacing w:val="-17"/>
        </w:rPr>
        <w:t xml:space="preserve"> </w:t>
      </w:r>
      <w:r>
        <w:t>STATEMENT</w:t>
      </w:r>
      <w:r w:rsidR="0067114F">
        <w:t>S</w:t>
      </w:r>
      <w:r>
        <w:rPr>
          <w:spacing w:val="-15"/>
        </w:rPr>
        <w:t xml:space="preserve"> </w:t>
      </w:r>
      <w:r>
        <w:t>ON</w:t>
      </w:r>
      <w:r>
        <w:rPr>
          <w:spacing w:val="-16"/>
        </w:rPr>
        <w:t xml:space="preserve"> </w:t>
      </w:r>
      <w:r>
        <w:rPr>
          <w:spacing w:val="-2"/>
        </w:rPr>
        <w:t>STANDARDS</w:t>
      </w:r>
      <w:r w:rsidR="0067114F">
        <w:rPr>
          <w:spacing w:val="-2"/>
        </w:rPr>
        <w:t xml:space="preserve"> FOR CONTINUING PROFESSIONAL EDUCATION (CPE) PROGRAMS</w:t>
      </w:r>
    </w:p>
    <w:p w14:paraId="6FF511F9" w14:textId="77777777" w:rsidR="0013484E" w:rsidRDefault="0013484E">
      <w:pPr>
        <w:pStyle w:val="Heading1"/>
        <w:spacing w:before="215"/>
        <w:rPr>
          <w:spacing w:val="-2"/>
        </w:rPr>
      </w:pPr>
    </w:p>
    <w:p w14:paraId="4B6B8AF8" w14:textId="77777777" w:rsidR="00AE44C3" w:rsidRDefault="00AE44C3">
      <w:pPr>
        <w:pStyle w:val="Heading1"/>
        <w:spacing w:before="215"/>
        <w:rPr>
          <w:spacing w:val="-2"/>
        </w:rPr>
      </w:pPr>
    </w:p>
    <w:p w14:paraId="7BAECD07" w14:textId="77777777" w:rsidR="00AE44C3" w:rsidRDefault="00AE44C3">
      <w:pPr>
        <w:pStyle w:val="Heading1"/>
        <w:spacing w:before="215"/>
        <w:rPr>
          <w:spacing w:val="-2"/>
        </w:rPr>
      </w:pPr>
    </w:p>
    <w:p w14:paraId="34126076" w14:textId="77777777" w:rsidR="009A2B3E" w:rsidRDefault="009A2B3E">
      <w:pPr>
        <w:pStyle w:val="BodyText"/>
        <w:spacing w:before="9"/>
        <w:rPr>
          <w:rFonts w:ascii="Arial"/>
          <w:b/>
          <w:i/>
          <w:sz w:val="31"/>
        </w:rPr>
      </w:pPr>
    </w:p>
    <w:p w14:paraId="6A360A60" w14:textId="4538D266" w:rsidR="009A2B3E" w:rsidRDefault="00025BC5">
      <w:pPr>
        <w:pStyle w:val="Heading3"/>
        <w:spacing w:before="160"/>
        <w:ind w:left="316" w:right="316"/>
        <w:jc w:val="center"/>
        <w:rPr>
          <w:rFonts w:ascii="Arial"/>
        </w:rPr>
      </w:pPr>
      <w:r>
        <w:rPr>
          <w:rFonts w:ascii="Arial"/>
        </w:rPr>
        <w:t>September 17</w:t>
      </w:r>
      <w:r w:rsidR="0067114F">
        <w:rPr>
          <w:rFonts w:ascii="Arial"/>
        </w:rPr>
        <w:t>,</w:t>
      </w:r>
      <w:r w:rsidR="0067114F">
        <w:rPr>
          <w:rFonts w:ascii="Arial"/>
          <w:spacing w:val="-3"/>
        </w:rPr>
        <w:t xml:space="preserve"> </w:t>
      </w:r>
      <w:r w:rsidR="0067114F">
        <w:rPr>
          <w:rFonts w:ascii="Arial"/>
          <w:spacing w:val="-4"/>
        </w:rPr>
        <w:t>202</w:t>
      </w:r>
      <w:r w:rsidR="00AE44C3">
        <w:rPr>
          <w:rFonts w:ascii="Arial"/>
          <w:spacing w:val="-4"/>
        </w:rPr>
        <w:t>5</w:t>
      </w:r>
    </w:p>
    <w:p w14:paraId="363905D4" w14:textId="77777777" w:rsidR="009A2B3E" w:rsidRDefault="009A2B3E">
      <w:pPr>
        <w:pStyle w:val="BodyText"/>
        <w:rPr>
          <w:rFonts w:ascii="Arial"/>
          <w:b/>
          <w:sz w:val="30"/>
        </w:rPr>
      </w:pPr>
    </w:p>
    <w:p w14:paraId="44A160A5" w14:textId="73F289D2" w:rsidR="009A2B3E" w:rsidRDefault="009A2B3E">
      <w:pPr>
        <w:pStyle w:val="BodyText"/>
        <w:spacing w:before="5"/>
        <w:rPr>
          <w:rFonts w:ascii="Arial"/>
          <w:b/>
          <w:sz w:val="34"/>
        </w:rPr>
      </w:pPr>
    </w:p>
    <w:p w14:paraId="3A9E2B49" w14:textId="77777777" w:rsidR="0067114F" w:rsidRDefault="0067114F">
      <w:pPr>
        <w:pStyle w:val="BodyText"/>
        <w:spacing w:before="5"/>
        <w:rPr>
          <w:rFonts w:ascii="Arial"/>
          <w:b/>
          <w:sz w:val="34"/>
        </w:rPr>
      </w:pPr>
    </w:p>
    <w:p w14:paraId="7E05707B" w14:textId="24A7205D" w:rsidR="009A2B3E" w:rsidRDefault="00EA2AA1">
      <w:pPr>
        <w:ind w:left="316" w:right="316"/>
        <w:jc w:val="center"/>
        <w:rPr>
          <w:rFonts w:ascii="Arial"/>
          <w:b/>
          <w:sz w:val="28"/>
        </w:rPr>
      </w:pPr>
      <w:r>
        <w:rPr>
          <w:rFonts w:ascii="Arial"/>
          <w:b/>
          <w:sz w:val="28"/>
        </w:rPr>
        <w:t>Comments</w:t>
      </w:r>
      <w:r>
        <w:rPr>
          <w:rFonts w:ascii="Arial"/>
          <w:b/>
          <w:spacing w:val="-7"/>
          <w:sz w:val="28"/>
        </w:rPr>
        <w:t xml:space="preserve"> </w:t>
      </w:r>
      <w:r>
        <w:rPr>
          <w:rFonts w:ascii="Arial"/>
          <w:b/>
          <w:sz w:val="28"/>
        </w:rPr>
        <w:t>are</w:t>
      </w:r>
      <w:r>
        <w:rPr>
          <w:rFonts w:ascii="Arial"/>
          <w:b/>
          <w:spacing w:val="-7"/>
          <w:sz w:val="28"/>
        </w:rPr>
        <w:t xml:space="preserve"> </w:t>
      </w:r>
      <w:r>
        <w:rPr>
          <w:rFonts w:ascii="Arial"/>
          <w:b/>
          <w:sz w:val="28"/>
        </w:rPr>
        <w:t>requested</w:t>
      </w:r>
      <w:r>
        <w:rPr>
          <w:rFonts w:ascii="Arial"/>
          <w:b/>
          <w:spacing w:val="-2"/>
          <w:sz w:val="28"/>
        </w:rPr>
        <w:t xml:space="preserve"> </w:t>
      </w:r>
      <w:r>
        <w:rPr>
          <w:rFonts w:ascii="Arial"/>
          <w:b/>
          <w:sz w:val="28"/>
        </w:rPr>
        <w:t>by</w:t>
      </w:r>
      <w:r>
        <w:rPr>
          <w:rFonts w:ascii="Arial"/>
          <w:b/>
          <w:spacing w:val="-4"/>
          <w:sz w:val="28"/>
        </w:rPr>
        <w:t xml:space="preserve"> </w:t>
      </w:r>
      <w:r w:rsidR="00025BC5">
        <w:rPr>
          <w:rFonts w:ascii="Arial"/>
          <w:b/>
          <w:sz w:val="28"/>
        </w:rPr>
        <w:t>December 1</w:t>
      </w:r>
      <w:r w:rsidR="0040415D">
        <w:rPr>
          <w:rFonts w:ascii="Arial"/>
          <w:b/>
          <w:sz w:val="28"/>
        </w:rPr>
        <w:t>6</w:t>
      </w:r>
      <w:r w:rsidR="0067114F">
        <w:rPr>
          <w:rFonts w:ascii="Arial"/>
          <w:b/>
          <w:sz w:val="28"/>
        </w:rPr>
        <w:t>, 202</w:t>
      </w:r>
      <w:r w:rsidR="00AE44C3">
        <w:rPr>
          <w:rFonts w:ascii="Arial"/>
          <w:b/>
          <w:sz w:val="28"/>
        </w:rPr>
        <w:t>5</w:t>
      </w:r>
    </w:p>
    <w:p w14:paraId="43C65E76" w14:textId="77777777" w:rsidR="0067114F" w:rsidRDefault="0067114F">
      <w:pPr>
        <w:ind w:left="316" w:right="316"/>
        <w:jc w:val="center"/>
        <w:rPr>
          <w:rFonts w:ascii="Arial"/>
          <w:b/>
          <w:sz w:val="28"/>
        </w:rPr>
      </w:pPr>
    </w:p>
    <w:p w14:paraId="4C0AAB1A" w14:textId="5052F00B" w:rsidR="0067114F" w:rsidRDefault="0067114F">
      <w:pPr>
        <w:spacing w:before="1"/>
        <w:ind w:left="317" w:right="316"/>
        <w:jc w:val="center"/>
        <w:rPr>
          <w:rFonts w:ascii="Arial"/>
          <w:b/>
        </w:rPr>
      </w:pPr>
    </w:p>
    <w:p w14:paraId="18CFA98B" w14:textId="71A80146" w:rsidR="0067114F" w:rsidRDefault="0067114F">
      <w:pPr>
        <w:spacing w:before="1"/>
        <w:ind w:left="317" w:right="316"/>
        <w:jc w:val="center"/>
        <w:rPr>
          <w:rFonts w:ascii="Arial"/>
          <w:b/>
        </w:rPr>
      </w:pPr>
    </w:p>
    <w:p w14:paraId="5545DB15" w14:textId="77777777" w:rsidR="0067114F" w:rsidRDefault="0067114F">
      <w:pPr>
        <w:spacing w:before="1"/>
        <w:ind w:left="317" w:right="316"/>
        <w:jc w:val="center"/>
        <w:rPr>
          <w:rFonts w:ascii="Arial"/>
          <w:b/>
        </w:rPr>
      </w:pPr>
    </w:p>
    <w:p w14:paraId="4B7CB553" w14:textId="77777777" w:rsidR="009A2B3E" w:rsidRDefault="009A2B3E">
      <w:pPr>
        <w:pStyle w:val="BodyText"/>
        <w:spacing w:before="10"/>
        <w:rPr>
          <w:rFonts w:ascii="Arial"/>
          <w:b/>
          <w:sz w:val="21"/>
        </w:rPr>
      </w:pPr>
    </w:p>
    <w:p w14:paraId="0A451C87" w14:textId="55F7968B" w:rsidR="009A2B3E" w:rsidRDefault="00EA2AA1">
      <w:pPr>
        <w:ind w:left="317" w:right="315"/>
        <w:jc w:val="center"/>
        <w:rPr>
          <w:rFonts w:ascii="Arial"/>
          <w:b/>
        </w:rPr>
      </w:pPr>
      <w:r>
        <w:rPr>
          <w:rFonts w:ascii="Arial"/>
          <w:b/>
        </w:rPr>
        <w:t>Comments</w:t>
      </w:r>
      <w:r>
        <w:rPr>
          <w:rFonts w:ascii="Arial"/>
          <w:b/>
          <w:spacing w:val="-4"/>
        </w:rPr>
        <w:t xml:space="preserve"> </w:t>
      </w:r>
      <w:r>
        <w:rPr>
          <w:rFonts w:ascii="Arial"/>
          <w:b/>
        </w:rPr>
        <w:t>should</w:t>
      </w:r>
      <w:r>
        <w:rPr>
          <w:rFonts w:ascii="Arial"/>
          <w:b/>
          <w:spacing w:val="-4"/>
        </w:rPr>
        <w:t xml:space="preserve"> </w:t>
      </w:r>
      <w:r>
        <w:rPr>
          <w:rFonts w:ascii="Arial"/>
          <w:b/>
        </w:rPr>
        <w:t>be</w:t>
      </w:r>
      <w:r>
        <w:rPr>
          <w:rFonts w:ascii="Arial"/>
          <w:b/>
          <w:spacing w:val="-1"/>
        </w:rPr>
        <w:t xml:space="preserve"> </w:t>
      </w:r>
      <w:r>
        <w:rPr>
          <w:rFonts w:ascii="Arial"/>
          <w:b/>
        </w:rPr>
        <w:t>submitted</w:t>
      </w:r>
      <w:r>
        <w:rPr>
          <w:rFonts w:ascii="Arial"/>
          <w:b/>
          <w:spacing w:val="-4"/>
        </w:rPr>
        <w:t xml:space="preserve"> </w:t>
      </w:r>
      <w:r>
        <w:rPr>
          <w:rFonts w:ascii="Arial"/>
          <w:b/>
        </w:rPr>
        <w:t>to</w:t>
      </w:r>
      <w:r>
        <w:rPr>
          <w:rFonts w:ascii="Arial"/>
          <w:b/>
          <w:spacing w:val="-4"/>
        </w:rPr>
        <w:t xml:space="preserve"> </w:t>
      </w:r>
      <w:hyperlink r:id="rId15" w:history="1">
        <w:r w:rsidR="00025BC5" w:rsidRPr="00341D62">
          <w:rPr>
            <w:rStyle w:val="Hyperlink"/>
            <w:rFonts w:ascii="Garamond" w:hAnsi="Garamond"/>
          </w:rPr>
          <w:t>Comment Submission Form</w:t>
        </w:r>
      </w:hyperlink>
      <w:r w:rsidR="00025BC5">
        <w:t>.</w:t>
      </w:r>
    </w:p>
    <w:p w14:paraId="186425B0" w14:textId="77777777" w:rsidR="009A2B3E" w:rsidRDefault="009A2B3E">
      <w:pPr>
        <w:pStyle w:val="BodyText"/>
        <w:rPr>
          <w:rFonts w:ascii="Arial"/>
          <w:b/>
          <w:sz w:val="20"/>
        </w:rPr>
      </w:pPr>
    </w:p>
    <w:p w14:paraId="55067EB8" w14:textId="77777777" w:rsidR="009A2B3E" w:rsidRDefault="009A2B3E">
      <w:pPr>
        <w:pStyle w:val="BodyText"/>
        <w:rPr>
          <w:rFonts w:ascii="Arial"/>
          <w:b/>
          <w:sz w:val="20"/>
        </w:rPr>
      </w:pPr>
    </w:p>
    <w:p w14:paraId="75383201" w14:textId="77777777" w:rsidR="009A2B3E" w:rsidRDefault="009A2B3E">
      <w:pPr>
        <w:pStyle w:val="BodyText"/>
        <w:rPr>
          <w:rFonts w:ascii="Arial"/>
          <w:b/>
          <w:sz w:val="20"/>
        </w:rPr>
      </w:pPr>
    </w:p>
    <w:p w14:paraId="07E3566A" w14:textId="77777777" w:rsidR="009A2B3E" w:rsidRDefault="009A2B3E">
      <w:pPr>
        <w:pStyle w:val="BodyText"/>
        <w:rPr>
          <w:rFonts w:ascii="Arial"/>
          <w:b/>
          <w:sz w:val="20"/>
        </w:rPr>
      </w:pPr>
    </w:p>
    <w:p w14:paraId="3776D256" w14:textId="77777777" w:rsidR="009A2B3E" w:rsidRDefault="009A2B3E">
      <w:pPr>
        <w:pStyle w:val="BodyText"/>
        <w:rPr>
          <w:rFonts w:ascii="Arial"/>
          <w:b/>
          <w:sz w:val="20"/>
        </w:rPr>
      </w:pPr>
    </w:p>
    <w:p w14:paraId="646FFF10" w14:textId="77777777" w:rsidR="009A2B3E" w:rsidRDefault="009A2B3E">
      <w:pPr>
        <w:pStyle w:val="BodyText"/>
        <w:rPr>
          <w:rFonts w:ascii="Arial"/>
          <w:b/>
          <w:sz w:val="20"/>
        </w:rPr>
      </w:pPr>
    </w:p>
    <w:p w14:paraId="434F4150" w14:textId="77777777" w:rsidR="009A2B3E" w:rsidRDefault="009A2B3E">
      <w:pPr>
        <w:pStyle w:val="BodyText"/>
        <w:rPr>
          <w:rFonts w:ascii="Arial"/>
          <w:b/>
          <w:sz w:val="20"/>
        </w:rPr>
      </w:pPr>
    </w:p>
    <w:p w14:paraId="5289855C" w14:textId="77777777" w:rsidR="009A2B3E" w:rsidRDefault="009A2B3E">
      <w:pPr>
        <w:pStyle w:val="BodyText"/>
        <w:rPr>
          <w:rFonts w:ascii="Arial"/>
          <w:b/>
          <w:sz w:val="20"/>
        </w:rPr>
      </w:pPr>
    </w:p>
    <w:p w14:paraId="00CE03ED" w14:textId="77777777" w:rsidR="009A2B3E" w:rsidRDefault="009A2B3E">
      <w:pPr>
        <w:pStyle w:val="BodyText"/>
        <w:rPr>
          <w:rFonts w:ascii="Arial"/>
          <w:b/>
          <w:sz w:val="20"/>
        </w:rPr>
      </w:pPr>
    </w:p>
    <w:p w14:paraId="7A7944FB" w14:textId="77777777" w:rsidR="009A2B3E" w:rsidRDefault="009A2B3E">
      <w:pPr>
        <w:pStyle w:val="BodyText"/>
        <w:rPr>
          <w:rFonts w:ascii="Arial"/>
          <w:b/>
          <w:sz w:val="20"/>
        </w:rPr>
      </w:pPr>
    </w:p>
    <w:p w14:paraId="19583FA2" w14:textId="77777777" w:rsidR="009A2B3E" w:rsidRDefault="009A2B3E">
      <w:pPr>
        <w:pStyle w:val="BodyText"/>
        <w:rPr>
          <w:rFonts w:ascii="Arial"/>
          <w:b/>
          <w:sz w:val="20"/>
        </w:rPr>
      </w:pPr>
    </w:p>
    <w:p w14:paraId="698DDED3" w14:textId="77777777" w:rsidR="009A2B3E" w:rsidRDefault="009A2B3E">
      <w:pPr>
        <w:pStyle w:val="BodyText"/>
        <w:rPr>
          <w:rFonts w:ascii="Arial"/>
          <w:b/>
          <w:sz w:val="20"/>
        </w:rPr>
      </w:pPr>
    </w:p>
    <w:p w14:paraId="02AA2E9B" w14:textId="77777777" w:rsidR="009A2B3E" w:rsidRDefault="009A2B3E">
      <w:pPr>
        <w:pStyle w:val="BodyText"/>
        <w:rPr>
          <w:rFonts w:ascii="Arial"/>
          <w:b/>
          <w:sz w:val="20"/>
        </w:rPr>
      </w:pPr>
    </w:p>
    <w:p w14:paraId="55CA9DA4" w14:textId="77777777" w:rsidR="009A2B3E" w:rsidRDefault="009A2B3E">
      <w:pPr>
        <w:pStyle w:val="BodyText"/>
        <w:rPr>
          <w:rFonts w:ascii="Arial"/>
          <w:b/>
          <w:sz w:val="20"/>
        </w:rPr>
      </w:pPr>
    </w:p>
    <w:p w14:paraId="590E724C" w14:textId="77777777" w:rsidR="009A2B3E" w:rsidRDefault="009A2B3E">
      <w:pPr>
        <w:pStyle w:val="BodyText"/>
        <w:rPr>
          <w:rFonts w:ascii="Arial"/>
          <w:b/>
          <w:sz w:val="20"/>
        </w:rPr>
      </w:pPr>
    </w:p>
    <w:p w14:paraId="1A43B6A9" w14:textId="77777777" w:rsidR="009A2B3E" w:rsidRDefault="009A2B3E">
      <w:pPr>
        <w:pStyle w:val="BodyText"/>
        <w:rPr>
          <w:rFonts w:ascii="Arial"/>
          <w:b/>
          <w:sz w:val="20"/>
        </w:rPr>
      </w:pPr>
    </w:p>
    <w:p w14:paraId="32C33E32" w14:textId="77777777" w:rsidR="009A2B3E" w:rsidRDefault="009A2B3E">
      <w:pPr>
        <w:pStyle w:val="BodyText"/>
        <w:rPr>
          <w:rFonts w:ascii="Arial"/>
          <w:b/>
          <w:sz w:val="20"/>
        </w:rPr>
      </w:pPr>
    </w:p>
    <w:p w14:paraId="0735E4FA" w14:textId="77777777" w:rsidR="009A2B3E" w:rsidRDefault="009A2B3E">
      <w:pPr>
        <w:pStyle w:val="BodyText"/>
        <w:rPr>
          <w:rFonts w:ascii="Arial"/>
          <w:b/>
          <w:sz w:val="20"/>
        </w:rPr>
      </w:pPr>
    </w:p>
    <w:p w14:paraId="399DF202" w14:textId="77777777" w:rsidR="009A2B3E" w:rsidRDefault="009A2B3E">
      <w:pPr>
        <w:pStyle w:val="BodyText"/>
        <w:rPr>
          <w:rFonts w:ascii="Arial"/>
          <w:b/>
          <w:sz w:val="20"/>
        </w:rPr>
      </w:pPr>
    </w:p>
    <w:p w14:paraId="70AF31E7" w14:textId="15BA170D" w:rsidR="009A2B3E" w:rsidRDefault="009A2B3E">
      <w:pPr>
        <w:pStyle w:val="BodyText"/>
        <w:rPr>
          <w:rFonts w:ascii="Arial"/>
          <w:b/>
          <w:sz w:val="20"/>
        </w:rPr>
      </w:pPr>
    </w:p>
    <w:p w14:paraId="1F131548" w14:textId="77777777" w:rsidR="003E6D39" w:rsidRDefault="003E6D39">
      <w:pPr>
        <w:pStyle w:val="BodyText"/>
        <w:rPr>
          <w:rFonts w:ascii="Arial"/>
          <w:b/>
          <w:sz w:val="20"/>
        </w:rPr>
      </w:pPr>
    </w:p>
    <w:p w14:paraId="0C1A661B" w14:textId="77777777" w:rsidR="009A2B3E" w:rsidRDefault="009A2B3E">
      <w:pPr>
        <w:pStyle w:val="BodyText"/>
        <w:rPr>
          <w:rFonts w:ascii="Arial"/>
          <w:b/>
          <w:sz w:val="20"/>
        </w:rPr>
      </w:pPr>
    </w:p>
    <w:p w14:paraId="6BCBBE99" w14:textId="77777777" w:rsidR="009A2B3E" w:rsidRDefault="009A2B3E">
      <w:pPr>
        <w:pStyle w:val="BodyText"/>
        <w:rPr>
          <w:rFonts w:ascii="Arial"/>
          <w:b/>
          <w:sz w:val="20"/>
        </w:rPr>
      </w:pPr>
    </w:p>
    <w:p w14:paraId="025BD48B" w14:textId="77777777" w:rsidR="009A2B3E" w:rsidRDefault="009A2B3E">
      <w:pPr>
        <w:pStyle w:val="BodyText"/>
        <w:rPr>
          <w:rFonts w:ascii="Arial"/>
          <w:b/>
          <w:sz w:val="20"/>
        </w:rPr>
      </w:pPr>
    </w:p>
    <w:p w14:paraId="17F58DC6" w14:textId="2118B703" w:rsidR="009A2B3E" w:rsidRDefault="009A2B3E">
      <w:pPr>
        <w:pStyle w:val="BodyText"/>
        <w:spacing w:before="5"/>
        <w:rPr>
          <w:rFonts w:ascii="Arial"/>
          <w:b/>
          <w:sz w:val="16"/>
        </w:rPr>
      </w:pPr>
    </w:p>
    <w:p w14:paraId="424C9E07" w14:textId="77777777" w:rsidR="009A2B3E" w:rsidRDefault="009A2B3E">
      <w:pPr>
        <w:rPr>
          <w:rFonts w:ascii="Arial"/>
          <w:sz w:val="16"/>
        </w:rPr>
        <w:sectPr w:rsidR="009A2B3E">
          <w:type w:val="continuous"/>
          <w:pgSz w:w="12240" w:h="15840"/>
          <w:pgMar w:top="360" w:right="1220" w:bottom="280" w:left="1220" w:header="720" w:footer="720" w:gutter="0"/>
          <w:cols w:space="720"/>
        </w:sectPr>
      </w:pPr>
    </w:p>
    <w:p w14:paraId="10574CC3" w14:textId="77777777" w:rsidR="009A2B3E" w:rsidRDefault="009A2B3E">
      <w:pPr>
        <w:pStyle w:val="BodyText"/>
        <w:rPr>
          <w:rFonts w:ascii="Arial"/>
          <w:b/>
          <w:sz w:val="20"/>
        </w:rPr>
      </w:pPr>
    </w:p>
    <w:p w14:paraId="00287CA2" w14:textId="77777777" w:rsidR="009A2B3E" w:rsidRDefault="009A2B3E">
      <w:pPr>
        <w:pStyle w:val="BodyText"/>
        <w:rPr>
          <w:rFonts w:ascii="Arial"/>
          <w:b/>
          <w:sz w:val="20"/>
        </w:rPr>
      </w:pPr>
    </w:p>
    <w:p w14:paraId="2C41F146" w14:textId="77777777" w:rsidR="009A2B3E" w:rsidRDefault="009A2B3E">
      <w:pPr>
        <w:pStyle w:val="BodyText"/>
        <w:rPr>
          <w:rFonts w:ascii="Arial"/>
          <w:b/>
          <w:sz w:val="20"/>
        </w:rPr>
      </w:pPr>
    </w:p>
    <w:p w14:paraId="78D1DA87" w14:textId="77777777" w:rsidR="009A2B3E" w:rsidRDefault="009A2B3E">
      <w:pPr>
        <w:pStyle w:val="BodyText"/>
        <w:rPr>
          <w:rFonts w:ascii="Arial"/>
          <w:b/>
          <w:sz w:val="20"/>
        </w:rPr>
      </w:pPr>
    </w:p>
    <w:p w14:paraId="25B95BF0" w14:textId="77777777" w:rsidR="009A2B3E" w:rsidRDefault="009A2B3E">
      <w:pPr>
        <w:pStyle w:val="BodyText"/>
        <w:rPr>
          <w:rFonts w:ascii="Arial"/>
          <w:b/>
          <w:sz w:val="20"/>
        </w:rPr>
      </w:pPr>
    </w:p>
    <w:p w14:paraId="1DCB6C6A" w14:textId="77777777" w:rsidR="00E30A7A" w:rsidRDefault="00E30A7A">
      <w:pPr>
        <w:pStyle w:val="Heading4"/>
      </w:pPr>
      <w:bookmarkStart w:id="1" w:name="CONTENTS"/>
      <w:bookmarkEnd w:id="1"/>
    </w:p>
    <w:p w14:paraId="5D28DF8F" w14:textId="77777777" w:rsidR="00E30A7A" w:rsidRDefault="00E30A7A">
      <w:pPr>
        <w:pStyle w:val="Heading4"/>
      </w:pPr>
    </w:p>
    <w:p w14:paraId="41082BDD" w14:textId="77777777" w:rsidR="00E30A7A" w:rsidRDefault="00E30A7A">
      <w:pPr>
        <w:pStyle w:val="Heading4"/>
      </w:pPr>
    </w:p>
    <w:p w14:paraId="79EB7639" w14:textId="77777777" w:rsidR="00E30A7A" w:rsidRDefault="00E30A7A">
      <w:pPr>
        <w:pStyle w:val="Heading4"/>
      </w:pPr>
    </w:p>
    <w:p w14:paraId="3A6C6468" w14:textId="71879852" w:rsidR="009A2B3E" w:rsidRDefault="00EA2AA1">
      <w:pPr>
        <w:pStyle w:val="Heading4"/>
      </w:pPr>
      <w:r>
        <w:t>Explanatory</w:t>
      </w:r>
      <w:r>
        <w:rPr>
          <w:spacing w:val="-2"/>
        </w:rPr>
        <w:t xml:space="preserve"> Memorandum</w:t>
      </w:r>
    </w:p>
    <w:p w14:paraId="75FC8810" w14:textId="77777777" w:rsidR="00E30A7A" w:rsidRDefault="00EA2AA1">
      <w:pPr>
        <w:spacing w:before="90"/>
        <w:ind w:left="220"/>
      </w:pPr>
      <w:r>
        <w:br w:type="column"/>
      </w:r>
    </w:p>
    <w:p w14:paraId="192AB21F" w14:textId="77777777" w:rsidR="00E30A7A" w:rsidRDefault="00E30A7A">
      <w:pPr>
        <w:spacing w:before="90"/>
        <w:ind w:left="220"/>
        <w:rPr>
          <w:b/>
          <w:spacing w:val="-2"/>
          <w:sz w:val="24"/>
        </w:rPr>
      </w:pPr>
    </w:p>
    <w:p w14:paraId="6B54ADC7" w14:textId="0FC5250A" w:rsidR="009A2B3E" w:rsidRDefault="00EA2AA1">
      <w:pPr>
        <w:spacing w:before="90"/>
        <w:ind w:left="220"/>
        <w:rPr>
          <w:b/>
          <w:sz w:val="24"/>
        </w:rPr>
      </w:pPr>
      <w:r>
        <w:rPr>
          <w:b/>
          <w:spacing w:val="-2"/>
          <w:sz w:val="24"/>
        </w:rPr>
        <w:t>CONTENTS</w:t>
      </w:r>
    </w:p>
    <w:p w14:paraId="2A9B9219" w14:textId="77777777" w:rsidR="009A2B3E" w:rsidRDefault="00EA2AA1">
      <w:pPr>
        <w:rPr>
          <w:b/>
          <w:sz w:val="26"/>
        </w:rPr>
      </w:pPr>
      <w:r>
        <w:br w:type="column"/>
      </w:r>
    </w:p>
    <w:p w14:paraId="42BAB52C" w14:textId="77777777" w:rsidR="00E30A7A" w:rsidRDefault="00E30A7A" w:rsidP="00C03E20">
      <w:pPr>
        <w:spacing w:before="189"/>
        <w:ind w:left="220" w:firstLine="140"/>
        <w:rPr>
          <w:b/>
          <w:spacing w:val="-4"/>
          <w:sz w:val="24"/>
        </w:rPr>
      </w:pPr>
    </w:p>
    <w:p w14:paraId="400EF249" w14:textId="77777777" w:rsidR="00E30A7A" w:rsidRDefault="00E30A7A" w:rsidP="00C03E20">
      <w:pPr>
        <w:spacing w:before="189"/>
        <w:ind w:left="220" w:firstLine="140"/>
        <w:rPr>
          <w:b/>
          <w:spacing w:val="-4"/>
          <w:sz w:val="24"/>
        </w:rPr>
      </w:pPr>
    </w:p>
    <w:p w14:paraId="5DE1966D" w14:textId="77777777" w:rsidR="00E30A7A" w:rsidRDefault="00E30A7A" w:rsidP="00C03E20">
      <w:pPr>
        <w:spacing w:before="189"/>
        <w:ind w:left="220" w:firstLine="140"/>
        <w:rPr>
          <w:b/>
          <w:spacing w:val="-4"/>
          <w:sz w:val="24"/>
        </w:rPr>
      </w:pPr>
    </w:p>
    <w:p w14:paraId="2D4084A7" w14:textId="1871B962" w:rsidR="009A2B3E" w:rsidRDefault="00EA2AA1" w:rsidP="00C03E20">
      <w:pPr>
        <w:spacing w:before="189"/>
        <w:ind w:left="220" w:firstLine="140"/>
        <w:rPr>
          <w:b/>
          <w:sz w:val="24"/>
        </w:rPr>
      </w:pPr>
      <w:r>
        <w:rPr>
          <w:b/>
          <w:spacing w:val="-4"/>
          <w:sz w:val="24"/>
        </w:rPr>
        <w:t>Page</w:t>
      </w:r>
    </w:p>
    <w:p w14:paraId="1F2DBDA8" w14:textId="77777777" w:rsidR="009A2B3E" w:rsidRDefault="009A2B3E">
      <w:pPr>
        <w:rPr>
          <w:sz w:val="24"/>
        </w:rPr>
        <w:sectPr w:rsidR="009A2B3E">
          <w:headerReference w:type="even" r:id="rId16"/>
          <w:headerReference w:type="default" r:id="rId17"/>
          <w:footerReference w:type="default" r:id="rId18"/>
          <w:headerReference w:type="first" r:id="rId19"/>
          <w:type w:val="continuous"/>
          <w:pgSz w:w="12240" w:h="15840"/>
          <w:pgMar w:top="360" w:right="1220" w:bottom="280" w:left="1220" w:header="290" w:footer="840" w:gutter="0"/>
          <w:cols w:num="3" w:space="720" w:equalWidth="0">
            <w:col w:w="3084" w:space="936"/>
            <w:col w:w="1582" w:space="2769"/>
            <w:col w:w="1429"/>
          </w:cols>
        </w:sectPr>
      </w:pPr>
    </w:p>
    <w:p w14:paraId="38D19858" w14:textId="77777777" w:rsidR="009A2B3E" w:rsidRDefault="009A2B3E">
      <w:pPr>
        <w:pStyle w:val="BodyText"/>
        <w:spacing w:before="3"/>
        <w:rPr>
          <w:b/>
          <w:sz w:val="13"/>
        </w:rPr>
      </w:pPr>
    </w:p>
    <w:sdt>
      <w:sdtPr>
        <w:rPr>
          <w:b/>
          <w:bCs/>
          <w:i/>
          <w:iCs/>
          <w:sz w:val="22"/>
          <w:szCs w:val="22"/>
        </w:rPr>
        <w:id w:val="1099142518"/>
        <w:docPartObj>
          <w:docPartGallery w:val="Table of Contents"/>
          <w:docPartUnique/>
        </w:docPartObj>
      </w:sdtPr>
      <w:sdtEndPr/>
      <w:sdtContent>
        <w:p w14:paraId="5BCE384A" w14:textId="7A1A9EFB" w:rsidR="009A2B3E" w:rsidRDefault="009A2B3E" w:rsidP="00C03E20">
          <w:pPr>
            <w:pStyle w:val="TOC2"/>
            <w:tabs>
              <w:tab w:val="right" w:leader="dot" w:pos="9180"/>
            </w:tabs>
            <w:spacing w:before="90"/>
            <w:ind w:left="580"/>
          </w:pPr>
          <w:hyperlink w:anchor="_TOC_250005" w:history="1">
            <w:r>
              <w:rPr>
                <w:spacing w:val="-2"/>
              </w:rPr>
              <w:t>Introduction</w:t>
            </w:r>
            <w:r>
              <w:tab/>
            </w:r>
          </w:hyperlink>
          <w:r w:rsidR="00E30A7A">
            <w:rPr>
              <w:spacing w:val="-10"/>
            </w:rPr>
            <w:t>3</w:t>
          </w:r>
        </w:p>
        <w:p w14:paraId="1152644C" w14:textId="645F010E" w:rsidR="009A2B3E" w:rsidRDefault="009A2B3E" w:rsidP="00C03E20">
          <w:pPr>
            <w:pStyle w:val="TOC2"/>
            <w:tabs>
              <w:tab w:val="right" w:leader="dot" w:pos="9180"/>
            </w:tabs>
            <w:ind w:left="580"/>
          </w:pPr>
          <w:hyperlink w:anchor="_TOC_250004" w:history="1">
            <w:r>
              <w:rPr>
                <w:spacing w:val="-2"/>
              </w:rPr>
              <w:t>Background</w:t>
            </w:r>
            <w:r>
              <w:tab/>
            </w:r>
          </w:hyperlink>
          <w:r w:rsidR="00E30A7A">
            <w:rPr>
              <w:spacing w:val="-10"/>
            </w:rPr>
            <w:t>3</w:t>
          </w:r>
        </w:p>
        <w:p w14:paraId="20DE834A" w14:textId="108A2073" w:rsidR="009A2B3E" w:rsidRDefault="007607C7" w:rsidP="00C03E20">
          <w:pPr>
            <w:pStyle w:val="TOC2"/>
            <w:tabs>
              <w:tab w:val="right" w:leader="dot" w:pos="9180"/>
            </w:tabs>
            <w:spacing w:before="122"/>
            <w:ind w:left="580"/>
          </w:pPr>
          <w:hyperlink w:anchor="_TOC_250003" w:history="1">
            <w:r>
              <w:t>Summary of Significant Changes in the Proposed</w:t>
            </w:r>
            <w:r w:rsidR="0013484E">
              <w:t xml:space="preserve"> Standards</w:t>
            </w:r>
            <w:r w:rsidR="00C87D53">
              <w:tab/>
            </w:r>
          </w:hyperlink>
          <w:r w:rsidR="00E30A7A">
            <w:t>3</w:t>
          </w:r>
        </w:p>
        <w:p w14:paraId="3DD65098" w14:textId="64573A8D" w:rsidR="00790665" w:rsidRDefault="00790665" w:rsidP="00C03E20">
          <w:pPr>
            <w:pStyle w:val="TOC2"/>
            <w:tabs>
              <w:tab w:val="right" w:leader="dot" w:pos="9180"/>
            </w:tabs>
            <w:spacing w:before="122"/>
            <w:ind w:left="580"/>
          </w:pPr>
          <w:r>
            <w:t>Effective Date</w:t>
          </w:r>
          <w:r>
            <w:tab/>
          </w:r>
          <w:r w:rsidR="00C13317">
            <w:t>6</w:t>
          </w:r>
        </w:p>
        <w:p w14:paraId="4FC779D5" w14:textId="252BACDD" w:rsidR="009A2B3E" w:rsidRDefault="009A2B3E" w:rsidP="00C03E20">
          <w:pPr>
            <w:pStyle w:val="TOC2"/>
            <w:tabs>
              <w:tab w:val="right" w:leader="dot" w:pos="9180"/>
            </w:tabs>
          </w:pPr>
          <w:hyperlink w:anchor="_TOC_250001" w:history="1">
            <w:r>
              <w:t>Guide</w:t>
            </w:r>
            <w:r>
              <w:rPr>
                <w:spacing w:val="-2"/>
              </w:rPr>
              <w:t xml:space="preserve"> </w:t>
            </w:r>
            <w:r>
              <w:t>for</w:t>
            </w:r>
            <w:r>
              <w:rPr>
                <w:spacing w:val="-2"/>
              </w:rPr>
              <w:t xml:space="preserve"> Respondents</w:t>
            </w:r>
            <w:r>
              <w:tab/>
            </w:r>
          </w:hyperlink>
          <w:r w:rsidR="009C3D0C">
            <w:t>6</w:t>
          </w:r>
        </w:p>
        <w:p w14:paraId="3299B486" w14:textId="18441EF9" w:rsidR="009A2B3E" w:rsidRDefault="009A2B3E" w:rsidP="00C03E20">
          <w:pPr>
            <w:pStyle w:val="TOC2"/>
            <w:tabs>
              <w:tab w:val="right" w:leader="dot" w:pos="9180"/>
            </w:tabs>
            <w:spacing w:before="122"/>
          </w:pPr>
          <w:hyperlink w:anchor="_TOC_250000" w:history="1">
            <w:r>
              <w:t>Comment</w:t>
            </w:r>
            <w:r>
              <w:rPr>
                <w:spacing w:val="-1"/>
              </w:rPr>
              <w:t xml:space="preserve"> </w:t>
            </w:r>
            <w:r>
              <w:rPr>
                <w:spacing w:val="-2"/>
              </w:rPr>
              <w:t>Period</w:t>
            </w:r>
            <w:r>
              <w:tab/>
            </w:r>
          </w:hyperlink>
          <w:r w:rsidR="009C3D0C">
            <w:t>7</w:t>
          </w:r>
        </w:p>
        <w:p w14:paraId="59E3AB27" w14:textId="0D90CBB7" w:rsidR="009A2B3E" w:rsidRDefault="00EA2AA1" w:rsidP="00C03E20">
          <w:pPr>
            <w:pStyle w:val="TOC1"/>
            <w:tabs>
              <w:tab w:val="left" w:pos="8951"/>
            </w:tabs>
          </w:pPr>
          <w:r>
            <w:t>Exposure</w:t>
          </w:r>
          <w:r>
            <w:rPr>
              <w:spacing w:val="-4"/>
            </w:rPr>
            <w:t xml:space="preserve"> Draft</w:t>
          </w:r>
          <w:r w:rsidR="00C03E20">
            <w:rPr>
              <w:spacing w:val="-4"/>
            </w:rPr>
            <w:tab/>
          </w:r>
        </w:p>
        <w:p w14:paraId="0E29CF49" w14:textId="60DD616C" w:rsidR="009A2B3E" w:rsidRPr="00AE44C3" w:rsidRDefault="00EA2AA1" w:rsidP="00AE44C3">
          <w:pPr>
            <w:pStyle w:val="TOC3"/>
            <w:tabs>
              <w:tab w:val="right" w:leader="dot" w:pos="9191"/>
            </w:tabs>
            <w:rPr>
              <w:b w:val="0"/>
              <w:i w:val="0"/>
              <w:spacing w:val="-5"/>
              <w:sz w:val="24"/>
            </w:rPr>
          </w:pPr>
          <w:r>
            <w:rPr>
              <w:b w:val="0"/>
              <w:i w:val="0"/>
              <w:sz w:val="24"/>
            </w:rPr>
            <w:t>Proposed</w:t>
          </w:r>
          <w:r>
            <w:rPr>
              <w:b w:val="0"/>
              <w:i w:val="0"/>
              <w:spacing w:val="-3"/>
              <w:sz w:val="24"/>
            </w:rPr>
            <w:t xml:space="preserve"> </w:t>
          </w:r>
          <w:r>
            <w:rPr>
              <w:b w:val="0"/>
              <w:i w:val="0"/>
              <w:sz w:val="24"/>
            </w:rPr>
            <w:t>Statement</w:t>
          </w:r>
          <w:r>
            <w:rPr>
              <w:b w:val="0"/>
              <w:i w:val="0"/>
              <w:spacing w:val="-2"/>
              <w:sz w:val="24"/>
            </w:rPr>
            <w:t xml:space="preserve"> </w:t>
          </w:r>
          <w:r>
            <w:rPr>
              <w:b w:val="0"/>
              <w:i w:val="0"/>
              <w:sz w:val="24"/>
            </w:rPr>
            <w:t>on</w:t>
          </w:r>
          <w:r>
            <w:rPr>
              <w:b w:val="0"/>
              <w:i w:val="0"/>
              <w:spacing w:val="-2"/>
              <w:sz w:val="24"/>
            </w:rPr>
            <w:t xml:space="preserve"> </w:t>
          </w:r>
          <w:r>
            <w:rPr>
              <w:b w:val="0"/>
              <w:i w:val="0"/>
              <w:sz w:val="24"/>
            </w:rPr>
            <w:t>Standards</w:t>
          </w:r>
          <w:r w:rsidR="006733D5">
            <w:rPr>
              <w:b w:val="0"/>
              <w:i w:val="0"/>
              <w:sz w:val="24"/>
            </w:rPr>
            <w:t xml:space="preserve"> for C</w:t>
          </w:r>
          <w:r w:rsidR="00AE44C3">
            <w:rPr>
              <w:b w:val="0"/>
              <w:i w:val="0"/>
              <w:sz w:val="24"/>
            </w:rPr>
            <w:t>ontinuing Professional Education Programs</w:t>
          </w:r>
          <w:r w:rsidRPr="00337965">
            <w:rPr>
              <w:b w:val="0"/>
              <w:i w:val="0"/>
              <w:sz w:val="24"/>
            </w:rPr>
            <w:tab/>
          </w:r>
          <w:r w:rsidR="009C3D0C">
            <w:rPr>
              <w:b w:val="0"/>
              <w:i w:val="0"/>
              <w:sz w:val="24"/>
            </w:rPr>
            <w:t>8</w:t>
          </w:r>
        </w:p>
      </w:sdtContent>
    </w:sdt>
    <w:p w14:paraId="7501EE5F" w14:textId="77777777" w:rsidR="009A2B3E" w:rsidRDefault="009A2B3E">
      <w:pPr>
        <w:rPr>
          <w:sz w:val="24"/>
        </w:rPr>
        <w:sectPr w:rsidR="009A2B3E">
          <w:type w:val="continuous"/>
          <w:pgSz w:w="12240" w:h="15840"/>
          <w:pgMar w:top="360" w:right="1220" w:bottom="280" w:left="1220" w:header="290" w:footer="840" w:gutter="0"/>
          <w:cols w:space="720"/>
        </w:sectPr>
      </w:pPr>
    </w:p>
    <w:p w14:paraId="66229DF5" w14:textId="77777777" w:rsidR="009A2B3E" w:rsidRDefault="00EA2AA1">
      <w:pPr>
        <w:pStyle w:val="Heading3"/>
        <w:spacing w:before="429"/>
        <w:ind w:left="316" w:right="316"/>
        <w:jc w:val="center"/>
      </w:pPr>
      <w:r>
        <w:lastRenderedPageBreak/>
        <w:t>Explanatory</w:t>
      </w:r>
      <w:r>
        <w:rPr>
          <w:spacing w:val="-7"/>
        </w:rPr>
        <w:t xml:space="preserve"> </w:t>
      </w:r>
      <w:r>
        <w:rPr>
          <w:spacing w:val="-2"/>
        </w:rPr>
        <w:t>Memorandum</w:t>
      </w:r>
    </w:p>
    <w:p w14:paraId="5912AC20" w14:textId="77777777" w:rsidR="009A2B3E" w:rsidRDefault="00EA2AA1">
      <w:pPr>
        <w:pStyle w:val="Heading3"/>
        <w:spacing w:before="240"/>
      </w:pPr>
      <w:bookmarkStart w:id="2" w:name="_TOC_250005"/>
      <w:bookmarkEnd w:id="2"/>
      <w:r>
        <w:rPr>
          <w:spacing w:val="-2"/>
        </w:rPr>
        <w:t>Introduction</w:t>
      </w:r>
    </w:p>
    <w:p w14:paraId="3C622596" w14:textId="77777777" w:rsidR="009A2B3E" w:rsidRDefault="009A2B3E">
      <w:pPr>
        <w:pStyle w:val="BodyText"/>
        <w:spacing w:before="9"/>
        <w:rPr>
          <w:b/>
          <w:sz w:val="20"/>
        </w:rPr>
      </w:pPr>
    </w:p>
    <w:p w14:paraId="404EE1AA" w14:textId="77777777" w:rsidR="00DA15E8" w:rsidRDefault="00DA15E8" w:rsidP="00DA15E8">
      <w:pPr>
        <w:pStyle w:val="BodyText1"/>
        <w:tabs>
          <w:tab w:val="left" w:pos="180"/>
        </w:tabs>
        <w:spacing w:line="240" w:lineRule="auto"/>
        <w:ind w:left="180" w:firstLine="0"/>
        <w:jc w:val="both"/>
        <w:rPr>
          <w:rFonts w:ascii="Times New Roman" w:hAnsi="Times New Roman"/>
          <w:sz w:val="24"/>
          <w:szCs w:val="24"/>
        </w:rPr>
      </w:pPr>
      <w:r w:rsidRPr="00DA15E8">
        <w:rPr>
          <w:rFonts w:ascii="Times New Roman" w:hAnsi="Times New Roman"/>
          <w:sz w:val="24"/>
          <w:szCs w:val="24"/>
        </w:rPr>
        <w:t>The Statement on Standards for Continuing Professional Education (CPE) Programs (</w:t>
      </w:r>
      <w:r w:rsidRPr="00DA15E8">
        <w:rPr>
          <w:rFonts w:ascii="Times New Roman" w:hAnsi="Times New Roman"/>
          <w:i/>
          <w:iCs/>
          <w:sz w:val="24"/>
          <w:szCs w:val="24"/>
        </w:rPr>
        <w:t>Standards</w:t>
      </w:r>
      <w:r w:rsidRPr="00DA15E8">
        <w:rPr>
          <w:rFonts w:ascii="Times New Roman" w:hAnsi="Times New Roman"/>
          <w:sz w:val="24"/>
          <w:szCs w:val="24"/>
        </w:rPr>
        <w:t xml:space="preserve">) is published jointly by the American Institute of Certified Public Accountants (AICPA) and the National Association of State Boards of Accountancy (NASBA) to provide a framework for the development, presentation, measurement, and reporting of CPE programs. </w:t>
      </w:r>
    </w:p>
    <w:p w14:paraId="5497B34B" w14:textId="77777777" w:rsidR="00530788" w:rsidRDefault="00530788" w:rsidP="00DA15E8">
      <w:pPr>
        <w:pStyle w:val="BodyText1"/>
        <w:tabs>
          <w:tab w:val="left" w:pos="180"/>
        </w:tabs>
        <w:spacing w:line="240" w:lineRule="auto"/>
        <w:ind w:left="180" w:firstLine="0"/>
        <w:jc w:val="both"/>
        <w:rPr>
          <w:rFonts w:ascii="Times New Roman" w:hAnsi="Times New Roman"/>
          <w:sz w:val="24"/>
          <w:szCs w:val="24"/>
        </w:rPr>
      </w:pPr>
    </w:p>
    <w:p w14:paraId="7D073FF7" w14:textId="274F86E4" w:rsidR="00530788" w:rsidRPr="008C771B" w:rsidRDefault="00530788" w:rsidP="00EA0DE3">
      <w:pPr>
        <w:pStyle w:val="BodyText1"/>
        <w:tabs>
          <w:tab w:val="left" w:pos="180"/>
        </w:tabs>
        <w:spacing w:line="240" w:lineRule="auto"/>
        <w:ind w:left="187" w:firstLine="0"/>
        <w:jc w:val="both"/>
        <w:rPr>
          <w:rFonts w:ascii="Times New Roman" w:hAnsi="Times New Roman"/>
          <w:sz w:val="24"/>
          <w:szCs w:val="24"/>
        </w:rPr>
      </w:pPr>
      <w:r>
        <w:rPr>
          <w:rFonts w:ascii="Times New Roman" w:hAnsi="Times New Roman"/>
          <w:sz w:val="24"/>
          <w:szCs w:val="24"/>
        </w:rPr>
        <w:t xml:space="preserve">The </w:t>
      </w:r>
      <w:r w:rsidR="008C771B">
        <w:rPr>
          <w:rFonts w:ascii="Times New Roman" w:hAnsi="Times New Roman"/>
          <w:i/>
          <w:iCs/>
          <w:sz w:val="24"/>
          <w:szCs w:val="24"/>
        </w:rPr>
        <w:t>Standards</w:t>
      </w:r>
      <w:r w:rsidR="008C771B">
        <w:rPr>
          <w:rFonts w:ascii="Times New Roman" w:hAnsi="Times New Roman"/>
          <w:sz w:val="24"/>
          <w:szCs w:val="24"/>
        </w:rPr>
        <w:t xml:space="preserve"> are periodically reviewed in their entirety by the CPE Standards Working Group</w:t>
      </w:r>
      <w:r w:rsidR="009D3968">
        <w:rPr>
          <w:rFonts w:ascii="Times New Roman" w:hAnsi="Times New Roman"/>
          <w:sz w:val="24"/>
          <w:szCs w:val="24"/>
        </w:rPr>
        <w:t xml:space="preserve"> (Working Group). </w:t>
      </w:r>
      <w:r w:rsidR="009D3968" w:rsidRPr="00C87D53">
        <w:rPr>
          <w:rFonts w:ascii="Times New Roman" w:eastAsia="Calibri" w:hAnsi="Times New Roman"/>
          <w:sz w:val="24"/>
          <w:szCs w:val="24"/>
        </w:rPr>
        <w:t xml:space="preserve">The Working Group </w:t>
      </w:r>
      <w:r w:rsidR="009D3968" w:rsidRPr="00C87D53">
        <w:rPr>
          <w:rFonts w:ascii="Times New Roman" w:hAnsi="Times New Roman"/>
          <w:sz w:val="24"/>
          <w:szCs w:val="24"/>
        </w:rPr>
        <w:t>is comprised of 13 members representing various stakeholders in CPE including state boards of accountancy, state societies, educators, CPE providers and the AICP</w:t>
      </w:r>
      <w:r w:rsidR="009D3968">
        <w:rPr>
          <w:rFonts w:ascii="Times New Roman" w:hAnsi="Times New Roman"/>
          <w:sz w:val="24"/>
          <w:szCs w:val="24"/>
        </w:rPr>
        <w:t xml:space="preserve">A. If the Working Group determines that revisions or modifications are required, then the Working Group will make its recommendation to NASBA’s CPE Committee (CPE Committee), which in </w:t>
      </w:r>
      <w:proofErr w:type="gramStart"/>
      <w:r w:rsidR="009D3968">
        <w:rPr>
          <w:rFonts w:ascii="Times New Roman" w:hAnsi="Times New Roman"/>
          <w:sz w:val="24"/>
          <w:szCs w:val="24"/>
        </w:rPr>
        <w:t>turn,</w:t>
      </w:r>
      <w:proofErr w:type="gramEnd"/>
      <w:r w:rsidR="009D3968">
        <w:rPr>
          <w:rFonts w:ascii="Times New Roman" w:hAnsi="Times New Roman"/>
          <w:sz w:val="24"/>
          <w:szCs w:val="24"/>
        </w:rPr>
        <w:t xml:space="preserve"> makes recommendations to the Joint </w:t>
      </w:r>
      <w:r w:rsidR="00C92080">
        <w:rPr>
          <w:rFonts w:ascii="Times New Roman" w:hAnsi="Times New Roman"/>
          <w:sz w:val="24"/>
          <w:szCs w:val="24"/>
        </w:rPr>
        <w:t>AICPA</w:t>
      </w:r>
      <w:r w:rsidR="009D3968">
        <w:rPr>
          <w:rFonts w:ascii="Times New Roman" w:hAnsi="Times New Roman"/>
          <w:sz w:val="24"/>
          <w:szCs w:val="24"/>
        </w:rPr>
        <w:t xml:space="preserve">/NASBA CPE Standards Committee (Joint Committee). The Joint Committee will then make its recommendation to the respective AICPA and NASBA Boards of Directors. </w:t>
      </w:r>
    </w:p>
    <w:p w14:paraId="2D340210" w14:textId="77777777" w:rsidR="00DA15E8" w:rsidRPr="00DA15E8" w:rsidRDefault="00DA15E8" w:rsidP="00DA15E8">
      <w:pPr>
        <w:pStyle w:val="BodyText1"/>
        <w:spacing w:line="240" w:lineRule="auto"/>
        <w:ind w:firstLine="0"/>
        <w:jc w:val="both"/>
        <w:rPr>
          <w:rFonts w:ascii="Times New Roman" w:hAnsi="Times New Roman"/>
          <w:sz w:val="24"/>
          <w:szCs w:val="24"/>
        </w:rPr>
      </w:pPr>
    </w:p>
    <w:p w14:paraId="2D7F6E4C" w14:textId="48CD7DFE" w:rsidR="009A2B3E" w:rsidRPr="00C87D53" w:rsidRDefault="00DA15E8" w:rsidP="00C87D53">
      <w:pPr>
        <w:pStyle w:val="BodyText1"/>
        <w:spacing w:line="240" w:lineRule="auto"/>
        <w:ind w:left="180" w:firstLine="0"/>
        <w:jc w:val="both"/>
        <w:rPr>
          <w:rFonts w:ascii="Times New Roman" w:hAnsi="Times New Roman"/>
          <w:sz w:val="24"/>
          <w:szCs w:val="24"/>
        </w:rPr>
      </w:pPr>
      <w:r w:rsidRPr="00DA15E8">
        <w:rPr>
          <w:rFonts w:ascii="Times New Roman" w:hAnsi="Times New Roman"/>
          <w:sz w:val="24"/>
          <w:szCs w:val="24"/>
        </w:rPr>
        <w:t xml:space="preserve">The </w:t>
      </w:r>
      <w:r w:rsidRPr="00DA15E8">
        <w:rPr>
          <w:rFonts w:ascii="Times New Roman" w:hAnsi="Times New Roman"/>
          <w:i/>
          <w:iCs/>
          <w:sz w:val="24"/>
          <w:szCs w:val="24"/>
        </w:rPr>
        <w:t>Standards</w:t>
      </w:r>
      <w:r w:rsidRPr="00DA15E8">
        <w:rPr>
          <w:rFonts w:ascii="Times New Roman" w:hAnsi="Times New Roman"/>
          <w:sz w:val="24"/>
          <w:szCs w:val="24"/>
        </w:rPr>
        <w:t xml:space="preserve"> are intended to be an “evergreen” document. The </w:t>
      </w:r>
      <w:r w:rsidRPr="00DA15E8">
        <w:rPr>
          <w:rFonts w:ascii="Times New Roman" w:hAnsi="Times New Roman"/>
          <w:i/>
          <w:iCs/>
          <w:sz w:val="24"/>
          <w:szCs w:val="24"/>
        </w:rPr>
        <w:t>Standards</w:t>
      </w:r>
      <w:r w:rsidRPr="00DA15E8">
        <w:rPr>
          <w:rFonts w:ascii="Times New Roman" w:hAnsi="Times New Roman"/>
          <w:i/>
          <w:sz w:val="24"/>
          <w:szCs w:val="24"/>
        </w:rPr>
        <w:t xml:space="preserve"> </w:t>
      </w:r>
      <w:r w:rsidRPr="00DA15E8">
        <w:rPr>
          <w:rFonts w:ascii="Times New Roman" w:hAnsi="Times New Roman"/>
          <w:sz w:val="24"/>
          <w:szCs w:val="24"/>
        </w:rPr>
        <w:t xml:space="preserve">are reviewed and evaluated every two years from the effective date of the last revision to the document. The </w:t>
      </w:r>
      <w:r w:rsidRPr="00DA15E8">
        <w:rPr>
          <w:rFonts w:ascii="Times New Roman" w:hAnsi="Times New Roman"/>
          <w:i/>
          <w:iCs/>
          <w:sz w:val="24"/>
          <w:szCs w:val="24"/>
        </w:rPr>
        <w:t>Standards</w:t>
      </w:r>
      <w:r w:rsidRPr="00DA15E8">
        <w:rPr>
          <w:rFonts w:ascii="Times New Roman" w:hAnsi="Times New Roman"/>
          <w:i/>
          <w:sz w:val="24"/>
          <w:szCs w:val="24"/>
        </w:rPr>
        <w:t xml:space="preserve"> </w:t>
      </w:r>
      <w:r w:rsidRPr="00DA15E8">
        <w:rPr>
          <w:rFonts w:ascii="Times New Roman" w:hAnsi="Times New Roman"/>
          <w:sz w:val="24"/>
          <w:szCs w:val="24"/>
        </w:rPr>
        <w:t xml:space="preserve">were last revised with an effective date of </w:t>
      </w:r>
      <w:r w:rsidR="00AE44C3">
        <w:rPr>
          <w:rFonts w:ascii="Times New Roman" w:hAnsi="Times New Roman"/>
          <w:sz w:val="24"/>
          <w:szCs w:val="24"/>
        </w:rPr>
        <w:t xml:space="preserve">January </w:t>
      </w:r>
      <w:r w:rsidRPr="00DA15E8">
        <w:rPr>
          <w:rFonts w:ascii="Times New Roman" w:hAnsi="Times New Roman"/>
          <w:sz w:val="24"/>
          <w:szCs w:val="24"/>
        </w:rPr>
        <w:t>1, 20</w:t>
      </w:r>
      <w:r w:rsidR="00AE44C3">
        <w:rPr>
          <w:rFonts w:ascii="Times New Roman" w:hAnsi="Times New Roman"/>
          <w:sz w:val="24"/>
          <w:szCs w:val="24"/>
        </w:rPr>
        <w:t>24</w:t>
      </w:r>
      <w:r w:rsidRPr="00DA15E8">
        <w:rPr>
          <w:rFonts w:ascii="Times New Roman" w:hAnsi="Times New Roman"/>
          <w:sz w:val="24"/>
          <w:szCs w:val="24"/>
        </w:rPr>
        <w:t>.</w:t>
      </w:r>
    </w:p>
    <w:p w14:paraId="0CB71614" w14:textId="77777777" w:rsidR="009A2B3E" w:rsidRDefault="009A2B3E">
      <w:pPr>
        <w:pStyle w:val="BodyText"/>
        <w:spacing w:before="1"/>
        <w:rPr>
          <w:sz w:val="22"/>
        </w:rPr>
      </w:pPr>
    </w:p>
    <w:p w14:paraId="66D6C725" w14:textId="77777777" w:rsidR="009A2B3E" w:rsidRDefault="00EA2AA1">
      <w:pPr>
        <w:pStyle w:val="Heading3"/>
      </w:pPr>
      <w:bookmarkStart w:id="3" w:name="_TOC_250004"/>
      <w:bookmarkEnd w:id="3"/>
      <w:r w:rsidRPr="001118B4">
        <w:rPr>
          <w:spacing w:val="-2"/>
        </w:rPr>
        <w:t>Background</w:t>
      </w:r>
    </w:p>
    <w:p w14:paraId="58A2B407" w14:textId="77777777" w:rsidR="009A2B3E" w:rsidRDefault="009A2B3E">
      <w:pPr>
        <w:pStyle w:val="BodyText"/>
        <w:spacing w:before="10"/>
        <w:rPr>
          <w:b/>
          <w:sz w:val="23"/>
        </w:rPr>
      </w:pPr>
    </w:p>
    <w:p w14:paraId="1C743C46" w14:textId="7EEF3B9B" w:rsidR="00EA0DE3" w:rsidRPr="00EA0DE3" w:rsidRDefault="00EA0DE3" w:rsidP="00EA0DE3">
      <w:pPr>
        <w:pStyle w:val="BodyText"/>
        <w:spacing w:before="10"/>
        <w:ind w:firstLine="180"/>
        <w:rPr>
          <w:b/>
        </w:rPr>
      </w:pPr>
      <w:r w:rsidRPr="00EA0DE3">
        <w:rPr>
          <w:b/>
        </w:rPr>
        <w:t xml:space="preserve">Why the Proposed </w:t>
      </w:r>
      <w:r w:rsidRPr="00EA0DE3">
        <w:rPr>
          <w:b/>
          <w:i/>
          <w:iCs/>
        </w:rPr>
        <w:t>Standards</w:t>
      </w:r>
      <w:r w:rsidRPr="00EA0DE3">
        <w:rPr>
          <w:b/>
        </w:rPr>
        <w:t xml:space="preserve"> Have Been Developed</w:t>
      </w:r>
      <w:r w:rsidRPr="00EA0DE3">
        <w:rPr>
          <w:b/>
        </w:rPr>
        <w:tab/>
      </w:r>
    </w:p>
    <w:p w14:paraId="52F94DEE" w14:textId="77777777" w:rsidR="00EA0DE3" w:rsidRDefault="00EA0DE3" w:rsidP="009D3968">
      <w:pPr>
        <w:pStyle w:val="BodyText1"/>
        <w:spacing w:line="240" w:lineRule="auto"/>
        <w:ind w:left="187" w:firstLine="0"/>
        <w:jc w:val="both"/>
        <w:rPr>
          <w:rFonts w:ascii="Times New Roman" w:hAnsi="Times New Roman"/>
          <w:sz w:val="24"/>
          <w:szCs w:val="24"/>
        </w:rPr>
      </w:pPr>
    </w:p>
    <w:p w14:paraId="473B0648" w14:textId="3AA47CC9" w:rsidR="009D3968" w:rsidRDefault="00530788" w:rsidP="009D3968">
      <w:pPr>
        <w:pStyle w:val="BodyText1"/>
        <w:spacing w:line="240" w:lineRule="auto"/>
        <w:ind w:left="187" w:firstLine="0"/>
        <w:jc w:val="both"/>
        <w:rPr>
          <w:rFonts w:ascii="Times New Roman" w:hAnsi="Times New Roman"/>
          <w:sz w:val="24"/>
          <w:szCs w:val="24"/>
        </w:rPr>
      </w:pPr>
      <w:r>
        <w:rPr>
          <w:rFonts w:ascii="Times New Roman" w:hAnsi="Times New Roman"/>
          <w:sz w:val="24"/>
          <w:szCs w:val="24"/>
        </w:rPr>
        <w:t>During the most recent revision cycle</w:t>
      </w:r>
      <w:r w:rsidR="00C87D53" w:rsidRPr="00C87D53">
        <w:rPr>
          <w:rFonts w:ascii="Times New Roman" w:hAnsi="Times New Roman"/>
          <w:sz w:val="24"/>
          <w:szCs w:val="24"/>
        </w:rPr>
        <w:t>, the Working Group</w:t>
      </w:r>
      <w:r>
        <w:rPr>
          <w:rFonts w:ascii="Times New Roman" w:hAnsi="Times New Roman"/>
          <w:sz w:val="24"/>
          <w:szCs w:val="24"/>
        </w:rPr>
        <w:t>, a sub-committee of NASBA’s CPE Committee,</w:t>
      </w:r>
      <w:r w:rsidR="00C87D53" w:rsidRPr="00C87D53">
        <w:rPr>
          <w:rFonts w:ascii="Times New Roman" w:hAnsi="Times New Roman"/>
          <w:sz w:val="24"/>
          <w:szCs w:val="24"/>
        </w:rPr>
        <w:t xml:space="preserve"> </w:t>
      </w:r>
      <w:r>
        <w:rPr>
          <w:rFonts w:ascii="Times New Roman" w:hAnsi="Times New Roman"/>
          <w:sz w:val="24"/>
          <w:szCs w:val="24"/>
        </w:rPr>
        <w:t>considered the advancements in technology</w:t>
      </w:r>
      <w:r w:rsidR="00C92080">
        <w:rPr>
          <w:rFonts w:ascii="Times New Roman" w:hAnsi="Times New Roman"/>
          <w:sz w:val="24"/>
          <w:szCs w:val="24"/>
        </w:rPr>
        <w:t xml:space="preserve"> and learning platforms</w:t>
      </w:r>
      <w:r>
        <w:rPr>
          <w:rFonts w:ascii="Times New Roman" w:hAnsi="Times New Roman"/>
          <w:sz w:val="24"/>
          <w:szCs w:val="24"/>
        </w:rPr>
        <w:t>, the transformative impact of Artificial Intelligence (AI), and other innovation</w:t>
      </w:r>
      <w:r w:rsidR="00DA2060">
        <w:rPr>
          <w:rFonts w:ascii="Times New Roman" w:hAnsi="Times New Roman"/>
          <w:sz w:val="24"/>
          <w:szCs w:val="24"/>
        </w:rPr>
        <w:t>s</w:t>
      </w:r>
      <w:r>
        <w:rPr>
          <w:rFonts w:ascii="Times New Roman" w:hAnsi="Times New Roman"/>
          <w:sz w:val="24"/>
          <w:szCs w:val="24"/>
        </w:rPr>
        <w:t xml:space="preserve"> in learning and learning modalities that seem to be blurring the lines of how the instructional delivery methods for CPE programs are currently defined in</w:t>
      </w:r>
      <w:r w:rsidR="00C87D53" w:rsidRPr="00C87D53">
        <w:rPr>
          <w:rFonts w:ascii="Times New Roman" w:hAnsi="Times New Roman"/>
          <w:sz w:val="24"/>
          <w:szCs w:val="24"/>
        </w:rPr>
        <w:t xml:space="preserve"> the </w:t>
      </w:r>
      <w:r w:rsidR="00C87D53" w:rsidRPr="00C87D53">
        <w:rPr>
          <w:rFonts w:ascii="Times New Roman" w:hAnsi="Times New Roman"/>
          <w:i/>
          <w:sz w:val="24"/>
          <w:szCs w:val="24"/>
        </w:rPr>
        <w:t>Standards</w:t>
      </w:r>
      <w:r w:rsidR="00C87D53" w:rsidRPr="00C87D53">
        <w:rPr>
          <w:rFonts w:ascii="Times New Roman" w:hAnsi="Times New Roman"/>
          <w:sz w:val="24"/>
          <w:szCs w:val="24"/>
        </w:rPr>
        <w:t xml:space="preserve">. </w:t>
      </w:r>
    </w:p>
    <w:p w14:paraId="6F162BE9" w14:textId="77777777" w:rsidR="00DA2060" w:rsidRDefault="00DA2060" w:rsidP="009D3968">
      <w:pPr>
        <w:pStyle w:val="BodyText1"/>
        <w:spacing w:line="240" w:lineRule="auto"/>
        <w:ind w:left="187" w:firstLine="0"/>
        <w:jc w:val="both"/>
        <w:rPr>
          <w:rFonts w:ascii="Times New Roman" w:hAnsi="Times New Roman"/>
          <w:sz w:val="24"/>
          <w:szCs w:val="24"/>
        </w:rPr>
      </w:pPr>
    </w:p>
    <w:p w14:paraId="6074C9D2" w14:textId="39510AD3" w:rsidR="00EF03FD" w:rsidRDefault="00DA2060" w:rsidP="00EF03FD">
      <w:pPr>
        <w:pStyle w:val="BodyText1"/>
        <w:spacing w:line="240" w:lineRule="auto"/>
        <w:ind w:left="187" w:firstLine="0"/>
        <w:jc w:val="both"/>
        <w:rPr>
          <w:rFonts w:ascii="Times New Roman" w:hAnsi="Times New Roman"/>
          <w:sz w:val="24"/>
          <w:szCs w:val="24"/>
        </w:rPr>
      </w:pPr>
      <w:r>
        <w:rPr>
          <w:rFonts w:ascii="Times New Roman" w:hAnsi="Times New Roman"/>
          <w:sz w:val="24"/>
          <w:szCs w:val="24"/>
        </w:rPr>
        <w:t>The W</w:t>
      </w:r>
      <w:r w:rsidR="00EF7452">
        <w:rPr>
          <w:rFonts w:ascii="Times New Roman" w:hAnsi="Times New Roman"/>
          <w:sz w:val="24"/>
          <w:szCs w:val="24"/>
        </w:rPr>
        <w:t>o</w:t>
      </w:r>
      <w:r>
        <w:rPr>
          <w:rFonts w:ascii="Times New Roman" w:hAnsi="Times New Roman"/>
          <w:sz w:val="24"/>
          <w:szCs w:val="24"/>
        </w:rPr>
        <w:t xml:space="preserve">rking Group believed that it was time to holistically reconsider the instructional delivery methods and challenge what those might be in the future. In addition to considering the </w:t>
      </w:r>
      <w:r w:rsidR="00C92080">
        <w:rPr>
          <w:rFonts w:ascii="Times New Roman" w:hAnsi="Times New Roman"/>
          <w:sz w:val="24"/>
          <w:szCs w:val="24"/>
        </w:rPr>
        <w:t>items noted above</w:t>
      </w:r>
      <w:r>
        <w:rPr>
          <w:rFonts w:ascii="Times New Roman" w:hAnsi="Times New Roman"/>
          <w:sz w:val="24"/>
          <w:szCs w:val="24"/>
        </w:rPr>
        <w:t xml:space="preserve">, the </w:t>
      </w:r>
      <w:r w:rsidR="00EF7452">
        <w:rPr>
          <w:rFonts w:ascii="Times New Roman" w:hAnsi="Times New Roman"/>
          <w:sz w:val="24"/>
          <w:szCs w:val="24"/>
        </w:rPr>
        <w:t>Working Group</w:t>
      </w:r>
      <w:r>
        <w:rPr>
          <w:rFonts w:ascii="Times New Roman" w:hAnsi="Times New Roman"/>
          <w:sz w:val="24"/>
          <w:szCs w:val="24"/>
        </w:rPr>
        <w:t xml:space="preserve"> </w:t>
      </w:r>
      <w:r w:rsidR="00FE1DCA">
        <w:rPr>
          <w:rFonts w:ascii="Times New Roman" w:hAnsi="Times New Roman"/>
          <w:sz w:val="24"/>
          <w:szCs w:val="24"/>
        </w:rPr>
        <w:t>a</w:t>
      </w:r>
      <w:r w:rsidR="00EF7452">
        <w:rPr>
          <w:rFonts w:ascii="Times New Roman" w:hAnsi="Times New Roman"/>
          <w:sz w:val="24"/>
          <w:szCs w:val="24"/>
        </w:rPr>
        <w:t xml:space="preserve">ddressed challenges inherent in the current delivery methods of the </w:t>
      </w:r>
      <w:r w:rsidR="00EF7452">
        <w:rPr>
          <w:rFonts w:ascii="Times New Roman" w:hAnsi="Times New Roman"/>
          <w:i/>
          <w:iCs/>
          <w:sz w:val="24"/>
          <w:szCs w:val="24"/>
        </w:rPr>
        <w:t>Standards</w:t>
      </w:r>
      <w:r w:rsidR="00FE1DCA">
        <w:rPr>
          <w:rFonts w:ascii="Times New Roman" w:hAnsi="Times New Roman"/>
          <w:sz w:val="24"/>
          <w:szCs w:val="24"/>
        </w:rPr>
        <w:t>.</w:t>
      </w:r>
      <w:r w:rsidR="00EF7452">
        <w:rPr>
          <w:rFonts w:ascii="Times New Roman" w:hAnsi="Times New Roman"/>
          <w:sz w:val="24"/>
          <w:szCs w:val="24"/>
        </w:rPr>
        <w:t xml:space="preserve"> </w:t>
      </w:r>
      <w:r w:rsidR="00FE1DCA">
        <w:rPr>
          <w:rFonts w:ascii="Times New Roman" w:hAnsi="Times New Roman"/>
          <w:sz w:val="24"/>
          <w:szCs w:val="24"/>
        </w:rPr>
        <w:t xml:space="preserve">The Working Group also </w:t>
      </w:r>
      <w:r w:rsidR="00EF7452">
        <w:rPr>
          <w:rFonts w:ascii="Times New Roman" w:hAnsi="Times New Roman"/>
          <w:sz w:val="24"/>
          <w:szCs w:val="24"/>
        </w:rPr>
        <w:t>created strategies for building flexibility to accommodate future innovations</w:t>
      </w:r>
      <w:r w:rsidR="00FE1DCA">
        <w:rPr>
          <w:rFonts w:ascii="Times New Roman" w:hAnsi="Times New Roman"/>
          <w:sz w:val="24"/>
          <w:szCs w:val="24"/>
        </w:rPr>
        <w:t xml:space="preserve"> in learning and the design of professional education</w:t>
      </w:r>
      <w:r w:rsidR="00EF7452">
        <w:rPr>
          <w:rFonts w:ascii="Times New Roman" w:hAnsi="Times New Roman"/>
          <w:sz w:val="24"/>
          <w:szCs w:val="24"/>
        </w:rPr>
        <w:t>.</w:t>
      </w:r>
    </w:p>
    <w:p w14:paraId="712C562E" w14:textId="77777777" w:rsidR="00A95B8A" w:rsidRDefault="00A95B8A" w:rsidP="009D3968">
      <w:pPr>
        <w:pStyle w:val="BodyText1"/>
        <w:spacing w:line="240" w:lineRule="auto"/>
        <w:ind w:left="187" w:firstLine="0"/>
        <w:jc w:val="both"/>
        <w:rPr>
          <w:rFonts w:ascii="Times New Roman" w:hAnsi="Times New Roman"/>
          <w:sz w:val="24"/>
          <w:szCs w:val="24"/>
        </w:rPr>
      </w:pPr>
    </w:p>
    <w:p w14:paraId="26C2FA6E" w14:textId="5189B39B" w:rsidR="00A95B8A" w:rsidRDefault="00A95B8A" w:rsidP="009D3968">
      <w:pPr>
        <w:pStyle w:val="BodyText1"/>
        <w:spacing w:line="240" w:lineRule="auto"/>
        <w:ind w:left="187" w:firstLine="0"/>
        <w:jc w:val="both"/>
        <w:rPr>
          <w:rFonts w:ascii="Times New Roman" w:hAnsi="Times New Roman"/>
          <w:sz w:val="24"/>
          <w:szCs w:val="24"/>
        </w:rPr>
      </w:pPr>
      <w:r>
        <w:rPr>
          <w:rFonts w:ascii="Times New Roman" w:hAnsi="Times New Roman"/>
          <w:b/>
          <w:bCs/>
          <w:sz w:val="24"/>
          <w:szCs w:val="24"/>
        </w:rPr>
        <w:t>Overarching Principles</w:t>
      </w:r>
    </w:p>
    <w:p w14:paraId="10641035" w14:textId="77777777" w:rsidR="00A95B8A" w:rsidRDefault="00A95B8A" w:rsidP="009D3968">
      <w:pPr>
        <w:pStyle w:val="BodyText1"/>
        <w:spacing w:line="240" w:lineRule="auto"/>
        <w:ind w:left="187" w:firstLine="0"/>
        <w:jc w:val="both"/>
        <w:rPr>
          <w:rFonts w:ascii="Times New Roman" w:hAnsi="Times New Roman"/>
          <w:sz w:val="24"/>
          <w:szCs w:val="24"/>
        </w:rPr>
      </w:pPr>
    </w:p>
    <w:p w14:paraId="33607914" w14:textId="3DF47E48" w:rsidR="00A95B8A" w:rsidRDefault="00EF03FD" w:rsidP="00EA0DE3">
      <w:pPr>
        <w:pStyle w:val="BodyText1"/>
        <w:spacing w:line="240" w:lineRule="auto"/>
        <w:ind w:left="187" w:firstLine="0"/>
        <w:jc w:val="both"/>
        <w:rPr>
          <w:rFonts w:ascii="Times New Roman" w:hAnsi="Times New Roman"/>
          <w:sz w:val="24"/>
          <w:szCs w:val="24"/>
        </w:rPr>
      </w:pPr>
      <w:r>
        <w:rPr>
          <w:rFonts w:ascii="Times New Roman" w:hAnsi="Times New Roman"/>
          <w:sz w:val="24"/>
          <w:szCs w:val="24"/>
        </w:rPr>
        <w:t>The overall direction of the project was influenced by the purview of the state boards of accountancy, which is focused on formal CPE learning programs that are measurable and verifiable. Seven principles of formal CPE learning programs were defined as the framework for the development, presentation, measurement and reporting of CPE programs. The seven principles are:</w:t>
      </w:r>
    </w:p>
    <w:p w14:paraId="1BF578F3" w14:textId="77777777" w:rsidR="00EF03FD" w:rsidRDefault="00EF03FD" w:rsidP="00EA0DE3">
      <w:pPr>
        <w:pStyle w:val="BodyText1"/>
        <w:spacing w:line="240" w:lineRule="auto"/>
        <w:ind w:left="187" w:firstLine="0"/>
        <w:jc w:val="both"/>
        <w:rPr>
          <w:rFonts w:ascii="Times New Roman" w:hAnsi="Times New Roman"/>
          <w:sz w:val="24"/>
          <w:szCs w:val="24"/>
        </w:rPr>
      </w:pPr>
    </w:p>
    <w:p w14:paraId="503A164D" w14:textId="77777777" w:rsidR="002C39A9" w:rsidRDefault="002C39A9" w:rsidP="00EA0DE3">
      <w:pPr>
        <w:pStyle w:val="BodyText1"/>
        <w:spacing w:line="240" w:lineRule="auto"/>
        <w:ind w:left="187" w:firstLine="0"/>
        <w:jc w:val="both"/>
        <w:rPr>
          <w:rFonts w:ascii="Times New Roman" w:hAnsi="Times New Roman"/>
          <w:sz w:val="24"/>
          <w:szCs w:val="24"/>
        </w:rPr>
      </w:pPr>
    </w:p>
    <w:p w14:paraId="7F685354" w14:textId="75703476" w:rsidR="00EF03FD" w:rsidRDefault="00EF03FD" w:rsidP="00EA0DE3">
      <w:pPr>
        <w:pStyle w:val="BodyText1"/>
        <w:numPr>
          <w:ilvl w:val="0"/>
          <w:numId w:val="10"/>
        </w:numPr>
        <w:spacing w:line="240" w:lineRule="auto"/>
        <w:jc w:val="both"/>
        <w:rPr>
          <w:rFonts w:ascii="Times New Roman" w:hAnsi="Times New Roman"/>
          <w:sz w:val="24"/>
          <w:szCs w:val="24"/>
        </w:rPr>
      </w:pPr>
      <w:r>
        <w:rPr>
          <w:rFonts w:ascii="Times New Roman" w:hAnsi="Times New Roman"/>
          <w:sz w:val="24"/>
          <w:szCs w:val="24"/>
        </w:rPr>
        <w:t>Learning Objectives</w:t>
      </w:r>
    </w:p>
    <w:p w14:paraId="590DFDE8" w14:textId="44B2EB5E" w:rsidR="00EF03FD" w:rsidRDefault="00EF03FD" w:rsidP="00EA0DE3">
      <w:pPr>
        <w:pStyle w:val="BodyText1"/>
        <w:numPr>
          <w:ilvl w:val="0"/>
          <w:numId w:val="10"/>
        </w:numPr>
        <w:spacing w:line="240" w:lineRule="auto"/>
        <w:jc w:val="both"/>
        <w:rPr>
          <w:rFonts w:ascii="Times New Roman" w:hAnsi="Times New Roman"/>
          <w:sz w:val="24"/>
          <w:szCs w:val="24"/>
        </w:rPr>
      </w:pPr>
      <w:r>
        <w:rPr>
          <w:rFonts w:ascii="Times New Roman" w:hAnsi="Times New Roman"/>
          <w:sz w:val="24"/>
          <w:szCs w:val="24"/>
        </w:rPr>
        <w:t>Quality of CPE Program</w:t>
      </w:r>
    </w:p>
    <w:p w14:paraId="5043F385" w14:textId="54BB6F26" w:rsidR="00EF03FD" w:rsidRDefault="00EF03FD" w:rsidP="00EA0DE3">
      <w:pPr>
        <w:pStyle w:val="BodyText1"/>
        <w:numPr>
          <w:ilvl w:val="0"/>
          <w:numId w:val="10"/>
        </w:numPr>
        <w:spacing w:line="240" w:lineRule="auto"/>
        <w:jc w:val="both"/>
        <w:rPr>
          <w:rFonts w:ascii="Times New Roman" w:hAnsi="Times New Roman"/>
          <w:sz w:val="24"/>
          <w:szCs w:val="24"/>
        </w:rPr>
      </w:pPr>
      <w:r>
        <w:rPr>
          <w:rFonts w:ascii="Times New Roman" w:hAnsi="Times New Roman"/>
          <w:sz w:val="24"/>
          <w:szCs w:val="24"/>
        </w:rPr>
        <w:t>Participant Engagement</w:t>
      </w:r>
    </w:p>
    <w:p w14:paraId="6D5032B4" w14:textId="71BE8828" w:rsidR="00EF03FD" w:rsidRDefault="00EF03FD" w:rsidP="00EA0DE3">
      <w:pPr>
        <w:pStyle w:val="BodyText1"/>
        <w:numPr>
          <w:ilvl w:val="0"/>
          <w:numId w:val="10"/>
        </w:numPr>
        <w:spacing w:line="240" w:lineRule="auto"/>
        <w:jc w:val="both"/>
        <w:rPr>
          <w:rFonts w:ascii="Times New Roman" w:hAnsi="Times New Roman"/>
          <w:sz w:val="24"/>
          <w:szCs w:val="24"/>
        </w:rPr>
      </w:pPr>
      <w:r>
        <w:rPr>
          <w:rFonts w:ascii="Times New Roman" w:hAnsi="Times New Roman"/>
          <w:sz w:val="24"/>
          <w:szCs w:val="24"/>
        </w:rPr>
        <w:t>CPE Program Completion Verification</w:t>
      </w:r>
    </w:p>
    <w:p w14:paraId="302F153A" w14:textId="78EC658C" w:rsidR="00EF03FD" w:rsidRDefault="00EF03FD" w:rsidP="00EA0DE3">
      <w:pPr>
        <w:pStyle w:val="BodyText1"/>
        <w:numPr>
          <w:ilvl w:val="0"/>
          <w:numId w:val="10"/>
        </w:numPr>
        <w:spacing w:line="240" w:lineRule="auto"/>
        <w:jc w:val="both"/>
        <w:rPr>
          <w:rFonts w:ascii="Times New Roman" w:hAnsi="Times New Roman"/>
          <w:sz w:val="24"/>
          <w:szCs w:val="24"/>
        </w:rPr>
      </w:pPr>
      <w:r>
        <w:rPr>
          <w:rFonts w:ascii="Times New Roman" w:hAnsi="Times New Roman"/>
          <w:sz w:val="24"/>
          <w:szCs w:val="24"/>
        </w:rPr>
        <w:t>CPE Program Measurement</w:t>
      </w:r>
    </w:p>
    <w:p w14:paraId="0E1715AD" w14:textId="04288C07" w:rsidR="00EF03FD" w:rsidRDefault="00EF03FD" w:rsidP="00EA0DE3">
      <w:pPr>
        <w:pStyle w:val="BodyText1"/>
        <w:numPr>
          <w:ilvl w:val="0"/>
          <w:numId w:val="10"/>
        </w:numPr>
        <w:spacing w:line="240" w:lineRule="auto"/>
        <w:jc w:val="both"/>
        <w:rPr>
          <w:rFonts w:ascii="Times New Roman" w:hAnsi="Times New Roman"/>
          <w:sz w:val="24"/>
          <w:szCs w:val="24"/>
        </w:rPr>
      </w:pPr>
      <w:r>
        <w:rPr>
          <w:rFonts w:ascii="Times New Roman" w:hAnsi="Times New Roman"/>
          <w:sz w:val="24"/>
          <w:szCs w:val="24"/>
        </w:rPr>
        <w:t>Participant Communication</w:t>
      </w:r>
    </w:p>
    <w:p w14:paraId="217BF4F4" w14:textId="08E75925" w:rsidR="00EF03FD" w:rsidRDefault="00EF03FD" w:rsidP="00EA0DE3">
      <w:pPr>
        <w:pStyle w:val="BodyText1"/>
        <w:numPr>
          <w:ilvl w:val="0"/>
          <w:numId w:val="10"/>
        </w:numPr>
        <w:spacing w:line="240" w:lineRule="auto"/>
        <w:jc w:val="both"/>
        <w:rPr>
          <w:rFonts w:ascii="Times New Roman" w:hAnsi="Times New Roman"/>
          <w:sz w:val="24"/>
          <w:szCs w:val="24"/>
        </w:rPr>
      </w:pPr>
      <w:r>
        <w:rPr>
          <w:rFonts w:ascii="Times New Roman" w:hAnsi="Times New Roman"/>
          <w:sz w:val="24"/>
          <w:szCs w:val="24"/>
        </w:rPr>
        <w:t>Required Documentation of CPE Programs</w:t>
      </w:r>
    </w:p>
    <w:p w14:paraId="491074BF" w14:textId="77777777" w:rsidR="00146919" w:rsidRDefault="00146919" w:rsidP="00EA0DE3">
      <w:pPr>
        <w:pStyle w:val="BodyText1"/>
        <w:spacing w:line="240" w:lineRule="auto"/>
        <w:jc w:val="both"/>
        <w:rPr>
          <w:rFonts w:ascii="Times New Roman" w:hAnsi="Times New Roman"/>
          <w:sz w:val="24"/>
          <w:szCs w:val="24"/>
        </w:rPr>
      </w:pPr>
    </w:p>
    <w:p w14:paraId="33632C72" w14:textId="510D525A" w:rsidR="00146919" w:rsidRPr="00991CB1" w:rsidRDefault="00146919" w:rsidP="00EA0DE3">
      <w:pPr>
        <w:pStyle w:val="BodyText1"/>
        <w:spacing w:line="240" w:lineRule="auto"/>
        <w:ind w:left="180" w:firstLine="0"/>
        <w:jc w:val="both"/>
        <w:rPr>
          <w:rFonts w:ascii="Times New Roman" w:hAnsi="Times New Roman"/>
          <w:sz w:val="24"/>
          <w:szCs w:val="24"/>
        </w:rPr>
      </w:pPr>
      <w:r>
        <w:rPr>
          <w:rFonts w:ascii="Times New Roman" w:hAnsi="Times New Roman"/>
          <w:sz w:val="24"/>
          <w:szCs w:val="24"/>
        </w:rPr>
        <w:t xml:space="preserve">The proposed </w:t>
      </w:r>
      <w:r>
        <w:rPr>
          <w:rFonts w:ascii="Times New Roman" w:hAnsi="Times New Roman"/>
          <w:i/>
          <w:iCs/>
          <w:sz w:val="24"/>
          <w:szCs w:val="24"/>
        </w:rPr>
        <w:t>Standards</w:t>
      </w:r>
      <w:r w:rsidR="000F295F">
        <w:rPr>
          <w:rFonts w:ascii="Times New Roman" w:hAnsi="Times New Roman"/>
          <w:sz w:val="24"/>
          <w:szCs w:val="24"/>
        </w:rPr>
        <w:t xml:space="preserve"> (Proposal)</w:t>
      </w:r>
      <w:r>
        <w:rPr>
          <w:rFonts w:ascii="Times New Roman" w:hAnsi="Times New Roman"/>
          <w:sz w:val="24"/>
          <w:szCs w:val="24"/>
        </w:rPr>
        <w:t xml:space="preserve"> have been reorganized in sections (instead of the current standards/paragraphs format) by the seven principles to simplify the presentation of the </w:t>
      </w:r>
      <w:r>
        <w:rPr>
          <w:rFonts w:ascii="Times New Roman" w:hAnsi="Times New Roman"/>
          <w:i/>
          <w:iCs/>
          <w:sz w:val="24"/>
          <w:szCs w:val="24"/>
        </w:rPr>
        <w:t>Standards</w:t>
      </w:r>
      <w:r>
        <w:rPr>
          <w:rFonts w:ascii="Times New Roman" w:hAnsi="Times New Roman"/>
          <w:sz w:val="24"/>
          <w:szCs w:val="24"/>
        </w:rPr>
        <w:t xml:space="preserve"> and improve readability. The </w:t>
      </w:r>
      <w:r w:rsidR="00C22F81">
        <w:rPr>
          <w:rFonts w:ascii="Times New Roman" w:hAnsi="Times New Roman"/>
          <w:sz w:val="24"/>
          <w:szCs w:val="24"/>
        </w:rPr>
        <w:t>Proposal</w:t>
      </w:r>
      <w:r>
        <w:rPr>
          <w:rFonts w:ascii="Times New Roman" w:hAnsi="Times New Roman"/>
          <w:sz w:val="24"/>
          <w:szCs w:val="24"/>
        </w:rPr>
        <w:t xml:space="preserve"> ha</w:t>
      </w:r>
      <w:r w:rsidR="00C22F81">
        <w:rPr>
          <w:rFonts w:ascii="Times New Roman" w:hAnsi="Times New Roman"/>
          <w:sz w:val="24"/>
          <w:szCs w:val="24"/>
        </w:rPr>
        <w:t>s</w:t>
      </w:r>
      <w:r>
        <w:rPr>
          <w:rFonts w:ascii="Times New Roman" w:hAnsi="Times New Roman"/>
          <w:sz w:val="24"/>
          <w:szCs w:val="24"/>
        </w:rPr>
        <w:t xml:space="preserve"> expanded the “principles” based approach to help create flexibility to accommodate future changes and innovations in learning.</w:t>
      </w:r>
      <w:r w:rsidR="00991CB1">
        <w:rPr>
          <w:rFonts w:ascii="Times New Roman" w:hAnsi="Times New Roman"/>
          <w:sz w:val="24"/>
          <w:szCs w:val="24"/>
        </w:rPr>
        <w:t xml:space="preserve"> </w:t>
      </w:r>
      <w:r w:rsidR="00FE1DCA">
        <w:rPr>
          <w:rFonts w:ascii="Times New Roman" w:hAnsi="Times New Roman"/>
          <w:sz w:val="24"/>
          <w:szCs w:val="24"/>
        </w:rPr>
        <w:t>(</w:t>
      </w:r>
      <w:r w:rsidR="00991CB1">
        <w:rPr>
          <w:rFonts w:ascii="Times New Roman" w:hAnsi="Times New Roman"/>
          <w:sz w:val="24"/>
          <w:szCs w:val="24"/>
        </w:rPr>
        <w:t xml:space="preserve">CPE programs that qualify for CPE credit under the extant 2024 version of the </w:t>
      </w:r>
      <w:r w:rsidR="00991CB1">
        <w:rPr>
          <w:rFonts w:ascii="Times New Roman" w:hAnsi="Times New Roman"/>
          <w:i/>
          <w:iCs/>
          <w:sz w:val="24"/>
          <w:szCs w:val="24"/>
        </w:rPr>
        <w:t>Standards</w:t>
      </w:r>
      <w:r w:rsidR="00991CB1">
        <w:rPr>
          <w:rFonts w:ascii="Times New Roman" w:hAnsi="Times New Roman"/>
          <w:sz w:val="24"/>
          <w:szCs w:val="24"/>
        </w:rPr>
        <w:t xml:space="preserve"> will continue to qualify for CPE credit under the Proposal.</w:t>
      </w:r>
      <w:r w:rsidR="00FE1DCA">
        <w:rPr>
          <w:rFonts w:ascii="Times New Roman" w:hAnsi="Times New Roman"/>
          <w:sz w:val="24"/>
          <w:szCs w:val="24"/>
        </w:rPr>
        <w:t>)</w:t>
      </w:r>
    </w:p>
    <w:p w14:paraId="7A82019B" w14:textId="166C6C7B" w:rsidR="00C87D53" w:rsidRPr="00C87D53" w:rsidRDefault="00C87D53" w:rsidP="00146919">
      <w:pPr>
        <w:pStyle w:val="BodyText1"/>
        <w:spacing w:line="240" w:lineRule="auto"/>
        <w:ind w:left="187" w:hanging="7"/>
        <w:jc w:val="both"/>
        <w:rPr>
          <w:rFonts w:ascii="Times New Roman" w:hAnsi="Times New Roman"/>
          <w:sz w:val="24"/>
          <w:szCs w:val="24"/>
        </w:rPr>
      </w:pPr>
    </w:p>
    <w:p w14:paraId="14DE18B0" w14:textId="77777777" w:rsidR="009A2B3E" w:rsidRDefault="009A2B3E" w:rsidP="00146919">
      <w:pPr>
        <w:pStyle w:val="BodyText"/>
        <w:spacing w:before="11"/>
        <w:ind w:hanging="7"/>
        <w:rPr>
          <w:sz w:val="20"/>
        </w:rPr>
      </w:pPr>
    </w:p>
    <w:p w14:paraId="2765C39F" w14:textId="12A4CF78" w:rsidR="009A2B3E" w:rsidRPr="00EA0DE3" w:rsidRDefault="00EA0DE3" w:rsidP="00146919">
      <w:pPr>
        <w:pStyle w:val="Heading3"/>
        <w:ind w:hanging="7"/>
        <w:jc w:val="both"/>
        <w:rPr>
          <w:b w:val="0"/>
          <w:bCs w:val="0"/>
        </w:rPr>
      </w:pPr>
      <w:r>
        <w:t>Summary of Significant Changes in</w:t>
      </w:r>
      <w:r w:rsidR="001427F3">
        <w:t xml:space="preserve"> the</w:t>
      </w:r>
      <w:r>
        <w:t xml:space="preserve"> Proposed </w:t>
      </w:r>
      <w:r>
        <w:rPr>
          <w:i/>
          <w:iCs/>
        </w:rPr>
        <w:t>Standards</w:t>
      </w:r>
    </w:p>
    <w:p w14:paraId="3C58AF25" w14:textId="3E9D315F" w:rsidR="009A2B3E" w:rsidRDefault="009A2B3E" w:rsidP="00146919">
      <w:pPr>
        <w:pStyle w:val="BodyText"/>
        <w:ind w:hanging="7"/>
      </w:pPr>
    </w:p>
    <w:p w14:paraId="0889C664" w14:textId="27AA4C8A" w:rsidR="0013484E" w:rsidRDefault="003D1453" w:rsidP="003D1453">
      <w:pPr>
        <w:pStyle w:val="Heading3"/>
        <w:numPr>
          <w:ilvl w:val="0"/>
          <w:numId w:val="11"/>
        </w:numPr>
        <w:spacing w:before="89"/>
        <w:jc w:val="both"/>
        <w:rPr>
          <w:b w:val="0"/>
          <w:bCs w:val="0"/>
          <w:sz w:val="24"/>
        </w:rPr>
      </w:pPr>
      <w:bookmarkStart w:id="4" w:name="_TOC_250001"/>
      <w:r>
        <w:rPr>
          <w:b w:val="0"/>
          <w:bCs w:val="0"/>
          <w:sz w:val="24"/>
        </w:rPr>
        <w:t xml:space="preserve">Introduction – The Introduction and Preamble from the </w:t>
      </w:r>
      <w:r w:rsidR="000F295F">
        <w:rPr>
          <w:b w:val="0"/>
          <w:bCs w:val="0"/>
          <w:sz w:val="24"/>
        </w:rPr>
        <w:t>extant</w:t>
      </w:r>
      <w:r>
        <w:rPr>
          <w:b w:val="0"/>
          <w:bCs w:val="0"/>
          <w:sz w:val="24"/>
        </w:rPr>
        <w:t xml:space="preserve"> 2024 version of the </w:t>
      </w:r>
      <w:r>
        <w:rPr>
          <w:b w:val="0"/>
          <w:bCs w:val="0"/>
          <w:i/>
          <w:iCs/>
          <w:sz w:val="24"/>
        </w:rPr>
        <w:t>Standards</w:t>
      </w:r>
      <w:r>
        <w:rPr>
          <w:b w:val="0"/>
          <w:bCs w:val="0"/>
          <w:sz w:val="24"/>
        </w:rPr>
        <w:t xml:space="preserve"> have been revised and combined into the Introduction in the </w:t>
      </w:r>
      <w:r w:rsidR="000F295F">
        <w:rPr>
          <w:b w:val="0"/>
          <w:bCs w:val="0"/>
          <w:sz w:val="24"/>
        </w:rPr>
        <w:t>Proposal</w:t>
      </w:r>
      <w:r>
        <w:rPr>
          <w:b w:val="0"/>
          <w:bCs w:val="0"/>
          <w:sz w:val="24"/>
        </w:rPr>
        <w:t>. Most concepts have been retained.</w:t>
      </w:r>
    </w:p>
    <w:p w14:paraId="2E46ED65" w14:textId="5C351511" w:rsidR="003D1453" w:rsidRDefault="000F295F" w:rsidP="003D1453">
      <w:pPr>
        <w:pStyle w:val="Heading3"/>
        <w:numPr>
          <w:ilvl w:val="0"/>
          <w:numId w:val="11"/>
        </w:numPr>
        <w:spacing w:before="89"/>
        <w:jc w:val="both"/>
        <w:rPr>
          <w:b w:val="0"/>
          <w:bCs w:val="0"/>
          <w:sz w:val="24"/>
        </w:rPr>
      </w:pPr>
      <w:r>
        <w:rPr>
          <w:b w:val="0"/>
          <w:bCs w:val="0"/>
          <w:sz w:val="24"/>
        </w:rPr>
        <w:t>Definitions – Renamed from Article I in the extant 2024 version to Section 1 in the Proposal. Updates to definitions to reflect proposed changes and modification throughout the document.</w:t>
      </w:r>
    </w:p>
    <w:p w14:paraId="34BDEEC3" w14:textId="7D72B83B" w:rsidR="000F295F" w:rsidRDefault="000F295F" w:rsidP="003D1453">
      <w:pPr>
        <w:pStyle w:val="Heading3"/>
        <w:numPr>
          <w:ilvl w:val="0"/>
          <w:numId w:val="11"/>
        </w:numPr>
        <w:spacing w:before="89"/>
        <w:jc w:val="both"/>
        <w:rPr>
          <w:b w:val="0"/>
          <w:bCs w:val="0"/>
          <w:sz w:val="24"/>
        </w:rPr>
      </w:pPr>
      <w:r>
        <w:rPr>
          <w:b w:val="0"/>
          <w:bCs w:val="0"/>
          <w:sz w:val="24"/>
        </w:rPr>
        <w:t>Article II – General Guidelines for CPAs from the extant 2024 version</w:t>
      </w:r>
      <w:r w:rsidR="00C137ED">
        <w:rPr>
          <w:b w:val="0"/>
          <w:bCs w:val="0"/>
          <w:sz w:val="24"/>
        </w:rPr>
        <w:t xml:space="preserve"> of the </w:t>
      </w:r>
      <w:r w:rsidR="00C137ED">
        <w:rPr>
          <w:b w:val="0"/>
          <w:bCs w:val="0"/>
          <w:i/>
          <w:iCs/>
          <w:sz w:val="24"/>
        </w:rPr>
        <w:t xml:space="preserve">Standards </w:t>
      </w:r>
      <w:r w:rsidR="00C137ED">
        <w:rPr>
          <w:b w:val="0"/>
          <w:bCs w:val="0"/>
          <w:sz w:val="24"/>
        </w:rPr>
        <w:t xml:space="preserve">has been removed. Article II was historically included in the </w:t>
      </w:r>
      <w:r w:rsidR="00C137ED">
        <w:rPr>
          <w:b w:val="0"/>
          <w:bCs w:val="0"/>
          <w:i/>
          <w:iCs/>
          <w:sz w:val="24"/>
        </w:rPr>
        <w:t>Standards</w:t>
      </w:r>
      <w:r w:rsidR="00C137ED">
        <w:rPr>
          <w:b w:val="0"/>
          <w:bCs w:val="0"/>
          <w:sz w:val="24"/>
        </w:rPr>
        <w:t xml:space="preserve"> to explain overall guidelines and requirements of CPE for CPAs to CPE program providers. It was not intended to be a resource to CPAs regarding specific jurisdiction CPE requirements. Certain information from paragraph 2.1, Professional Competence, was incorporated into the Introduction of the Proposal. In the spirit of simplifying and improving the readability of the </w:t>
      </w:r>
      <w:r w:rsidR="00C137ED">
        <w:rPr>
          <w:b w:val="0"/>
          <w:bCs w:val="0"/>
          <w:i/>
          <w:iCs/>
          <w:sz w:val="24"/>
        </w:rPr>
        <w:t>Standards</w:t>
      </w:r>
      <w:r w:rsidR="00C137ED">
        <w:rPr>
          <w:b w:val="0"/>
          <w:bCs w:val="0"/>
          <w:sz w:val="24"/>
        </w:rPr>
        <w:t>, the rest of extant Article II has been removed from the Proposal.</w:t>
      </w:r>
    </w:p>
    <w:p w14:paraId="125AEEB0" w14:textId="737D5E15" w:rsidR="00C137ED" w:rsidRDefault="001427F3" w:rsidP="003D1453">
      <w:pPr>
        <w:pStyle w:val="Heading3"/>
        <w:numPr>
          <w:ilvl w:val="0"/>
          <w:numId w:val="11"/>
        </w:numPr>
        <w:spacing w:before="89"/>
        <w:jc w:val="both"/>
        <w:rPr>
          <w:b w:val="0"/>
          <w:bCs w:val="0"/>
          <w:sz w:val="24"/>
        </w:rPr>
      </w:pPr>
      <w:r>
        <w:rPr>
          <w:b w:val="0"/>
          <w:bCs w:val="0"/>
          <w:sz w:val="24"/>
        </w:rPr>
        <w:t xml:space="preserve">Article III – Standards for CPE Programs has been reformatted to Section 2 – General Standards in the Proposal. This section now sets out the formal learning programs and learning activities which qualify for CPE under the </w:t>
      </w:r>
      <w:r>
        <w:rPr>
          <w:b w:val="0"/>
          <w:bCs w:val="0"/>
          <w:i/>
          <w:iCs/>
          <w:sz w:val="24"/>
        </w:rPr>
        <w:t>Standards</w:t>
      </w:r>
      <w:r>
        <w:rPr>
          <w:b w:val="0"/>
          <w:bCs w:val="0"/>
          <w:sz w:val="24"/>
        </w:rPr>
        <w:t>: formal learning programs; instructor/speaker activities; author/developer activities; a</w:t>
      </w:r>
      <w:r w:rsidR="00AF5B81">
        <w:rPr>
          <w:b w:val="0"/>
          <w:bCs w:val="0"/>
          <w:sz w:val="24"/>
        </w:rPr>
        <w:t>n</w:t>
      </w:r>
      <w:r>
        <w:rPr>
          <w:b w:val="0"/>
          <w:bCs w:val="0"/>
          <w:sz w:val="24"/>
        </w:rPr>
        <w:t>d content reviewer activities.</w:t>
      </w:r>
      <w:r w:rsidR="00AF5B81">
        <w:rPr>
          <w:b w:val="0"/>
          <w:bCs w:val="0"/>
          <w:sz w:val="24"/>
        </w:rPr>
        <w:t xml:space="preserve"> [Note: References to independent study and college and university credit </w:t>
      </w:r>
      <w:r w:rsidR="00B318C4">
        <w:rPr>
          <w:b w:val="0"/>
          <w:bCs w:val="0"/>
          <w:sz w:val="24"/>
        </w:rPr>
        <w:t xml:space="preserve">from the extant 2024 version of the </w:t>
      </w:r>
      <w:r w:rsidR="00B318C4" w:rsidRPr="00B318C4">
        <w:rPr>
          <w:b w:val="0"/>
          <w:bCs w:val="0"/>
          <w:i/>
          <w:iCs/>
          <w:sz w:val="24"/>
        </w:rPr>
        <w:t>Standards</w:t>
      </w:r>
      <w:r w:rsidR="00B318C4">
        <w:rPr>
          <w:b w:val="0"/>
          <w:bCs w:val="0"/>
          <w:sz w:val="24"/>
        </w:rPr>
        <w:t xml:space="preserve"> </w:t>
      </w:r>
      <w:r w:rsidR="00AF5B81" w:rsidRPr="00B318C4">
        <w:rPr>
          <w:b w:val="0"/>
          <w:bCs w:val="0"/>
          <w:sz w:val="24"/>
        </w:rPr>
        <w:t>have</w:t>
      </w:r>
      <w:r w:rsidR="00AF5B81">
        <w:rPr>
          <w:b w:val="0"/>
          <w:bCs w:val="0"/>
          <w:sz w:val="24"/>
        </w:rPr>
        <w:t xml:space="preserve"> been removed from the Proposal</w:t>
      </w:r>
      <w:r w:rsidR="00EA2AA1">
        <w:rPr>
          <w:b w:val="0"/>
          <w:bCs w:val="0"/>
          <w:sz w:val="24"/>
        </w:rPr>
        <w:t xml:space="preserve"> and participants directed to refer to their State board of accountancy for guidance on this type of credit</w:t>
      </w:r>
      <w:r w:rsidR="00AF5B81">
        <w:rPr>
          <w:b w:val="0"/>
          <w:bCs w:val="0"/>
          <w:sz w:val="24"/>
        </w:rPr>
        <w:t>. State boards of accountancy rules and regulations typically include specific requirements regarding the acceptance of college and university credit. Only approximately 14 out of the 55 state boards of accountancy accept CPE credit for independent study programs and all 14 boards require that any independent study program be approved by the board in advance. Therefore, those areas do not seem meaningful to include in the Proposal.]</w:t>
      </w:r>
    </w:p>
    <w:p w14:paraId="55AC800A" w14:textId="13DAB1A6" w:rsidR="00ED6038" w:rsidRDefault="00B318C4" w:rsidP="003D1453">
      <w:pPr>
        <w:pStyle w:val="Heading3"/>
        <w:numPr>
          <w:ilvl w:val="0"/>
          <w:numId w:val="11"/>
        </w:numPr>
        <w:spacing w:before="89"/>
        <w:jc w:val="both"/>
        <w:rPr>
          <w:b w:val="0"/>
          <w:bCs w:val="0"/>
          <w:sz w:val="24"/>
        </w:rPr>
      </w:pPr>
      <w:r>
        <w:rPr>
          <w:b w:val="0"/>
          <w:bCs w:val="0"/>
          <w:sz w:val="24"/>
        </w:rPr>
        <w:t xml:space="preserve">Paragraph 2.02.1 of </w:t>
      </w:r>
      <w:r w:rsidR="00ED6038" w:rsidRPr="00B318C4">
        <w:rPr>
          <w:b w:val="0"/>
          <w:bCs w:val="0"/>
          <w:sz w:val="24"/>
        </w:rPr>
        <w:t>Section 2</w:t>
      </w:r>
      <w:r w:rsidR="00ED6038">
        <w:rPr>
          <w:b w:val="0"/>
          <w:bCs w:val="0"/>
          <w:sz w:val="24"/>
        </w:rPr>
        <w:t xml:space="preserve"> – General Standards further explains that formal learning programs are defined within the </w:t>
      </w:r>
      <w:r w:rsidR="00C22F81">
        <w:rPr>
          <w:b w:val="0"/>
          <w:bCs w:val="0"/>
          <w:sz w:val="24"/>
        </w:rPr>
        <w:t>Proposal</w:t>
      </w:r>
      <w:r w:rsidR="00ED6038">
        <w:rPr>
          <w:b w:val="0"/>
          <w:bCs w:val="0"/>
          <w:sz w:val="24"/>
        </w:rPr>
        <w:t xml:space="preserve"> as group program</w:t>
      </w:r>
      <w:r>
        <w:rPr>
          <w:b w:val="0"/>
          <w:bCs w:val="0"/>
          <w:sz w:val="24"/>
        </w:rPr>
        <w:t>s</w:t>
      </w:r>
      <w:r w:rsidR="00ED6038">
        <w:rPr>
          <w:b w:val="0"/>
          <w:bCs w:val="0"/>
          <w:sz w:val="24"/>
        </w:rPr>
        <w:t xml:space="preserve">, </w:t>
      </w:r>
      <w:proofErr w:type="spellStart"/>
      <w:r w:rsidR="00ED6038">
        <w:rPr>
          <w:b w:val="0"/>
          <w:bCs w:val="0"/>
          <w:sz w:val="24"/>
        </w:rPr>
        <w:t>self study</w:t>
      </w:r>
      <w:proofErr w:type="spellEnd"/>
      <w:r w:rsidR="00ED6038">
        <w:rPr>
          <w:b w:val="0"/>
          <w:bCs w:val="0"/>
          <w:sz w:val="24"/>
        </w:rPr>
        <w:t xml:space="preserve"> program</w:t>
      </w:r>
      <w:r>
        <w:rPr>
          <w:b w:val="0"/>
          <w:bCs w:val="0"/>
          <w:sz w:val="24"/>
        </w:rPr>
        <w:t>s</w:t>
      </w:r>
      <w:r w:rsidR="00ED6038">
        <w:rPr>
          <w:b w:val="0"/>
          <w:bCs w:val="0"/>
          <w:sz w:val="24"/>
        </w:rPr>
        <w:t xml:space="preserve"> or </w:t>
      </w:r>
      <w:r w:rsidR="00ED6038">
        <w:rPr>
          <w:b w:val="0"/>
          <w:bCs w:val="0"/>
          <w:sz w:val="24"/>
        </w:rPr>
        <w:lastRenderedPageBreak/>
        <w:t>blended learning program</w:t>
      </w:r>
      <w:r>
        <w:rPr>
          <w:b w:val="0"/>
          <w:bCs w:val="0"/>
          <w:sz w:val="24"/>
        </w:rPr>
        <w:t>s</w:t>
      </w:r>
      <w:r w:rsidR="00ED6038">
        <w:rPr>
          <w:b w:val="0"/>
          <w:bCs w:val="0"/>
          <w:sz w:val="24"/>
        </w:rPr>
        <w:t>.</w:t>
      </w:r>
      <w:r w:rsidR="005233C0">
        <w:rPr>
          <w:b w:val="0"/>
          <w:bCs w:val="0"/>
          <w:sz w:val="24"/>
        </w:rPr>
        <w:t xml:space="preserve"> The Proposal provides the types of program</w:t>
      </w:r>
      <w:r>
        <w:rPr>
          <w:b w:val="0"/>
          <w:bCs w:val="0"/>
          <w:sz w:val="24"/>
        </w:rPr>
        <w:t>s</w:t>
      </w:r>
      <w:r w:rsidR="005233C0">
        <w:rPr>
          <w:b w:val="0"/>
          <w:bCs w:val="0"/>
          <w:sz w:val="24"/>
        </w:rPr>
        <w:t xml:space="preserve"> that could qualify as a group program, which represent the types of programs defined as Group Live and Group Internet Based programs from the extant 2024 version of the </w:t>
      </w:r>
      <w:r w:rsidR="005233C0">
        <w:rPr>
          <w:b w:val="0"/>
          <w:bCs w:val="0"/>
          <w:i/>
          <w:iCs/>
          <w:sz w:val="24"/>
        </w:rPr>
        <w:t>Standards</w:t>
      </w:r>
      <w:r w:rsidR="005233C0">
        <w:rPr>
          <w:b w:val="0"/>
          <w:bCs w:val="0"/>
          <w:sz w:val="24"/>
        </w:rPr>
        <w:t xml:space="preserve">. </w:t>
      </w:r>
      <w:proofErr w:type="spellStart"/>
      <w:r w:rsidR="00C05D70">
        <w:rPr>
          <w:b w:val="0"/>
          <w:bCs w:val="0"/>
          <w:sz w:val="24"/>
        </w:rPr>
        <w:t>Self study</w:t>
      </w:r>
      <w:proofErr w:type="spellEnd"/>
      <w:r w:rsidR="00C05D70">
        <w:rPr>
          <w:b w:val="0"/>
          <w:bCs w:val="0"/>
          <w:sz w:val="24"/>
        </w:rPr>
        <w:t xml:space="preserve"> programs are described as, but not limited to, traditional on-demand learning programs, adaptive learning programs and nano learning programs. The description of blended learning programs is unchanged fr</w:t>
      </w:r>
      <w:r w:rsidR="00C22F81">
        <w:rPr>
          <w:b w:val="0"/>
          <w:bCs w:val="0"/>
          <w:sz w:val="24"/>
        </w:rPr>
        <w:t>o</w:t>
      </w:r>
      <w:r w:rsidR="00C05D70">
        <w:rPr>
          <w:b w:val="0"/>
          <w:bCs w:val="0"/>
          <w:sz w:val="24"/>
        </w:rPr>
        <w:t>m the extant 2024 version of the</w:t>
      </w:r>
      <w:r w:rsidR="006D742C">
        <w:rPr>
          <w:b w:val="0"/>
          <w:bCs w:val="0"/>
          <w:sz w:val="24"/>
        </w:rPr>
        <w:t xml:space="preserve"> </w:t>
      </w:r>
      <w:r w:rsidR="00C05D70" w:rsidRPr="00C05D70">
        <w:rPr>
          <w:b w:val="0"/>
          <w:bCs w:val="0"/>
          <w:i/>
          <w:iCs/>
          <w:sz w:val="24"/>
        </w:rPr>
        <w:t>Standards</w:t>
      </w:r>
      <w:r w:rsidR="00C05D70">
        <w:rPr>
          <w:b w:val="0"/>
          <w:bCs w:val="0"/>
          <w:sz w:val="24"/>
        </w:rPr>
        <w:t>.</w:t>
      </w:r>
    </w:p>
    <w:p w14:paraId="7001C642" w14:textId="7519135F" w:rsidR="00ED4B8E" w:rsidRDefault="00ED4B8E" w:rsidP="003D1453">
      <w:pPr>
        <w:pStyle w:val="Heading3"/>
        <w:numPr>
          <w:ilvl w:val="0"/>
          <w:numId w:val="11"/>
        </w:numPr>
        <w:spacing w:before="89"/>
        <w:jc w:val="both"/>
        <w:rPr>
          <w:b w:val="0"/>
          <w:bCs w:val="0"/>
          <w:sz w:val="24"/>
        </w:rPr>
      </w:pPr>
      <w:r>
        <w:rPr>
          <w:b w:val="0"/>
          <w:bCs w:val="0"/>
          <w:sz w:val="24"/>
        </w:rPr>
        <w:t>Section 3 – Standards for Learning Objectives h</w:t>
      </w:r>
      <w:r w:rsidR="006D317A">
        <w:rPr>
          <w:b w:val="0"/>
          <w:bCs w:val="0"/>
          <w:sz w:val="24"/>
        </w:rPr>
        <w:t>as</w:t>
      </w:r>
      <w:r>
        <w:rPr>
          <w:b w:val="0"/>
          <w:bCs w:val="0"/>
          <w:sz w:val="24"/>
        </w:rPr>
        <w:t xml:space="preserve"> been carried forward from the extant 2024 version of the </w:t>
      </w:r>
      <w:r>
        <w:rPr>
          <w:b w:val="0"/>
          <w:bCs w:val="0"/>
          <w:i/>
          <w:iCs/>
          <w:sz w:val="24"/>
        </w:rPr>
        <w:t>Standards</w:t>
      </w:r>
      <w:r>
        <w:rPr>
          <w:b w:val="0"/>
          <w:bCs w:val="0"/>
          <w:sz w:val="24"/>
        </w:rPr>
        <w:t xml:space="preserve"> (Standard No. 2 and No. 3).</w:t>
      </w:r>
    </w:p>
    <w:p w14:paraId="26485794" w14:textId="5E0928BC" w:rsidR="009B580B" w:rsidRDefault="009B580B" w:rsidP="003D1453">
      <w:pPr>
        <w:pStyle w:val="Heading3"/>
        <w:numPr>
          <w:ilvl w:val="0"/>
          <w:numId w:val="11"/>
        </w:numPr>
        <w:spacing w:before="89"/>
        <w:jc w:val="both"/>
        <w:rPr>
          <w:b w:val="0"/>
          <w:bCs w:val="0"/>
          <w:sz w:val="24"/>
        </w:rPr>
      </w:pPr>
      <w:r>
        <w:rPr>
          <w:b w:val="0"/>
          <w:bCs w:val="0"/>
          <w:sz w:val="24"/>
        </w:rPr>
        <w:t>Section 4 – Standards for Quality of CPE Program ha</w:t>
      </w:r>
      <w:r w:rsidR="006D317A">
        <w:rPr>
          <w:b w:val="0"/>
          <w:bCs w:val="0"/>
          <w:sz w:val="24"/>
        </w:rPr>
        <w:t>s</w:t>
      </w:r>
      <w:r>
        <w:rPr>
          <w:b w:val="0"/>
          <w:bCs w:val="0"/>
          <w:sz w:val="24"/>
        </w:rPr>
        <w:t xml:space="preserve"> been carried forward from the extant 2024 version of the </w:t>
      </w:r>
      <w:r>
        <w:rPr>
          <w:b w:val="0"/>
          <w:bCs w:val="0"/>
          <w:i/>
          <w:iCs/>
          <w:sz w:val="24"/>
        </w:rPr>
        <w:t>Standards</w:t>
      </w:r>
      <w:r>
        <w:rPr>
          <w:b w:val="0"/>
          <w:bCs w:val="0"/>
          <w:sz w:val="24"/>
        </w:rPr>
        <w:t xml:space="preserve"> with some minor edits (Standard No. 4, No.5, No. 13, No. 14, No. 15, and No. 9 paragraph S9-07).</w:t>
      </w:r>
    </w:p>
    <w:p w14:paraId="25F40869" w14:textId="5F8CD11A" w:rsidR="009B580B" w:rsidRDefault="009B580B" w:rsidP="003D1453">
      <w:pPr>
        <w:pStyle w:val="Heading3"/>
        <w:numPr>
          <w:ilvl w:val="0"/>
          <w:numId w:val="11"/>
        </w:numPr>
        <w:spacing w:before="89"/>
        <w:jc w:val="both"/>
        <w:rPr>
          <w:b w:val="0"/>
          <w:bCs w:val="0"/>
          <w:sz w:val="24"/>
        </w:rPr>
      </w:pPr>
      <w:r>
        <w:rPr>
          <w:b w:val="0"/>
          <w:bCs w:val="0"/>
          <w:sz w:val="24"/>
        </w:rPr>
        <w:t xml:space="preserve">Section 5 – Standards for Participant Engagement carries forward the concept of an element of engagement for Group Live programs for the extant 2024 version of the </w:t>
      </w:r>
      <w:r>
        <w:rPr>
          <w:b w:val="0"/>
          <w:bCs w:val="0"/>
          <w:i/>
          <w:iCs/>
          <w:sz w:val="24"/>
        </w:rPr>
        <w:t>Standards</w:t>
      </w:r>
      <w:r w:rsidR="007B5054">
        <w:rPr>
          <w:b w:val="0"/>
          <w:bCs w:val="0"/>
          <w:sz w:val="24"/>
        </w:rPr>
        <w:t xml:space="preserve"> (Standard No.7). However, it expands the requirement for learning engagement to all types of formal CPE programs and includes examples for group programs, </w:t>
      </w:r>
      <w:proofErr w:type="spellStart"/>
      <w:r w:rsidR="007B5054">
        <w:rPr>
          <w:b w:val="0"/>
          <w:bCs w:val="0"/>
          <w:sz w:val="24"/>
        </w:rPr>
        <w:t>self study</w:t>
      </w:r>
      <w:proofErr w:type="spellEnd"/>
      <w:r w:rsidR="007B5054">
        <w:rPr>
          <w:b w:val="0"/>
          <w:bCs w:val="0"/>
          <w:sz w:val="24"/>
        </w:rPr>
        <w:t xml:space="preserve"> programs and blended learning programs.</w:t>
      </w:r>
    </w:p>
    <w:p w14:paraId="7F03EC18" w14:textId="206C8CA4" w:rsidR="005942D2" w:rsidRDefault="002F5338" w:rsidP="003D1453">
      <w:pPr>
        <w:pStyle w:val="Heading3"/>
        <w:numPr>
          <w:ilvl w:val="0"/>
          <w:numId w:val="11"/>
        </w:numPr>
        <w:spacing w:before="89"/>
        <w:jc w:val="both"/>
        <w:rPr>
          <w:b w:val="0"/>
          <w:bCs w:val="0"/>
          <w:sz w:val="24"/>
        </w:rPr>
      </w:pPr>
      <w:r>
        <w:rPr>
          <w:b w:val="0"/>
          <w:bCs w:val="0"/>
          <w:sz w:val="24"/>
        </w:rPr>
        <w:t>Paragraph 5.01.2.</w:t>
      </w:r>
      <w:r w:rsidR="005942D2">
        <w:rPr>
          <w:b w:val="0"/>
          <w:bCs w:val="0"/>
          <w:sz w:val="24"/>
        </w:rPr>
        <w:t>2</w:t>
      </w:r>
      <w:r>
        <w:rPr>
          <w:b w:val="0"/>
          <w:bCs w:val="0"/>
          <w:sz w:val="24"/>
        </w:rPr>
        <w:t xml:space="preserve"> of Section 5 – Standards for Participant Engagement provides guidance for the use of review questions as participant engagement in </w:t>
      </w:r>
      <w:proofErr w:type="spellStart"/>
      <w:r>
        <w:rPr>
          <w:b w:val="0"/>
          <w:bCs w:val="0"/>
          <w:sz w:val="24"/>
        </w:rPr>
        <w:t>self study</w:t>
      </w:r>
      <w:proofErr w:type="spellEnd"/>
      <w:r>
        <w:rPr>
          <w:b w:val="0"/>
          <w:bCs w:val="0"/>
          <w:sz w:val="24"/>
        </w:rPr>
        <w:t xml:space="preserve"> programs. The Proposal includes a change in the requirements for feedback on review questions to move away from requiring evaluative feedback for each incorrect answer and reinforcement feedback for the correct answer. Input from CPE Program sponsors indicates that these feedback requirements are the most time-consuming and difficult requirements to comply for </w:t>
      </w:r>
      <w:proofErr w:type="spellStart"/>
      <w:r>
        <w:rPr>
          <w:b w:val="0"/>
          <w:bCs w:val="0"/>
          <w:sz w:val="24"/>
        </w:rPr>
        <w:t>self study</w:t>
      </w:r>
      <w:proofErr w:type="spellEnd"/>
      <w:r>
        <w:rPr>
          <w:b w:val="0"/>
          <w:bCs w:val="0"/>
          <w:sz w:val="24"/>
        </w:rPr>
        <w:t xml:space="preserve"> programs in the extant 2024 version of the </w:t>
      </w:r>
      <w:r>
        <w:rPr>
          <w:b w:val="0"/>
          <w:bCs w:val="0"/>
          <w:i/>
          <w:iCs/>
          <w:sz w:val="24"/>
        </w:rPr>
        <w:t>Standards</w:t>
      </w:r>
      <w:r>
        <w:rPr>
          <w:b w:val="0"/>
          <w:bCs w:val="0"/>
          <w:sz w:val="24"/>
        </w:rPr>
        <w:t xml:space="preserve">. </w:t>
      </w:r>
      <w:r w:rsidR="005942D2">
        <w:rPr>
          <w:b w:val="0"/>
          <w:bCs w:val="0"/>
          <w:sz w:val="24"/>
        </w:rPr>
        <w:t xml:space="preserve">Additionally, many platforms currently available for the design and development of </w:t>
      </w:r>
      <w:proofErr w:type="spellStart"/>
      <w:r w:rsidR="005942D2">
        <w:rPr>
          <w:b w:val="0"/>
          <w:bCs w:val="0"/>
          <w:sz w:val="24"/>
        </w:rPr>
        <w:t>self study</w:t>
      </w:r>
      <w:proofErr w:type="spellEnd"/>
      <w:r w:rsidR="005942D2">
        <w:rPr>
          <w:b w:val="0"/>
          <w:bCs w:val="0"/>
          <w:sz w:val="24"/>
        </w:rPr>
        <w:t xml:space="preserve"> programs have limitations providing feedback for review questions. </w:t>
      </w:r>
    </w:p>
    <w:p w14:paraId="12FEBEF5" w14:textId="7F5C28F8" w:rsidR="005942D2" w:rsidRDefault="005942D2" w:rsidP="005942D2">
      <w:pPr>
        <w:pStyle w:val="Heading3"/>
        <w:spacing w:before="89"/>
        <w:ind w:left="940"/>
        <w:jc w:val="both"/>
        <w:rPr>
          <w:b w:val="0"/>
          <w:bCs w:val="0"/>
          <w:sz w:val="24"/>
        </w:rPr>
      </w:pPr>
      <w:r>
        <w:rPr>
          <w:b w:val="0"/>
          <w:bCs w:val="0"/>
          <w:sz w:val="24"/>
        </w:rPr>
        <w:t xml:space="preserve">The Proposal still requires feedback to be provided for review questions and other content reinforcement </w:t>
      </w:r>
      <w:r w:rsidR="006D317A">
        <w:rPr>
          <w:b w:val="0"/>
          <w:bCs w:val="0"/>
          <w:sz w:val="24"/>
        </w:rPr>
        <w:t>tools</w:t>
      </w:r>
      <w:r>
        <w:rPr>
          <w:b w:val="0"/>
          <w:bCs w:val="0"/>
          <w:sz w:val="24"/>
        </w:rPr>
        <w:t xml:space="preserve"> but allows for more principles-based feedback. The Proposal provides guidance that the objective of the feedback is to reinforce understanding, highlight knowledge gaps and provide additional resources for learning comprehension. The Proposal also states that</w:t>
      </w:r>
      <w:r w:rsidR="003A5046">
        <w:rPr>
          <w:b w:val="0"/>
          <w:bCs w:val="0"/>
          <w:sz w:val="24"/>
        </w:rPr>
        <w:t>,</w:t>
      </w:r>
      <w:r>
        <w:rPr>
          <w:b w:val="0"/>
          <w:bCs w:val="0"/>
          <w:sz w:val="24"/>
        </w:rPr>
        <w:t xml:space="preserve"> when the </w:t>
      </w:r>
      <w:proofErr w:type="gramStart"/>
      <w:r>
        <w:rPr>
          <w:b w:val="0"/>
          <w:bCs w:val="0"/>
          <w:sz w:val="24"/>
        </w:rPr>
        <w:t>multiple choice</w:t>
      </w:r>
      <w:proofErr w:type="gramEnd"/>
      <w:r>
        <w:rPr>
          <w:b w:val="0"/>
          <w:bCs w:val="0"/>
          <w:sz w:val="24"/>
        </w:rPr>
        <w:t xml:space="preserve"> method</w:t>
      </w:r>
      <w:r w:rsidR="0014533E">
        <w:rPr>
          <w:b w:val="0"/>
          <w:bCs w:val="0"/>
          <w:sz w:val="24"/>
        </w:rPr>
        <w:t xml:space="preserve"> is used for review questions,</w:t>
      </w:r>
      <w:r>
        <w:rPr>
          <w:b w:val="0"/>
          <w:bCs w:val="0"/>
          <w:sz w:val="24"/>
        </w:rPr>
        <w:t xml:space="preserve"> explain</w:t>
      </w:r>
      <w:r w:rsidR="0014533E">
        <w:rPr>
          <w:b w:val="0"/>
          <w:bCs w:val="0"/>
          <w:sz w:val="24"/>
        </w:rPr>
        <w:t>ing</w:t>
      </w:r>
      <w:r>
        <w:rPr>
          <w:b w:val="0"/>
          <w:bCs w:val="0"/>
          <w:sz w:val="24"/>
        </w:rPr>
        <w:t xml:space="preserve"> why each incorrect response is wrong and </w:t>
      </w:r>
      <w:r w:rsidR="0014533E">
        <w:rPr>
          <w:b w:val="0"/>
          <w:bCs w:val="0"/>
          <w:sz w:val="24"/>
        </w:rPr>
        <w:t>reinforcing</w:t>
      </w:r>
      <w:r>
        <w:rPr>
          <w:b w:val="0"/>
          <w:bCs w:val="0"/>
          <w:sz w:val="24"/>
        </w:rPr>
        <w:t xml:space="preserve"> the understanding for the correct response</w:t>
      </w:r>
      <w:r w:rsidR="0014533E">
        <w:rPr>
          <w:b w:val="0"/>
          <w:bCs w:val="0"/>
          <w:sz w:val="24"/>
        </w:rPr>
        <w:t xml:space="preserve"> is a best practice</w:t>
      </w:r>
      <w:r>
        <w:rPr>
          <w:b w:val="0"/>
          <w:bCs w:val="0"/>
          <w:sz w:val="24"/>
        </w:rPr>
        <w:t>.</w:t>
      </w:r>
    </w:p>
    <w:p w14:paraId="6D622E63" w14:textId="53DEDD05" w:rsidR="00991CB1" w:rsidRPr="000E1B2B" w:rsidRDefault="006D5B6A" w:rsidP="005942D2">
      <w:pPr>
        <w:pStyle w:val="Heading3"/>
        <w:numPr>
          <w:ilvl w:val="0"/>
          <w:numId w:val="11"/>
        </w:numPr>
        <w:spacing w:before="89"/>
        <w:jc w:val="both"/>
        <w:rPr>
          <w:b w:val="0"/>
          <w:bCs w:val="0"/>
          <w:sz w:val="24"/>
        </w:rPr>
      </w:pPr>
      <w:r>
        <w:rPr>
          <w:b w:val="0"/>
          <w:bCs w:val="0"/>
          <w:sz w:val="24"/>
        </w:rPr>
        <w:t xml:space="preserve">Section 6 – Standards for CPE Program Completion Verification carries forward Standard 16 paragraph S16-02 from the extant 2024 version of the </w:t>
      </w:r>
      <w:r>
        <w:rPr>
          <w:b w:val="0"/>
          <w:bCs w:val="0"/>
          <w:i/>
          <w:iCs/>
          <w:sz w:val="24"/>
        </w:rPr>
        <w:t>Standards</w:t>
      </w:r>
      <w:r>
        <w:rPr>
          <w:b w:val="0"/>
          <w:bCs w:val="0"/>
          <w:sz w:val="24"/>
        </w:rPr>
        <w:t xml:space="preserve">. Paragraph 6.01.1 of the Proposal </w:t>
      </w:r>
      <w:r w:rsidRPr="006D5B6A">
        <w:rPr>
          <w:b w:val="0"/>
          <w:bCs w:val="0"/>
          <w:sz w:val="24"/>
          <w:szCs w:val="24"/>
        </w:rPr>
        <w:t xml:space="preserve">emphasizes that for group programs, program completion verification methods should account for both individual presence and the time duration of such presence to address significant compliance issues that currently exist with Registry sponsors. The </w:t>
      </w:r>
      <w:r>
        <w:rPr>
          <w:b w:val="0"/>
          <w:bCs w:val="0"/>
          <w:sz w:val="24"/>
          <w:szCs w:val="24"/>
        </w:rPr>
        <w:t>Proposal</w:t>
      </w:r>
      <w:r w:rsidRPr="006D5B6A">
        <w:rPr>
          <w:b w:val="0"/>
          <w:bCs w:val="0"/>
          <w:sz w:val="24"/>
          <w:szCs w:val="24"/>
        </w:rPr>
        <w:t xml:space="preserve"> allows the sponsor to choose a completion verification method for group programs and provides examples.</w:t>
      </w:r>
      <w:r>
        <w:rPr>
          <w:b w:val="0"/>
          <w:bCs w:val="0"/>
          <w:sz w:val="24"/>
          <w:szCs w:val="24"/>
        </w:rPr>
        <w:t xml:space="preserve"> Completion verification for </w:t>
      </w:r>
      <w:proofErr w:type="spellStart"/>
      <w:r>
        <w:rPr>
          <w:b w:val="0"/>
          <w:bCs w:val="0"/>
          <w:sz w:val="24"/>
          <w:szCs w:val="24"/>
        </w:rPr>
        <w:t>self study</w:t>
      </w:r>
      <w:proofErr w:type="spellEnd"/>
      <w:r>
        <w:rPr>
          <w:b w:val="0"/>
          <w:bCs w:val="0"/>
          <w:sz w:val="24"/>
          <w:szCs w:val="24"/>
        </w:rPr>
        <w:t xml:space="preserve"> programs is mostly carried forward from the extant 2024 versions of the </w:t>
      </w:r>
      <w:r>
        <w:rPr>
          <w:b w:val="0"/>
          <w:bCs w:val="0"/>
          <w:i/>
          <w:iCs/>
          <w:sz w:val="24"/>
          <w:szCs w:val="24"/>
        </w:rPr>
        <w:t>Standards</w:t>
      </w:r>
      <w:r>
        <w:rPr>
          <w:b w:val="0"/>
          <w:bCs w:val="0"/>
          <w:sz w:val="24"/>
          <w:szCs w:val="24"/>
        </w:rPr>
        <w:t xml:space="preserve"> (Standard No. 9 paragraphs S9-04 and S9-05 and Standard 10 paragraphs S10-01 and S10-02). Completion verification for blended learning programs is carried forward from the extant 2024 version of the </w:t>
      </w:r>
      <w:r>
        <w:rPr>
          <w:b w:val="0"/>
          <w:bCs w:val="0"/>
          <w:i/>
          <w:iCs/>
          <w:sz w:val="24"/>
          <w:szCs w:val="24"/>
        </w:rPr>
        <w:t>Standards</w:t>
      </w:r>
      <w:r>
        <w:rPr>
          <w:b w:val="0"/>
          <w:bCs w:val="0"/>
          <w:sz w:val="24"/>
          <w:szCs w:val="24"/>
        </w:rPr>
        <w:t xml:space="preserve"> (Standard No. 11 paragraphs S11-02 through S11-03).</w:t>
      </w:r>
    </w:p>
    <w:p w14:paraId="2AF04293" w14:textId="142F7359" w:rsidR="000E1B2B" w:rsidRPr="00B87774" w:rsidRDefault="00076075" w:rsidP="005942D2">
      <w:pPr>
        <w:pStyle w:val="Heading3"/>
        <w:numPr>
          <w:ilvl w:val="0"/>
          <w:numId w:val="11"/>
        </w:numPr>
        <w:spacing w:before="89"/>
        <w:jc w:val="both"/>
        <w:rPr>
          <w:b w:val="0"/>
          <w:bCs w:val="0"/>
          <w:sz w:val="24"/>
        </w:rPr>
      </w:pPr>
      <w:r>
        <w:rPr>
          <w:b w:val="0"/>
          <w:bCs w:val="0"/>
          <w:sz w:val="24"/>
        </w:rPr>
        <w:lastRenderedPageBreak/>
        <w:t xml:space="preserve">Section 7 – Standards for CPE Program Measurement proposes changes to the amount of CPE credit that can be earned initially for group programs and </w:t>
      </w:r>
      <w:proofErr w:type="spellStart"/>
      <w:r>
        <w:rPr>
          <w:b w:val="0"/>
          <w:bCs w:val="0"/>
          <w:sz w:val="24"/>
        </w:rPr>
        <w:t>self study</w:t>
      </w:r>
      <w:proofErr w:type="spellEnd"/>
      <w:r>
        <w:rPr>
          <w:b w:val="0"/>
          <w:bCs w:val="0"/>
          <w:sz w:val="24"/>
        </w:rPr>
        <w:t xml:space="preserve"> programs. The Proposal allows for </w:t>
      </w:r>
      <w:r w:rsidRPr="00076075">
        <w:rPr>
          <w:b w:val="0"/>
          <w:bCs w:val="0"/>
          <w:sz w:val="24"/>
          <w:szCs w:val="24"/>
        </w:rPr>
        <w:t xml:space="preserve">group program credit to be earned initially as one-half credit or one full credit. </w:t>
      </w:r>
      <w:r>
        <w:rPr>
          <w:b w:val="0"/>
          <w:bCs w:val="0"/>
          <w:sz w:val="24"/>
          <w:szCs w:val="24"/>
        </w:rPr>
        <w:t>The Proposal also</w:t>
      </w:r>
      <w:r w:rsidRPr="00076075">
        <w:rPr>
          <w:b w:val="0"/>
          <w:bCs w:val="0"/>
          <w:sz w:val="24"/>
          <w:szCs w:val="24"/>
        </w:rPr>
        <w:t xml:space="preserve"> allow</w:t>
      </w:r>
      <w:r>
        <w:rPr>
          <w:b w:val="0"/>
          <w:bCs w:val="0"/>
          <w:sz w:val="24"/>
          <w:szCs w:val="24"/>
        </w:rPr>
        <w:t>s</w:t>
      </w:r>
      <w:r w:rsidRPr="00076075">
        <w:rPr>
          <w:b w:val="0"/>
          <w:bCs w:val="0"/>
          <w:sz w:val="24"/>
          <w:szCs w:val="24"/>
        </w:rPr>
        <w:t xml:space="preserve"> for </w:t>
      </w:r>
      <w:proofErr w:type="spellStart"/>
      <w:r w:rsidRPr="00076075">
        <w:rPr>
          <w:b w:val="0"/>
          <w:bCs w:val="0"/>
          <w:sz w:val="24"/>
          <w:szCs w:val="24"/>
        </w:rPr>
        <w:t>self study</w:t>
      </w:r>
      <w:proofErr w:type="spellEnd"/>
      <w:r w:rsidRPr="00076075">
        <w:rPr>
          <w:b w:val="0"/>
          <w:bCs w:val="0"/>
          <w:sz w:val="24"/>
          <w:szCs w:val="24"/>
        </w:rPr>
        <w:t xml:space="preserve"> program credit to be earned in one-fifth or one-half credit initially. If one-</w:t>
      </w:r>
      <w:proofErr w:type="gramStart"/>
      <w:r w:rsidRPr="00076075">
        <w:rPr>
          <w:b w:val="0"/>
          <w:bCs w:val="0"/>
          <w:sz w:val="24"/>
          <w:szCs w:val="24"/>
        </w:rPr>
        <w:t>fifth</w:t>
      </w:r>
      <w:proofErr w:type="gramEnd"/>
      <w:r w:rsidRPr="00076075">
        <w:rPr>
          <w:b w:val="0"/>
          <w:bCs w:val="0"/>
          <w:sz w:val="24"/>
          <w:szCs w:val="24"/>
        </w:rPr>
        <w:t xml:space="preserve"> credit is earned initially, it permits additional credit to be earned in one-</w:t>
      </w:r>
      <w:proofErr w:type="gramStart"/>
      <w:r w:rsidRPr="00076075">
        <w:rPr>
          <w:b w:val="0"/>
          <w:bCs w:val="0"/>
          <w:sz w:val="24"/>
          <w:szCs w:val="24"/>
        </w:rPr>
        <w:t>fifth</w:t>
      </w:r>
      <w:proofErr w:type="gramEnd"/>
      <w:r w:rsidRPr="00076075">
        <w:rPr>
          <w:b w:val="0"/>
          <w:bCs w:val="0"/>
          <w:sz w:val="24"/>
          <w:szCs w:val="24"/>
        </w:rPr>
        <w:t xml:space="preserve"> increments.</w:t>
      </w:r>
    </w:p>
    <w:p w14:paraId="2395E68E" w14:textId="39EE3DCF" w:rsidR="00B87774" w:rsidRDefault="00B87774" w:rsidP="00B87774">
      <w:pPr>
        <w:pStyle w:val="Heading3"/>
        <w:spacing w:before="89"/>
        <w:ind w:left="940"/>
        <w:jc w:val="both"/>
        <w:rPr>
          <w:b w:val="0"/>
          <w:bCs w:val="0"/>
          <w:sz w:val="24"/>
          <w:szCs w:val="24"/>
        </w:rPr>
      </w:pPr>
      <w:r>
        <w:rPr>
          <w:b w:val="0"/>
          <w:bCs w:val="0"/>
          <w:sz w:val="24"/>
          <w:szCs w:val="24"/>
        </w:rPr>
        <w:t>There are state boards of accountancy that currently permit CPE credits to be earned in these initial increments</w:t>
      </w:r>
      <w:r w:rsidR="00C870BC">
        <w:rPr>
          <w:b w:val="0"/>
          <w:bCs w:val="0"/>
          <w:sz w:val="24"/>
          <w:szCs w:val="24"/>
        </w:rPr>
        <w:t xml:space="preserve"> for group and </w:t>
      </w:r>
      <w:proofErr w:type="spellStart"/>
      <w:r w:rsidR="00C870BC">
        <w:rPr>
          <w:b w:val="0"/>
          <w:bCs w:val="0"/>
          <w:sz w:val="24"/>
          <w:szCs w:val="24"/>
        </w:rPr>
        <w:t>self study</w:t>
      </w:r>
      <w:proofErr w:type="spellEnd"/>
      <w:r w:rsidR="00C870BC">
        <w:rPr>
          <w:b w:val="0"/>
          <w:bCs w:val="0"/>
          <w:sz w:val="24"/>
          <w:szCs w:val="24"/>
        </w:rPr>
        <w:t xml:space="preserve"> programs</w:t>
      </w:r>
      <w:r>
        <w:rPr>
          <w:b w:val="0"/>
          <w:bCs w:val="0"/>
          <w:sz w:val="24"/>
          <w:szCs w:val="24"/>
        </w:rPr>
        <w:t>. Emphasis has been included in the Proposal that rules and regulations of state boards of accountancy may differ on the acceptable increments of CPE credit and CPE program sponsors should comply with those rules in awarding CPE credit.</w:t>
      </w:r>
    </w:p>
    <w:p w14:paraId="078FD50B" w14:textId="3F3E8628" w:rsidR="00B87774" w:rsidRDefault="00B87774" w:rsidP="00B87774">
      <w:pPr>
        <w:pStyle w:val="Heading3"/>
        <w:spacing w:before="89"/>
        <w:ind w:left="940"/>
        <w:jc w:val="both"/>
        <w:rPr>
          <w:b w:val="0"/>
          <w:bCs w:val="0"/>
          <w:sz w:val="24"/>
          <w:szCs w:val="24"/>
        </w:rPr>
      </w:pPr>
      <w:r>
        <w:rPr>
          <w:b w:val="0"/>
          <w:bCs w:val="0"/>
          <w:sz w:val="24"/>
          <w:szCs w:val="24"/>
        </w:rPr>
        <w:t xml:space="preserve">The proposed change in </w:t>
      </w:r>
      <w:proofErr w:type="spellStart"/>
      <w:r>
        <w:rPr>
          <w:b w:val="0"/>
          <w:bCs w:val="0"/>
          <w:sz w:val="24"/>
          <w:szCs w:val="24"/>
        </w:rPr>
        <w:t>self study</w:t>
      </w:r>
      <w:proofErr w:type="spellEnd"/>
      <w:r>
        <w:rPr>
          <w:b w:val="0"/>
          <w:bCs w:val="0"/>
          <w:sz w:val="24"/>
          <w:szCs w:val="24"/>
        </w:rPr>
        <w:t xml:space="preserve"> CPE increment would lay the foundation for future simplification within the </w:t>
      </w:r>
      <w:r>
        <w:rPr>
          <w:b w:val="0"/>
          <w:bCs w:val="0"/>
          <w:i/>
          <w:iCs/>
          <w:sz w:val="24"/>
          <w:szCs w:val="24"/>
        </w:rPr>
        <w:t>Standards</w:t>
      </w:r>
      <w:r>
        <w:rPr>
          <w:b w:val="0"/>
          <w:bCs w:val="0"/>
          <w:sz w:val="24"/>
          <w:szCs w:val="24"/>
        </w:rPr>
        <w:t xml:space="preserve"> such that </w:t>
      </w:r>
      <w:r w:rsidR="00C870BC">
        <w:rPr>
          <w:b w:val="0"/>
          <w:bCs w:val="0"/>
          <w:sz w:val="24"/>
          <w:szCs w:val="24"/>
        </w:rPr>
        <w:t xml:space="preserve">a separate category for </w:t>
      </w:r>
      <w:r>
        <w:rPr>
          <w:b w:val="0"/>
          <w:bCs w:val="0"/>
          <w:sz w:val="24"/>
          <w:szCs w:val="24"/>
        </w:rPr>
        <w:t xml:space="preserve">nano learning would </w:t>
      </w:r>
      <w:r w:rsidR="00C870BC">
        <w:rPr>
          <w:b w:val="0"/>
          <w:bCs w:val="0"/>
          <w:sz w:val="24"/>
          <w:szCs w:val="24"/>
        </w:rPr>
        <w:t xml:space="preserve">no longer be necessary (i.e., the requirements would </w:t>
      </w:r>
      <w:r>
        <w:rPr>
          <w:b w:val="0"/>
          <w:bCs w:val="0"/>
          <w:sz w:val="24"/>
          <w:szCs w:val="24"/>
        </w:rPr>
        <w:t>be</w:t>
      </w:r>
      <w:r w:rsidR="00C870BC">
        <w:rPr>
          <w:b w:val="0"/>
          <w:bCs w:val="0"/>
          <w:sz w:val="24"/>
          <w:szCs w:val="24"/>
        </w:rPr>
        <w:t xml:space="preserve"> the same as</w:t>
      </w:r>
      <w:r>
        <w:rPr>
          <w:b w:val="0"/>
          <w:bCs w:val="0"/>
          <w:sz w:val="24"/>
          <w:szCs w:val="24"/>
        </w:rPr>
        <w:t xml:space="preserve"> a traditional on-demand </w:t>
      </w:r>
      <w:proofErr w:type="spellStart"/>
      <w:r>
        <w:rPr>
          <w:b w:val="0"/>
          <w:bCs w:val="0"/>
          <w:sz w:val="24"/>
          <w:szCs w:val="24"/>
        </w:rPr>
        <w:t>self study</w:t>
      </w:r>
      <w:proofErr w:type="spellEnd"/>
      <w:r>
        <w:rPr>
          <w:b w:val="0"/>
          <w:bCs w:val="0"/>
          <w:sz w:val="24"/>
          <w:szCs w:val="24"/>
        </w:rPr>
        <w:t xml:space="preserve"> program</w:t>
      </w:r>
      <w:r w:rsidR="00C870BC">
        <w:rPr>
          <w:b w:val="0"/>
          <w:bCs w:val="0"/>
          <w:sz w:val="24"/>
          <w:szCs w:val="24"/>
        </w:rPr>
        <w:t>)</w:t>
      </w:r>
      <w:r>
        <w:rPr>
          <w:b w:val="0"/>
          <w:bCs w:val="0"/>
          <w:sz w:val="24"/>
          <w:szCs w:val="24"/>
        </w:rPr>
        <w:t>.</w:t>
      </w:r>
    </w:p>
    <w:p w14:paraId="6065AB56" w14:textId="5F2A8B40" w:rsidR="00C870BC" w:rsidRDefault="00C870BC" w:rsidP="00B87774">
      <w:pPr>
        <w:pStyle w:val="Heading3"/>
        <w:spacing w:before="89"/>
        <w:ind w:left="940"/>
        <w:jc w:val="both"/>
        <w:rPr>
          <w:b w:val="0"/>
          <w:bCs w:val="0"/>
          <w:sz w:val="24"/>
          <w:szCs w:val="24"/>
        </w:rPr>
      </w:pPr>
      <w:r>
        <w:rPr>
          <w:b w:val="0"/>
          <w:bCs w:val="0"/>
          <w:sz w:val="24"/>
          <w:szCs w:val="24"/>
        </w:rPr>
        <w:t>The guidance for the minimum required number of review questions and qualifie</w:t>
      </w:r>
      <w:r w:rsidR="005B4656">
        <w:rPr>
          <w:b w:val="0"/>
          <w:bCs w:val="0"/>
          <w:sz w:val="24"/>
          <w:szCs w:val="24"/>
        </w:rPr>
        <w:t>d</w:t>
      </w:r>
      <w:r>
        <w:rPr>
          <w:b w:val="0"/>
          <w:bCs w:val="0"/>
          <w:sz w:val="24"/>
          <w:szCs w:val="24"/>
        </w:rPr>
        <w:t xml:space="preserve"> assessment questions for </w:t>
      </w:r>
      <w:proofErr w:type="spellStart"/>
      <w:r>
        <w:rPr>
          <w:b w:val="0"/>
          <w:bCs w:val="0"/>
          <w:sz w:val="24"/>
          <w:szCs w:val="24"/>
        </w:rPr>
        <w:t>self study</w:t>
      </w:r>
      <w:proofErr w:type="spellEnd"/>
      <w:r>
        <w:rPr>
          <w:b w:val="0"/>
          <w:bCs w:val="0"/>
          <w:sz w:val="24"/>
          <w:szCs w:val="24"/>
        </w:rPr>
        <w:t xml:space="preserve"> programs have been expanded and revised based on the proposed changes. See paragraphs 5.01.2.1 and 6.01.2. </w:t>
      </w:r>
    </w:p>
    <w:p w14:paraId="577104C6" w14:textId="1E0EC801" w:rsidR="00C870BC" w:rsidRPr="008D3A9F" w:rsidRDefault="00A91F6D" w:rsidP="00C870BC">
      <w:pPr>
        <w:pStyle w:val="Heading3"/>
        <w:numPr>
          <w:ilvl w:val="0"/>
          <w:numId w:val="11"/>
        </w:numPr>
        <w:spacing w:before="89"/>
        <w:jc w:val="both"/>
        <w:rPr>
          <w:b w:val="0"/>
          <w:bCs w:val="0"/>
          <w:sz w:val="24"/>
        </w:rPr>
      </w:pPr>
      <w:r>
        <w:rPr>
          <w:b w:val="0"/>
          <w:bCs w:val="0"/>
          <w:sz w:val="24"/>
        </w:rPr>
        <w:t xml:space="preserve">Section 7 – Standards for CPE Program Measurement - </w:t>
      </w:r>
      <w:r w:rsidRPr="00A91F6D">
        <w:rPr>
          <w:b w:val="0"/>
          <w:bCs w:val="0"/>
          <w:sz w:val="24"/>
          <w:szCs w:val="24"/>
        </w:rPr>
        <w:t xml:space="preserve">In the spirit of simplifying and improving the readability of the </w:t>
      </w:r>
      <w:r w:rsidRPr="00A91F6D">
        <w:rPr>
          <w:b w:val="0"/>
          <w:bCs w:val="0"/>
          <w:i/>
          <w:iCs/>
          <w:sz w:val="24"/>
          <w:szCs w:val="24"/>
        </w:rPr>
        <w:t>Standards</w:t>
      </w:r>
      <w:r w:rsidRPr="00A91F6D">
        <w:rPr>
          <w:b w:val="0"/>
          <w:bCs w:val="0"/>
          <w:sz w:val="24"/>
          <w:szCs w:val="24"/>
        </w:rPr>
        <w:t xml:space="preserve">, the measurement methodology paragraphs for traditional </w:t>
      </w:r>
      <w:r>
        <w:rPr>
          <w:b w:val="0"/>
          <w:bCs w:val="0"/>
          <w:sz w:val="24"/>
          <w:szCs w:val="24"/>
        </w:rPr>
        <w:t>on</w:t>
      </w:r>
      <w:r w:rsidR="005B4656">
        <w:rPr>
          <w:b w:val="0"/>
          <w:bCs w:val="0"/>
          <w:sz w:val="24"/>
          <w:szCs w:val="24"/>
        </w:rPr>
        <w:t>-</w:t>
      </w:r>
      <w:r>
        <w:rPr>
          <w:b w:val="0"/>
          <w:bCs w:val="0"/>
          <w:sz w:val="24"/>
          <w:szCs w:val="24"/>
        </w:rPr>
        <w:t xml:space="preserve">demand </w:t>
      </w:r>
      <w:proofErr w:type="spellStart"/>
      <w:r w:rsidRPr="00A91F6D">
        <w:rPr>
          <w:b w:val="0"/>
          <w:bCs w:val="0"/>
          <w:sz w:val="24"/>
          <w:szCs w:val="24"/>
        </w:rPr>
        <w:t>self study</w:t>
      </w:r>
      <w:proofErr w:type="spellEnd"/>
      <w:r>
        <w:rPr>
          <w:b w:val="0"/>
          <w:bCs w:val="0"/>
          <w:sz w:val="24"/>
          <w:szCs w:val="24"/>
        </w:rPr>
        <w:t xml:space="preserve"> programs</w:t>
      </w:r>
      <w:r w:rsidRPr="00A91F6D">
        <w:rPr>
          <w:b w:val="0"/>
          <w:bCs w:val="0"/>
          <w:sz w:val="24"/>
          <w:szCs w:val="24"/>
        </w:rPr>
        <w:t xml:space="preserve"> and adaptive learning programs from the </w:t>
      </w:r>
      <w:r>
        <w:rPr>
          <w:b w:val="0"/>
          <w:bCs w:val="0"/>
          <w:sz w:val="24"/>
          <w:szCs w:val="24"/>
        </w:rPr>
        <w:t>extant</w:t>
      </w:r>
      <w:r w:rsidRPr="00A91F6D">
        <w:rPr>
          <w:b w:val="0"/>
          <w:bCs w:val="0"/>
          <w:sz w:val="24"/>
          <w:szCs w:val="24"/>
        </w:rPr>
        <w:t xml:space="preserve"> 2024 version of the </w:t>
      </w:r>
      <w:r w:rsidRPr="00A91F6D">
        <w:rPr>
          <w:b w:val="0"/>
          <w:bCs w:val="0"/>
          <w:i/>
          <w:iCs/>
          <w:sz w:val="24"/>
          <w:szCs w:val="24"/>
        </w:rPr>
        <w:t>Standards</w:t>
      </w:r>
      <w:r w:rsidRPr="00A91F6D">
        <w:rPr>
          <w:b w:val="0"/>
          <w:bCs w:val="0"/>
          <w:sz w:val="24"/>
          <w:szCs w:val="24"/>
        </w:rPr>
        <w:t xml:space="preserve"> have been combined with specific call-out for differences in the sample sizes for pilot testing and the use of an average of all potential learning paths for the word count formula. </w:t>
      </w:r>
      <w:r>
        <w:rPr>
          <w:b w:val="0"/>
          <w:bCs w:val="0"/>
          <w:sz w:val="24"/>
          <w:szCs w:val="24"/>
        </w:rPr>
        <w:t xml:space="preserve">Section </w:t>
      </w:r>
      <w:r w:rsidRPr="00A91F6D">
        <w:rPr>
          <w:b w:val="0"/>
          <w:bCs w:val="0"/>
          <w:sz w:val="24"/>
          <w:szCs w:val="24"/>
        </w:rPr>
        <w:t xml:space="preserve">7 also permits the use of </w:t>
      </w:r>
      <w:r>
        <w:rPr>
          <w:b w:val="0"/>
          <w:bCs w:val="0"/>
          <w:sz w:val="24"/>
          <w:szCs w:val="24"/>
        </w:rPr>
        <w:t>participant</w:t>
      </w:r>
      <w:r w:rsidRPr="00A91F6D">
        <w:rPr>
          <w:b w:val="0"/>
          <w:bCs w:val="0"/>
          <w:sz w:val="24"/>
          <w:szCs w:val="24"/>
        </w:rPr>
        <w:t xml:space="preserve"> actual completion time for adaptive learning if the learning platform or technology can track individual </w:t>
      </w:r>
      <w:r>
        <w:rPr>
          <w:b w:val="0"/>
          <w:bCs w:val="0"/>
          <w:sz w:val="24"/>
          <w:szCs w:val="24"/>
        </w:rPr>
        <w:t>participant</w:t>
      </w:r>
      <w:r w:rsidRPr="00A91F6D">
        <w:rPr>
          <w:b w:val="0"/>
          <w:bCs w:val="0"/>
          <w:sz w:val="24"/>
          <w:szCs w:val="24"/>
        </w:rPr>
        <w:t xml:space="preserve"> completion time.</w:t>
      </w:r>
    </w:p>
    <w:p w14:paraId="34437F82" w14:textId="04F558CF" w:rsidR="008D3A9F" w:rsidRPr="00865974" w:rsidRDefault="008D3A9F" w:rsidP="00C870BC">
      <w:pPr>
        <w:pStyle w:val="Heading3"/>
        <w:numPr>
          <w:ilvl w:val="0"/>
          <w:numId w:val="11"/>
        </w:numPr>
        <w:spacing w:before="89"/>
        <w:jc w:val="both"/>
        <w:rPr>
          <w:b w:val="0"/>
          <w:bCs w:val="0"/>
          <w:sz w:val="24"/>
        </w:rPr>
      </w:pPr>
      <w:r>
        <w:rPr>
          <w:b w:val="0"/>
          <w:bCs w:val="0"/>
          <w:sz w:val="24"/>
          <w:szCs w:val="24"/>
        </w:rPr>
        <w:t xml:space="preserve">Section 7 – Standards for CPE Program Measurement carries forward the CPE credit determination methodologies for nano learning and blended learning programs for the extant 2024 version of the </w:t>
      </w:r>
      <w:r>
        <w:rPr>
          <w:b w:val="0"/>
          <w:bCs w:val="0"/>
          <w:i/>
          <w:iCs/>
          <w:sz w:val="24"/>
          <w:szCs w:val="24"/>
        </w:rPr>
        <w:t>Standards</w:t>
      </w:r>
      <w:r>
        <w:rPr>
          <w:b w:val="0"/>
          <w:bCs w:val="0"/>
          <w:sz w:val="24"/>
          <w:szCs w:val="24"/>
        </w:rPr>
        <w:t xml:space="preserve"> (Standard No. 18 and No. 19). Section 7 also carries forward the CPE credit measurement guidance for instructor/speakers; author/developers; and content reviewers from the extant 2024 version of the </w:t>
      </w:r>
      <w:r>
        <w:rPr>
          <w:b w:val="0"/>
          <w:bCs w:val="0"/>
          <w:i/>
          <w:iCs/>
          <w:sz w:val="24"/>
          <w:szCs w:val="24"/>
        </w:rPr>
        <w:t>Standards</w:t>
      </w:r>
      <w:r w:rsidR="00865974">
        <w:rPr>
          <w:b w:val="0"/>
          <w:bCs w:val="0"/>
          <w:sz w:val="24"/>
          <w:szCs w:val="24"/>
        </w:rPr>
        <w:t xml:space="preserve"> (Standard No. 20, No. 21, and No. 22). </w:t>
      </w:r>
    </w:p>
    <w:p w14:paraId="23C7E77B" w14:textId="6E5A276C" w:rsidR="00865974" w:rsidRPr="00865974" w:rsidRDefault="00865974" w:rsidP="002C39A9">
      <w:pPr>
        <w:pStyle w:val="Heading3"/>
        <w:numPr>
          <w:ilvl w:val="0"/>
          <w:numId w:val="11"/>
        </w:numPr>
        <w:spacing w:before="89"/>
        <w:ind w:left="936"/>
        <w:jc w:val="both"/>
        <w:rPr>
          <w:b w:val="0"/>
          <w:bCs w:val="0"/>
          <w:sz w:val="24"/>
        </w:rPr>
      </w:pPr>
      <w:r>
        <w:rPr>
          <w:b w:val="0"/>
          <w:bCs w:val="0"/>
          <w:sz w:val="24"/>
          <w:szCs w:val="24"/>
        </w:rPr>
        <w:t xml:space="preserve">Section 8 – Standards for Participant Communication carries forward the participant communication requirements and guidance from the extant 2024 version of the </w:t>
      </w:r>
      <w:r>
        <w:rPr>
          <w:b w:val="0"/>
          <w:bCs w:val="0"/>
          <w:i/>
          <w:iCs/>
          <w:sz w:val="24"/>
          <w:szCs w:val="24"/>
        </w:rPr>
        <w:t>Standards</w:t>
      </w:r>
      <w:r>
        <w:rPr>
          <w:b w:val="0"/>
          <w:bCs w:val="0"/>
          <w:sz w:val="24"/>
          <w:szCs w:val="24"/>
        </w:rPr>
        <w:t xml:space="preserve"> (Standard No. 12 and language from Standard 16 paragraph S16-03).</w:t>
      </w:r>
    </w:p>
    <w:p w14:paraId="15D8115A" w14:textId="199C19EC" w:rsidR="00865974" w:rsidRPr="00A91F6D" w:rsidRDefault="00E13AA6" w:rsidP="00C870BC">
      <w:pPr>
        <w:pStyle w:val="Heading3"/>
        <w:numPr>
          <w:ilvl w:val="0"/>
          <w:numId w:val="11"/>
        </w:numPr>
        <w:spacing w:before="89"/>
        <w:jc w:val="both"/>
        <w:rPr>
          <w:b w:val="0"/>
          <w:bCs w:val="0"/>
          <w:sz w:val="24"/>
        </w:rPr>
      </w:pPr>
      <w:r>
        <w:rPr>
          <w:b w:val="0"/>
          <w:bCs w:val="0"/>
          <w:sz w:val="24"/>
          <w:szCs w:val="24"/>
        </w:rPr>
        <w:t xml:space="preserve">Section 9 – Standards for Required Documentation of CPE Programs carries forward the guidance from the extant 2024 version of the </w:t>
      </w:r>
      <w:r>
        <w:rPr>
          <w:b w:val="0"/>
          <w:bCs w:val="0"/>
          <w:i/>
          <w:iCs/>
          <w:sz w:val="24"/>
          <w:szCs w:val="24"/>
        </w:rPr>
        <w:t>Standards</w:t>
      </w:r>
      <w:r>
        <w:rPr>
          <w:b w:val="0"/>
          <w:bCs w:val="0"/>
          <w:sz w:val="24"/>
          <w:szCs w:val="24"/>
        </w:rPr>
        <w:t xml:space="preserve"> for the certificate of completion (Standard No. 23). The Proposal reorganizes the guidance from the extant 2024 version of the </w:t>
      </w:r>
      <w:r w:rsidRPr="00E13AA6">
        <w:rPr>
          <w:b w:val="0"/>
          <w:bCs w:val="0"/>
          <w:i/>
          <w:iCs/>
          <w:sz w:val="24"/>
          <w:szCs w:val="24"/>
        </w:rPr>
        <w:t>Standards</w:t>
      </w:r>
      <w:r>
        <w:rPr>
          <w:b w:val="0"/>
          <w:bCs w:val="0"/>
          <w:sz w:val="24"/>
          <w:szCs w:val="24"/>
        </w:rPr>
        <w:t xml:space="preserve"> and includes specific requirements with examples of documentation for each type of formal CPE learning program: group programs, </w:t>
      </w:r>
      <w:proofErr w:type="spellStart"/>
      <w:r>
        <w:rPr>
          <w:b w:val="0"/>
          <w:bCs w:val="0"/>
          <w:sz w:val="24"/>
          <w:szCs w:val="24"/>
        </w:rPr>
        <w:t>self study</w:t>
      </w:r>
      <w:proofErr w:type="spellEnd"/>
      <w:r>
        <w:rPr>
          <w:b w:val="0"/>
          <w:bCs w:val="0"/>
          <w:sz w:val="24"/>
          <w:szCs w:val="24"/>
        </w:rPr>
        <w:t xml:space="preserve"> programs and blended learning programs.</w:t>
      </w:r>
    </w:p>
    <w:p w14:paraId="728CFF62" w14:textId="77777777" w:rsidR="002C39A9" w:rsidRDefault="002C39A9" w:rsidP="00C87D53">
      <w:pPr>
        <w:pStyle w:val="Heading3"/>
        <w:spacing w:before="89"/>
        <w:jc w:val="both"/>
        <w:rPr>
          <w:spacing w:val="-6"/>
          <w:sz w:val="24"/>
        </w:rPr>
      </w:pPr>
    </w:p>
    <w:p w14:paraId="035A0F16" w14:textId="77777777" w:rsidR="00F338E6" w:rsidRDefault="00F338E6" w:rsidP="00C87D53">
      <w:pPr>
        <w:pStyle w:val="Heading3"/>
        <w:spacing w:before="89"/>
        <w:jc w:val="both"/>
        <w:rPr>
          <w:spacing w:val="-6"/>
          <w:sz w:val="24"/>
        </w:rPr>
      </w:pPr>
    </w:p>
    <w:p w14:paraId="20EFE77D" w14:textId="77777777" w:rsidR="00F338E6" w:rsidRDefault="00F338E6" w:rsidP="00C87D53">
      <w:pPr>
        <w:pStyle w:val="Heading3"/>
        <w:spacing w:before="89"/>
        <w:jc w:val="both"/>
        <w:rPr>
          <w:spacing w:val="-6"/>
          <w:sz w:val="24"/>
        </w:rPr>
      </w:pPr>
    </w:p>
    <w:p w14:paraId="1ADE86CE" w14:textId="589BF82F" w:rsidR="00C87D53" w:rsidRPr="002C39A9" w:rsidRDefault="00D84087" w:rsidP="00C87D53">
      <w:pPr>
        <w:pStyle w:val="Heading3"/>
        <w:spacing w:before="89"/>
        <w:jc w:val="both"/>
        <w:rPr>
          <w:spacing w:val="-6"/>
        </w:rPr>
      </w:pPr>
      <w:r w:rsidRPr="002C39A9">
        <w:rPr>
          <w:spacing w:val="-6"/>
        </w:rPr>
        <w:lastRenderedPageBreak/>
        <w:t>Effective Date</w:t>
      </w:r>
    </w:p>
    <w:p w14:paraId="1F00904A" w14:textId="77777777" w:rsidR="00D84087" w:rsidRDefault="00D84087" w:rsidP="00A6659C">
      <w:pPr>
        <w:pStyle w:val="Heading3"/>
        <w:ind w:left="216"/>
        <w:jc w:val="both"/>
        <w:rPr>
          <w:spacing w:val="-6"/>
          <w:sz w:val="24"/>
        </w:rPr>
      </w:pPr>
    </w:p>
    <w:p w14:paraId="227C4F5F" w14:textId="1347061C" w:rsidR="002C39A9" w:rsidRPr="002C39A9" w:rsidRDefault="002C39A9" w:rsidP="00C87D53">
      <w:pPr>
        <w:pStyle w:val="Heading3"/>
        <w:spacing w:before="89"/>
        <w:jc w:val="both"/>
        <w:rPr>
          <w:b w:val="0"/>
          <w:bCs w:val="0"/>
          <w:sz w:val="24"/>
        </w:rPr>
      </w:pPr>
      <w:r w:rsidRPr="002C39A9">
        <w:rPr>
          <w:b w:val="0"/>
          <w:bCs w:val="0"/>
          <w:sz w:val="24"/>
        </w:rPr>
        <w:t xml:space="preserve">Currently, no specific date has been recommended. The </w:t>
      </w:r>
      <w:r>
        <w:rPr>
          <w:b w:val="0"/>
          <w:bCs w:val="0"/>
          <w:sz w:val="24"/>
        </w:rPr>
        <w:t xml:space="preserve">effective date </w:t>
      </w:r>
      <w:r w:rsidRPr="002C39A9">
        <w:rPr>
          <w:b w:val="0"/>
          <w:bCs w:val="0"/>
          <w:sz w:val="24"/>
        </w:rPr>
        <w:t>is dependent on the timing of review and approval through NASBA’s CPE Committee, the Joint AICPA/NASBA CPE Standards Committee, and ultimately, the respective</w:t>
      </w:r>
      <w:r>
        <w:rPr>
          <w:b w:val="0"/>
          <w:bCs w:val="0"/>
          <w:sz w:val="24"/>
        </w:rPr>
        <w:t xml:space="preserve"> AICPA and NASBA Boards of Directors. The Working Group recognizes that adequate time will be needed for CPE program sponsors to update learning management systems/platforms as well as</w:t>
      </w:r>
      <w:r w:rsidR="00A6659C">
        <w:rPr>
          <w:b w:val="0"/>
          <w:bCs w:val="0"/>
          <w:sz w:val="24"/>
        </w:rPr>
        <w:t xml:space="preserve"> for</w:t>
      </w:r>
      <w:r>
        <w:rPr>
          <w:b w:val="0"/>
          <w:bCs w:val="0"/>
          <w:sz w:val="24"/>
        </w:rPr>
        <w:t xml:space="preserve"> state boards of accountancy to consider and make any rules changes to implement the Proposal.</w:t>
      </w:r>
    </w:p>
    <w:p w14:paraId="3B49BFBC" w14:textId="77777777" w:rsidR="00D84087" w:rsidRDefault="00D84087" w:rsidP="00C87D53">
      <w:pPr>
        <w:pStyle w:val="Heading3"/>
        <w:spacing w:before="89"/>
        <w:jc w:val="both"/>
        <w:rPr>
          <w:spacing w:val="-6"/>
          <w:sz w:val="24"/>
        </w:rPr>
      </w:pPr>
    </w:p>
    <w:p w14:paraId="3729EDA5" w14:textId="406FC4D2" w:rsidR="009A2B3E" w:rsidRDefault="00EA2AA1" w:rsidP="00C87D53">
      <w:pPr>
        <w:pStyle w:val="Heading3"/>
        <w:spacing w:before="89"/>
        <w:jc w:val="both"/>
      </w:pPr>
      <w:r>
        <w:t>Guide</w:t>
      </w:r>
      <w:r>
        <w:rPr>
          <w:spacing w:val="-3"/>
        </w:rPr>
        <w:t xml:space="preserve"> </w:t>
      </w:r>
      <w:r>
        <w:t>for</w:t>
      </w:r>
      <w:r>
        <w:rPr>
          <w:spacing w:val="-4"/>
        </w:rPr>
        <w:t xml:space="preserve"> </w:t>
      </w:r>
      <w:bookmarkEnd w:id="4"/>
      <w:r>
        <w:rPr>
          <w:spacing w:val="-2"/>
        </w:rPr>
        <w:t>Respondents</w:t>
      </w:r>
    </w:p>
    <w:p w14:paraId="5E8EB313" w14:textId="3D0CF647" w:rsidR="009A2B3E" w:rsidRDefault="00FB652B">
      <w:pPr>
        <w:pStyle w:val="BodyText"/>
        <w:spacing w:before="244" w:line="244" w:lineRule="auto"/>
        <w:ind w:left="220" w:right="220"/>
        <w:jc w:val="both"/>
      </w:pPr>
      <w:r>
        <w:t>Comments are sought on the Exposure Draft of the Statement on Standards for Continuing Professional Education (CPE) Programs.</w:t>
      </w:r>
      <w:r w:rsidR="00865C0C">
        <w:t xml:space="preserve"> Specifically, feedback is sought on</w:t>
      </w:r>
      <w:r w:rsidR="006D742C">
        <w:t xml:space="preserve"> the topic of</w:t>
      </w:r>
      <w:r w:rsidR="00865C0C">
        <w:t xml:space="preserve"> the effective date of the Proposal and the time needed to transition and implement the Proposal.</w:t>
      </w:r>
    </w:p>
    <w:p w14:paraId="2378BB77" w14:textId="2F25B508" w:rsidR="009A2B3E" w:rsidRDefault="00EA2AA1">
      <w:pPr>
        <w:pStyle w:val="BodyText"/>
        <w:spacing w:before="231"/>
        <w:ind w:left="220" w:right="218"/>
        <w:jc w:val="both"/>
      </w:pPr>
      <w:bookmarkStart w:id="5" w:name="Comments_are_most_helpful_when_they_refe"/>
      <w:bookmarkEnd w:id="5"/>
      <w:r>
        <w:t>Comments are most helpful when they refer to specific paragraphs, include the reasons for the comments, and, when appropriate, make specific suggestions for any proposed changes to wording</w:t>
      </w:r>
      <w:r w:rsidR="00FB652B">
        <w:t>.</w:t>
      </w:r>
    </w:p>
    <w:p w14:paraId="69BC9CB8" w14:textId="4FD9EA86" w:rsidR="009A2B3E" w:rsidRDefault="00EA2AA1">
      <w:pPr>
        <w:pStyle w:val="BodyText"/>
        <w:spacing w:before="120"/>
        <w:ind w:left="219" w:right="215"/>
        <w:jc w:val="both"/>
      </w:pPr>
      <w:bookmarkStart w:id="6" w:name="Written_comments_on_the_exposure_draft_w"/>
      <w:bookmarkEnd w:id="6"/>
      <w:r>
        <w:t xml:space="preserve">Written comments on the exposure draft will become part of the public record of </w:t>
      </w:r>
      <w:r w:rsidR="00FB652B">
        <w:t>NASBA</w:t>
      </w:r>
      <w:r>
        <w:t xml:space="preserve"> and will be available for </w:t>
      </w:r>
      <w:r w:rsidR="00FB652B">
        <w:t xml:space="preserve">review </w:t>
      </w:r>
      <w:r>
        <w:t xml:space="preserve">on </w:t>
      </w:r>
      <w:r w:rsidR="00FB652B">
        <w:t>NASBA’s National Registry of CPE Sponsors</w:t>
      </w:r>
      <w:r>
        <w:t xml:space="preserve"> website until </w:t>
      </w:r>
      <w:r w:rsidR="00FB652B">
        <w:t xml:space="preserve">the </w:t>
      </w:r>
      <w:r>
        <w:t xml:space="preserve">final standard is issued. Responses should be sent </w:t>
      </w:r>
      <w:r w:rsidR="00025BC5">
        <w:t xml:space="preserve">via the </w:t>
      </w:r>
      <w:hyperlink r:id="rId20" w:history="1">
        <w:r w:rsidR="00025BC5" w:rsidRPr="00341D62">
          <w:rPr>
            <w:rStyle w:val="Hyperlink"/>
            <w:rFonts w:ascii="Garamond" w:hAnsi="Garamond"/>
          </w:rPr>
          <w:t>Comment Submission Form</w:t>
        </w:r>
      </w:hyperlink>
      <w:r>
        <w:t xml:space="preserve"> and received by </w:t>
      </w:r>
      <w:r w:rsidR="00025BC5">
        <w:t>December 17</w:t>
      </w:r>
      <w:r w:rsidR="00FB652B">
        <w:t>, 202</w:t>
      </w:r>
      <w:r w:rsidR="003D1453">
        <w:t>5</w:t>
      </w:r>
      <w:r>
        <w:t>.</w:t>
      </w:r>
      <w:r>
        <w:rPr>
          <w:spacing w:val="-8"/>
        </w:rPr>
        <w:t xml:space="preserve"> </w:t>
      </w:r>
    </w:p>
    <w:p w14:paraId="647FEBB6" w14:textId="77777777" w:rsidR="00FB652B" w:rsidRDefault="00FB652B">
      <w:pPr>
        <w:pStyle w:val="BodyText"/>
        <w:spacing w:before="5"/>
        <w:rPr>
          <w:sz w:val="29"/>
        </w:rPr>
      </w:pPr>
    </w:p>
    <w:p w14:paraId="27D2BE4E" w14:textId="77777777" w:rsidR="009A2B3E" w:rsidRDefault="00EA2AA1">
      <w:pPr>
        <w:pStyle w:val="Heading3"/>
        <w:jc w:val="both"/>
      </w:pPr>
      <w:bookmarkStart w:id="7" w:name="_TOC_250000"/>
      <w:r>
        <w:t>Comment</w:t>
      </w:r>
      <w:r>
        <w:rPr>
          <w:spacing w:val="-6"/>
        </w:rPr>
        <w:t xml:space="preserve"> </w:t>
      </w:r>
      <w:bookmarkEnd w:id="7"/>
      <w:r>
        <w:rPr>
          <w:spacing w:val="-2"/>
        </w:rPr>
        <w:t>Period</w:t>
      </w:r>
    </w:p>
    <w:p w14:paraId="332887EE" w14:textId="38B50CD3" w:rsidR="009A2B3E" w:rsidRDefault="00EA2AA1" w:rsidP="00A902C4">
      <w:pPr>
        <w:pStyle w:val="BodyText"/>
        <w:spacing w:before="238"/>
        <w:ind w:left="220"/>
        <w:jc w:val="both"/>
        <w:rPr>
          <w:spacing w:val="-2"/>
        </w:rPr>
      </w:pPr>
      <w:bookmarkStart w:id="8" w:name="The_comment_period_for_this_exposure_dra"/>
      <w:bookmarkEnd w:id="8"/>
      <w:r>
        <w:t>The</w:t>
      </w:r>
      <w:r>
        <w:rPr>
          <w:spacing w:val="-3"/>
        </w:rPr>
        <w:t xml:space="preserve"> </w:t>
      </w:r>
      <w:r>
        <w:t>comment</w:t>
      </w:r>
      <w:r>
        <w:rPr>
          <w:spacing w:val="-1"/>
        </w:rPr>
        <w:t xml:space="preserve"> </w:t>
      </w:r>
      <w:r>
        <w:t>period</w:t>
      </w:r>
      <w:r>
        <w:rPr>
          <w:spacing w:val="-2"/>
        </w:rPr>
        <w:t xml:space="preserve"> </w:t>
      </w:r>
      <w:r>
        <w:t>for this</w:t>
      </w:r>
      <w:r>
        <w:rPr>
          <w:spacing w:val="-2"/>
        </w:rPr>
        <w:t xml:space="preserve"> </w:t>
      </w:r>
      <w:r>
        <w:t>exposure</w:t>
      </w:r>
      <w:r>
        <w:rPr>
          <w:spacing w:val="-2"/>
        </w:rPr>
        <w:t xml:space="preserve"> </w:t>
      </w:r>
      <w:r>
        <w:t>draft</w:t>
      </w:r>
      <w:r>
        <w:rPr>
          <w:spacing w:val="-1"/>
        </w:rPr>
        <w:t xml:space="preserve"> </w:t>
      </w:r>
      <w:r>
        <w:t xml:space="preserve">ends </w:t>
      </w:r>
      <w:r w:rsidR="00025BC5">
        <w:t>December 17</w:t>
      </w:r>
      <w:r w:rsidR="00FB652B">
        <w:t>, 202</w:t>
      </w:r>
      <w:r w:rsidR="003D1453">
        <w:t>5</w:t>
      </w:r>
      <w:r>
        <w:rPr>
          <w:spacing w:val="-2"/>
        </w:rPr>
        <w:t>.</w:t>
      </w:r>
    </w:p>
    <w:p w14:paraId="25807C17" w14:textId="77777777" w:rsidR="0075204D" w:rsidRDefault="0075204D" w:rsidP="00C92DCD">
      <w:pPr>
        <w:pStyle w:val="Heading1"/>
        <w:ind w:left="0"/>
        <w:jc w:val="left"/>
      </w:pPr>
    </w:p>
    <w:p w14:paraId="2B08FB1B" w14:textId="3C9EDC12" w:rsidR="0075204D" w:rsidRDefault="0075204D">
      <w:pPr>
        <w:rPr>
          <w:rFonts w:ascii="Arial" w:eastAsia="Arial" w:hAnsi="Arial" w:cs="Arial"/>
          <w:b/>
          <w:bCs/>
          <w:sz w:val="32"/>
          <w:szCs w:val="32"/>
        </w:rPr>
      </w:pPr>
      <w:r>
        <w:br w:type="page"/>
      </w:r>
    </w:p>
    <w:p w14:paraId="41031B05" w14:textId="77777777" w:rsidR="0075204D" w:rsidRPr="0075204D" w:rsidRDefault="0075204D" w:rsidP="0075204D">
      <w:pPr>
        <w:tabs>
          <w:tab w:val="left" w:pos="2106"/>
        </w:tabs>
        <w:rPr>
          <w:rFonts w:asciiTheme="minorHAnsi" w:eastAsia="Calibri" w:hAnsiTheme="minorHAnsi" w:cs="Calibri"/>
          <w:b/>
          <w:noProof/>
          <w:color w:val="FFFFFF" w:themeColor="background1"/>
          <w:sz w:val="48"/>
          <w:szCs w:val="56"/>
        </w:rPr>
      </w:pPr>
    </w:p>
    <w:p w14:paraId="2F3053AD" w14:textId="77777777" w:rsidR="0075204D" w:rsidRPr="0075204D" w:rsidRDefault="0075204D" w:rsidP="0075204D">
      <w:pPr>
        <w:tabs>
          <w:tab w:val="left" w:pos="2106"/>
        </w:tabs>
        <w:rPr>
          <w:rFonts w:ascii="Candara" w:eastAsia="Calibri" w:hAnsi="Candara" w:cs="Calibri"/>
          <w:sz w:val="20"/>
          <w:szCs w:val="24"/>
        </w:rPr>
      </w:pPr>
      <w:r w:rsidRPr="0075204D">
        <w:rPr>
          <w:rFonts w:ascii="Candara" w:eastAsia="Calibri" w:hAnsi="Calibri" w:cs="Calibri"/>
          <w:noProof/>
          <w:sz w:val="30"/>
          <w:szCs w:val="24"/>
        </w:rPr>
        <w:drawing>
          <wp:anchor distT="0" distB="0" distL="114300" distR="114300" simplePos="0" relativeHeight="251660288" behindDoc="1" locked="0" layoutInCell="1" allowOverlap="1" wp14:anchorId="14EF584F" wp14:editId="603D1CC2">
            <wp:simplePos x="0" y="0"/>
            <wp:positionH relativeFrom="column">
              <wp:posOffset>-4154491</wp:posOffset>
            </wp:positionH>
            <wp:positionV relativeFrom="paragraph">
              <wp:posOffset>-1936607</wp:posOffset>
            </wp:positionV>
            <wp:extent cx="14317886" cy="8024747"/>
            <wp:effectExtent l="3175" t="0" r="0" b="0"/>
            <wp:wrapNone/>
            <wp:docPr id="146722681" name="Picture 1" descr="A blue and orange wavy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2681" name="Picture 1" descr="A blue and orange wavy lin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317886" cy="8024747"/>
                    </a:xfrm>
                    <a:prstGeom prst="rect">
                      <a:avLst/>
                    </a:prstGeom>
                  </pic:spPr>
                </pic:pic>
              </a:graphicData>
            </a:graphic>
            <wp14:sizeRelH relativeFrom="margin">
              <wp14:pctWidth>0</wp14:pctWidth>
            </wp14:sizeRelH>
            <wp14:sizeRelV relativeFrom="margin">
              <wp14:pctHeight>0</wp14:pctHeight>
            </wp14:sizeRelV>
          </wp:anchor>
        </w:drawing>
      </w:r>
      <w:r w:rsidRPr="0075204D">
        <w:rPr>
          <w:rFonts w:ascii="Candara" w:eastAsia="Calibri" w:hAnsi="Candara" w:cs="Calibri"/>
          <w:sz w:val="20"/>
          <w:szCs w:val="24"/>
        </w:rPr>
        <w:tab/>
      </w:r>
    </w:p>
    <w:p w14:paraId="6C06EAE9" w14:textId="77777777" w:rsidR="0075204D" w:rsidRPr="0075204D" w:rsidRDefault="0075204D" w:rsidP="0075204D">
      <w:pPr>
        <w:rPr>
          <w:rFonts w:ascii="Candara" w:eastAsia="Calibri" w:hAnsi="Candara" w:cs="Calibri"/>
          <w:sz w:val="20"/>
          <w:szCs w:val="24"/>
        </w:rPr>
      </w:pPr>
    </w:p>
    <w:p w14:paraId="606EEF65" w14:textId="77777777" w:rsidR="0075204D" w:rsidRPr="0075204D" w:rsidRDefault="0075204D" w:rsidP="0075204D">
      <w:pPr>
        <w:rPr>
          <w:rFonts w:ascii="Candara" w:eastAsia="Calibri" w:hAnsi="Candara" w:cs="Calibri"/>
          <w:sz w:val="20"/>
          <w:szCs w:val="24"/>
        </w:rPr>
      </w:pPr>
    </w:p>
    <w:p w14:paraId="1AE2CE2F" w14:textId="77777777" w:rsidR="0075204D" w:rsidRPr="0075204D" w:rsidRDefault="0075204D" w:rsidP="0075204D">
      <w:pPr>
        <w:rPr>
          <w:rFonts w:ascii="Candara" w:eastAsia="Calibri" w:hAnsi="Candara" w:cs="Calibri"/>
          <w:sz w:val="20"/>
          <w:szCs w:val="24"/>
        </w:rPr>
      </w:pPr>
    </w:p>
    <w:p w14:paraId="0A0CA869"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22A574A0"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4077E59B"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52B05016"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50FD4198"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1ECA49C0"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517C02F2"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1D89E099"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4D7A0986"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5DCC3F81"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7FAD324B"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326F5FCF"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75BB45B6"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p>
    <w:p w14:paraId="2C6E5C31"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r w:rsidRPr="0075204D">
        <w:rPr>
          <w:rFonts w:asciiTheme="minorHAnsi" w:eastAsia="Calibri" w:hAnsiTheme="minorHAnsi" w:cs="Calibri"/>
          <w:b/>
          <w:color w:val="FFFFFF" w:themeColor="background1"/>
          <w:sz w:val="48"/>
          <w:szCs w:val="56"/>
        </w:rPr>
        <w:t>The Statement on Standards for</w:t>
      </w:r>
    </w:p>
    <w:p w14:paraId="20D38E0F" w14:textId="77777777" w:rsidR="0075204D" w:rsidRPr="0075204D" w:rsidRDefault="0075204D" w:rsidP="0075204D">
      <w:pPr>
        <w:tabs>
          <w:tab w:val="left" w:pos="1874"/>
        </w:tabs>
        <w:rPr>
          <w:rFonts w:asciiTheme="minorHAnsi" w:eastAsia="Calibri" w:hAnsiTheme="minorHAnsi" w:cs="Calibri"/>
          <w:b/>
          <w:color w:val="FFFFFF" w:themeColor="background1"/>
          <w:sz w:val="48"/>
          <w:szCs w:val="56"/>
        </w:rPr>
      </w:pPr>
      <w:r w:rsidRPr="0075204D">
        <w:rPr>
          <w:rFonts w:asciiTheme="minorHAnsi" w:eastAsia="Calibri" w:hAnsiTheme="minorHAnsi" w:cs="Calibri"/>
          <w:b/>
          <w:color w:val="FFFFFF" w:themeColor="background1"/>
          <w:sz w:val="48"/>
          <w:szCs w:val="56"/>
        </w:rPr>
        <w:t>Continuing Professional</w:t>
      </w:r>
    </w:p>
    <w:p w14:paraId="6EFD8926" w14:textId="77777777" w:rsidR="0075204D" w:rsidRPr="0075204D" w:rsidRDefault="0075204D" w:rsidP="0075204D">
      <w:pPr>
        <w:tabs>
          <w:tab w:val="left" w:pos="1874"/>
        </w:tabs>
        <w:rPr>
          <w:rFonts w:asciiTheme="minorHAnsi" w:eastAsia="Calibri" w:hAnsiTheme="minorHAnsi" w:cs="Calibri"/>
          <w:color w:val="FFFFFF" w:themeColor="background1"/>
          <w:sz w:val="18"/>
          <w:szCs w:val="28"/>
        </w:rPr>
      </w:pPr>
      <w:r w:rsidRPr="0075204D">
        <w:rPr>
          <w:rFonts w:asciiTheme="minorHAnsi" w:eastAsia="Calibri" w:hAnsiTheme="minorHAnsi" w:cs="Calibri"/>
          <w:b/>
          <w:color w:val="FFFFFF" w:themeColor="background1"/>
          <w:sz w:val="48"/>
          <w:szCs w:val="56"/>
        </w:rPr>
        <w:t>Education (CPE) Programs</w:t>
      </w:r>
    </w:p>
    <w:p w14:paraId="0F835D63" w14:textId="77777777" w:rsidR="0075204D" w:rsidRPr="0075204D" w:rsidRDefault="0075204D" w:rsidP="0075204D">
      <w:pPr>
        <w:spacing w:line="276" w:lineRule="auto"/>
        <w:ind w:right="1440"/>
        <w:rPr>
          <w:rFonts w:asciiTheme="minorHAnsi" w:eastAsia="Calibri" w:hAnsiTheme="minorHAnsi" w:cs="Calibri"/>
          <w:b/>
          <w:color w:val="A6A6A6" w:themeColor="background1" w:themeShade="A6"/>
          <w:sz w:val="18"/>
        </w:rPr>
      </w:pPr>
    </w:p>
    <w:p w14:paraId="3DA245B4" w14:textId="77777777" w:rsidR="0075204D" w:rsidRPr="0075204D" w:rsidRDefault="0075204D" w:rsidP="0075204D">
      <w:pPr>
        <w:ind w:right="630"/>
        <w:rPr>
          <w:rFonts w:asciiTheme="minorHAnsi" w:eastAsia="Calibri" w:hAnsiTheme="minorHAnsi" w:cs="Calibri"/>
          <w:bCs/>
          <w:color w:val="FFFFFF" w:themeColor="background1"/>
          <w:sz w:val="24"/>
          <w:szCs w:val="40"/>
        </w:rPr>
      </w:pPr>
      <w:r w:rsidRPr="0075204D">
        <w:rPr>
          <w:rFonts w:asciiTheme="minorHAnsi" w:eastAsia="Calibri" w:hAnsiTheme="minorHAnsi" w:cs="Calibri"/>
          <w:bCs/>
          <w:color w:val="FFFFFF" w:themeColor="background1"/>
          <w:sz w:val="24"/>
          <w:szCs w:val="40"/>
        </w:rPr>
        <w:t>Jointly issued by the American Institute of Certified Public Accountants (AICPA) and the National Association of State Boards of Accountancy (NASBA)</w:t>
      </w:r>
    </w:p>
    <w:p w14:paraId="1558E0B6" w14:textId="77777777" w:rsidR="0075204D" w:rsidRPr="0075204D" w:rsidRDefault="0075204D" w:rsidP="0075204D">
      <w:pPr>
        <w:rPr>
          <w:rFonts w:ascii="Candara" w:eastAsia="Calibri" w:hAnsi="Calibri" w:cs="Calibri"/>
          <w:sz w:val="30"/>
        </w:rPr>
      </w:pPr>
      <w:r w:rsidRPr="0075204D">
        <w:rPr>
          <w:rFonts w:ascii="Candara" w:eastAsia="Calibri" w:hAnsi="Calibri" w:cs="Calibri"/>
          <w:sz w:val="30"/>
        </w:rPr>
        <w:t>NEW</w:t>
      </w:r>
    </w:p>
    <w:p w14:paraId="0DB16330" w14:textId="77777777" w:rsidR="0075204D" w:rsidRPr="0075204D" w:rsidRDefault="0075204D" w:rsidP="0075204D">
      <w:pPr>
        <w:rPr>
          <w:rFonts w:ascii="Candara" w:eastAsia="Calibri" w:hAnsi="Calibri" w:cs="Calibri"/>
          <w:sz w:val="30"/>
        </w:rPr>
      </w:pPr>
      <w:r w:rsidRPr="0075204D">
        <w:rPr>
          <w:rFonts w:ascii="Candara" w:eastAsia="Calibri" w:hAnsi="Candara" w:cs="Calibri"/>
          <w:noProof/>
          <w:sz w:val="20"/>
        </w:rPr>
        <w:drawing>
          <wp:anchor distT="0" distB="0" distL="114300" distR="114300" simplePos="0" relativeHeight="251661312" behindDoc="0" locked="0" layoutInCell="1" allowOverlap="1" wp14:anchorId="6274F47E" wp14:editId="23853816">
            <wp:simplePos x="0" y="0"/>
            <wp:positionH relativeFrom="column">
              <wp:posOffset>5589299</wp:posOffset>
            </wp:positionH>
            <wp:positionV relativeFrom="paragraph">
              <wp:posOffset>430530</wp:posOffset>
            </wp:positionV>
            <wp:extent cx="957580" cy="344805"/>
            <wp:effectExtent l="0" t="0" r="0" b="0"/>
            <wp:wrapNone/>
            <wp:docPr id="3" name="Picture 3" descr="A logo with a pin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pink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7580" cy="344805"/>
                    </a:xfrm>
                    <a:prstGeom prst="rect">
                      <a:avLst/>
                    </a:prstGeom>
                  </pic:spPr>
                </pic:pic>
              </a:graphicData>
            </a:graphic>
            <wp14:sizeRelH relativeFrom="margin">
              <wp14:pctWidth>0</wp14:pctWidth>
            </wp14:sizeRelH>
            <wp14:sizeRelV relativeFrom="margin">
              <wp14:pctHeight>0</wp14:pctHeight>
            </wp14:sizeRelV>
          </wp:anchor>
        </w:drawing>
      </w:r>
      <w:r w:rsidRPr="0075204D">
        <w:rPr>
          <w:rFonts w:ascii="Candara" w:eastAsia="Calibri" w:hAnsi="Calibri" w:cs="Calibri"/>
          <w:noProof/>
          <w:sz w:val="30"/>
        </w:rPr>
        <w:drawing>
          <wp:anchor distT="0" distB="0" distL="114300" distR="114300" simplePos="0" relativeHeight="251662336" behindDoc="0" locked="0" layoutInCell="1" allowOverlap="1" wp14:anchorId="615B8E0E" wp14:editId="48C57643">
            <wp:simplePos x="0" y="0"/>
            <wp:positionH relativeFrom="column">
              <wp:posOffset>-469900</wp:posOffset>
            </wp:positionH>
            <wp:positionV relativeFrom="paragraph">
              <wp:posOffset>430350</wp:posOffset>
            </wp:positionV>
            <wp:extent cx="887095" cy="532130"/>
            <wp:effectExtent l="0" t="0" r="8255" b="0"/>
            <wp:wrapNone/>
            <wp:docPr id="1675329451" name="Picture 1675329451"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9451" name="Picture 1675329451" descr="A green and black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7095" cy="532130"/>
                    </a:xfrm>
                    <a:prstGeom prst="rect">
                      <a:avLst/>
                    </a:prstGeom>
                  </pic:spPr>
                </pic:pic>
              </a:graphicData>
            </a:graphic>
            <wp14:sizeRelH relativeFrom="margin">
              <wp14:pctWidth>0</wp14:pctWidth>
            </wp14:sizeRelH>
            <wp14:sizeRelV relativeFrom="margin">
              <wp14:pctHeight>0</wp14:pctHeight>
            </wp14:sizeRelV>
          </wp:anchor>
        </w:drawing>
      </w:r>
    </w:p>
    <w:p w14:paraId="6936DD56" w14:textId="77777777" w:rsidR="0075204D" w:rsidRPr="0075204D" w:rsidRDefault="0075204D" w:rsidP="0075204D">
      <w:pPr>
        <w:rPr>
          <w:rFonts w:ascii="Calibri" w:eastAsia="Calibri" w:hAnsi="Calibri" w:cs="Calibri"/>
        </w:rPr>
        <w:sectPr w:rsidR="0075204D" w:rsidRPr="0075204D" w:rsidSect="0075204D">
          <w:headerReference w:type="even" r:id="rId23"/>
          <w:headerReference w:type="default" r:id="rId24"/>
          <w:footerReference w:type="default" r:id="rId25"/>
          <w:headerReference w:type="first" r:id="rId26"/>
          <w:pgSz w:w="12240" w:h="15840"/>
          <w:pgMar w:top="1360" w:right="1480" w:bottom="1120" w:left="1320" w:header="0" w:footer="928" w:gutter="0"/>
          <w:pgNumType w:start="1"/>
          <w:cols w:space="720"/>
        </w:sectPr>
      </w:pPr>
      <w:bookmarkStart w:id="9" w:name="_Table_of_Contents"/>
      <w:bookmarkEnd w:id="9"/>
    </w:p>
    <w:sdt>
      <w:sdtPr>
        <w:rPr>
          <w:rFonts w:ascii="Calibri" w:eastAsia="Calibri" w:hAnsi="Calibri" w:cs="Calibri"/>
        </w:rPr>
        <w:id w:val="1597444062"/>
        <w:docPartObj>
          <w:docPartGallery w:val="Table of Contents"/>
          <w:docPartUnique/>
        </w:docPartObj>
      </w:sdtPr>
      <w:sdtEndPr>
        <w:rPr>
          <w:b/>
          <w:bCs/>
          <w:noProof/>
        </w:rPr>
      </w:sdtEndPr>
      <w:sdtContent>
        <w:bookmarkStart w:id="10" w:name="TOC" w:displacedByCustomXml="prev"/>
        <w:p w14:paraId="78D60F38" w14:textId="77777777" w:rsidR="0075204D" w:rsidRPr="0075204D" w:rsidRDefault="0075204D" w:rsidP="0075204D">
          <w:pPr>
            <w:keepNext/>
            <w:keepLines/>
            <w:widowControl/>
            <w:autoSpaceDE/>
            <w:autoSpaceDN/>
            <w:spacing w:before="240" w:line="259" w:lineRule="auto"/>
            <w:rPr>
              <w:rFonts w:asciiTheme="majorHAnsi" w:eastAsiaTheme="majorEastAsia" w:hAnsiTheme="majorHAnsi" w:cstheme="majorBidi"/>
              <w:color w:val="365F91" w:themeColor="accent1" w:themeShade="BF"/>
              <w:sz w:val="32"/>
              <w:szCs w:val="32"/>
            </w:rPr>
          </w:pPr>
          <w:r w:rsidRPr="0075204D">
            <w:rPr>
              <w:rFonts w:asciiTheme="majorHAnsi" w:eastAsiaTheme="majorEastAsia" w:hAnsiTheme="majorHAnsi" w:cstheme="majorBidi"/>
              <w:color w:val="365F91" w:themeColor="accent1" w:themeShade="BF"/>
              <w:sz w:val="32"/>
              <w:szCs w:val="32"/>
            </w:rPr>
            <w:t>Conten</w:t>
          </w:r>
          <w:bookmarkStart w:id="11" w:name="StandardNo23"/>
          <w:bookmarkEnd w:id="11"/>
          <w:r w:rsidRPr="0075204D">
            <w:rPr>
              <w:rFonts w:asciiTheme="majorHAnsi" w:eastAsiaTheme="majorEastAsia" w:hAnsiTheme="majorHAnsi" w:cstheme="majorBidi"/>
              <w:color w:val="365F91" w:themeColor="accent1" w:themeShade="BF"/>
              <w:sz w:val="32"/>
              <w:szCs w:val="32"/>
            </w:rPr>
            <w:t>ts</w:t>
          </w:r>
        </w:p>
        <w:bookmarkEnd w:id="10"/>
        <w:p w14:paraId="4712D586"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r w:rsidRPr="0075204D">
            <w:rPr>
              <w:rFonts w:ascii="Calibri" w:eastAsia="Calibri" w:hAnsi="Calibri" w:cs="Calibri"/>
              <w:sz w:val="24"/>
              <w:szCs w:val="24"/>
            </w:rPr>
            <w:fldChar w:fldCharType="begin"/>
          </w:r>
          <w:r w:rsidRPr="0075204D">
            <w:rPr>
              <w:rFonts w:ascii="Calibri" w:eastAsia="Calibri" w:hAnsi="Calibri" w:cs="Calibri"/>
              <w:sz w:val="24"/>
              <w:szCs w:val="24"/>
            </w:rPr>
            <w:instrText xml:space="preserve"> TOC \o "1-3" \h \z \u </w:instrText>
          </w:r>
          <w:r w:rsidRPr="0075204D">
            <w:rPr>
              <w:rFonts w:ascii="Calibri" w:eastAsia="Calibri" w:hAnsi="Calibri" w:cs="Calibri"/>
              <w:sz w:val="24"/>
              <w:szCs w:val="24"/>
            </w:rPr>
            <w:fldChar w:fldCharType="separate"/>
          </w:r>
          <w:hyperlink w:anchor="_Toc203028549" w:history="1">
            <w:r w:rsidRPr="0075204D">
              <w:rPr>
                <w:rFonts w:ascii="Calibri" w:eastAsia="Calibri" w:hAnsi="Calibri" w:cs="Calibri"/>
                <w:b/>
                <w:bCs/>
                <w:noProof/>
                <w:color w:val="0000FF" w:themeColor="hyperlink"/>
                <w:sz w:val="24"/>
                <w:szCs w:val="24"/>
                <w:u w:val="single"/>
              </w:rPr>
              <w:t>Introduction</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_Toc203028549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5</w:t>
            </w:r>
            <w:r w:rsidRPr="0075204D">
              <w:rPr>
                <w:rFonts w:ascii="Calibri" w:eastAsia="Calibri" w:hAnsi="Calibri" w:cs="Calibri"/>
                <w:b/>
                <w:bCs/>
                <w:noProof/>
                <w:webHidden/>
                <w:sz w:val="24"/>
                <w:szCs w:val="24"/>
              </w:rPr>
              <w:fldChar w:fldCharType="end"/>
            </w:r>
          </w:hyperlink>
        </w:p>
        <w:p w14:paraId="38964B06"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550" w:history="1">
            <w:r w:rsidRPr="0075204D">
              <w:rPr>
                <w:rFonts w:ascii="Calibri" w:eastAsia="Calibri" w:hAnsi="Calibri" w:cs="Calibri"/>
                <w:b/>
                <w:bCs/>
                <w:noProof/>
                <w:color w:val="0000FF" w:themeColor="hyperlink"/>
                <w:sz w:val="24"/>
                <w:szCs w:val="24"/>
                <w:u w:val="single"/>
              </w:rPr>
              <w:t>Section 1 – Definitions</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_Toc203028550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1</w:t>
            </w:r>
            <w:r w:rsidRPr="0075204D">
              <w:rPr>
                <w:rFonts w:ascii="Calibri" w:eastAsia="Calibri" w:hAnsi="Calibri" w:cs="Calibri"/>
                <w:b/>
                <w:bCs/>
                <w:noProof/>
                <w:webHidden/>
                <w:sz w:val="24"/>
                <w:szCs w:val="24"/>
              </w:rPr>
              <w:fldChar w:fldCharType="end"/>
            </w:r>
          </w:hyperlink>
        </w:p>
        <w:p w14:paraId="78C8FABF"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551" w:history="1">
            <w:r w:rsidRPr="0075204D">
              <w:rPr>
                <w:rFonts w:ascii="Calibri" w:eastAsia="Calibri" w:hAnsi="Calibri" w:cs="Calibri"/>
                <w:b/>
                <w:bCs/>
                <w:noProof/>
                <w:color w:val="0000FF" w:themeColor="hyperlink"/>
                <w:sz w:val="24"/>
                <w:szCs w:val="24"/>
                <w:u w:val="single"/>
              </w:rPr>
              <w:t>Section 2 - General Standards</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_Toc203028551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4</w:t>
            </w:r>
            <w:r w:rsidRPr="0075204D">
              <w:rPr>
                <w:rFonts w:ascii="Calibri" w:eastAsia="Calibri" w:hAnsi="Calibri" w:cs="Calibri"/>
                <w:b/>
                <w:bCs/>
                <w:noProof/>
                <w:webHidden/>
                <w:sz w:val="24"/>
                <w:szCs w:val="24"/>
              </w:rPr>
              <w:fldChar w:fldCharType="end"/>
            </w:r>
          </w:hyperlink>
        </w:p>
        <w:p w14:paraId="51485BDC"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52" w:history="1">
            <w:r w:rsidRPr="0075204D">
              <w:rPr>
                <w:rFonts w:ascii="Calibri" w:eastAsia="Calibri" w:hAnsi="Calibri" w:cs="Calibri"/>
                <w:noProof/>
                <w:color w:val="0000FF" w:themeColor="hyperlink"/>
                <w:sz w:val="24"/>
                <w:szCs w:val="24"/>
                <w:u w:val="single"/>
              </w:rPr>
              <w:t>2.01. CPE Program Sponsor Responsibility.</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_Toc203028552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4</w:t>
            </w:r>
            <w:r w:rsidRPr="0075204D">
              <w:rPr>
                <w:rFonts w:ascii="Calibri" w:eastAsia="Calibri" w:hAnsi="Calibri" w:cs="Calibri"/>
                <w:noProof/>
                <w:webHidden/>
                <w:sz w:val="24"/>
                <w:szCs w:val="24"/>
              </w:rPr>
              <w:fldChar w:fldCharType="end"/>
            </w:r>
          </w:hyperlink>
        </w:p>
        <w:p w14:paraId="5FF8E51B"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53" w:history="1">
            <w:r w:rsidRPr="0075204D">
              <w:rPr>
                <w:rFonts w:ascii="Calibri" w:eastAsia="Calibri" w:hAnsi="Calibri" w:cs="Calibri"/>
                <w:noProof/>
                <w:color w:val="0000FF" w:themeColor="hyperlink"/>
                <w:sz w:val="24"/>
                <w:szCs w:val="24"/>
                <w:u w:val="single"/>
              </w:rPr>
              <w:t>2.01.1. CPE requirements of licensing bodies and others.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_Toc203028553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4</w:t>
            </w:r>
            <w:r w:rsidRPr="0075204D">
              <w:rPr>
                <w:rFonts w:ascii="Calibri" w:eastAsia="Calibri" w:hAnsi="Calibri" w:cs="Calibri"/>
                <w:noProof/>
                <w:webHidden/>
                <w:sz w:val="24"/>
                <w:szCs w:val="24"/>
              </w:rPr>
              <w:fldChar w:fldCharType="end"/>
            </w:r>
          </w:hyperlink>
        </w:p>
        <w:p w14:paraId="6A7A2302"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54" w:history="1">
            <w:r w:rsidRPr="0075204D">
              <w:rPr>
                <w:rFonts w:ascii="Calibri" w:eastAsia="Calibri" w:hAnsi="Calibri" w:cs="Calibri"/>
                <w:noProof/>
                <w:color w:val="0000FF" w:themeColor="hyperlink"/>
                <w:sz w:val="24"/>
                <w:szCs w:val="24"/>
                <w:u w:val="single"/>
              </w:rPr>
              <w:t>2.02.1. Formal learning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_Toc203028554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4</w:t>
            </w:r>
            <w:r w:rsidRPr="0075204D">
              <w:rPr>
                <w:rFonts w:ascii="Calibri" w:eastAsia="Calibri" w:hAnsi="Calibri" w:cs="Calibri"/>
                <w:noProof/>
                <w:webHidden/>
                <w:sz w:val="24"/>
                <w:szCs w:val="24"/>
              </w:rPr>
              <w:fldChar w:fldCharType="end"/>
            </w:r>
          </w:hyperlink>
        </w:p>
        <w:p w14:paraId="6A9DFAA3"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555" w:history="1">
            <w:r w:rsidRPr="0075204D">
              <w:rPr>
                <w:rFonts w:ascii="Calibri" w:eastAsia="Calibri" w:hAnsi="Calibri" w:cs="Calibri"/>
                <w:b/>
                <w:bCs/>
                <w:noProof/>
                <w:color w:val="0000FF" w:themeColor="hyperlink"/>
                <w:sz w:val="24"/>
                <w:szCs w:val="24"/>
                <w:u w:val="single"/>
              </w:rPr>
              <w:t>Section 3 - Standards for Learning Objectives</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_Toc203028555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5</w:t>
            </w:r>
            <w:r w:rsidRPr="0075204D">
              <w:rPr>
                <w:rFonts w:ascii="Calibri" w:eastAsia="Calibri" w:hAnsi="Calibri" w:cs="Calibri"/>
                <w:b/>
                <w:bCs/>
                <w:noProof/>
                <w:webHidden/>
                <w:sz w:val="24"/>
                <w:szCs w:val="24"/>
              </w:rPr>
              <w:fldChar w:fldCharType="end"/>
            </w:r>
          </w:hyperlink>
        </w:p>
        <w:p w14:paraId="49A5232B"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56" w:history="1">
            <w:r w:rsidRPr="0075204D">
              <w:rPr>
                <w:rFonts w:ascii="Calibri" w:eastAsia="Calibri" w:hAnsi="Calibri" w:cs="Calibri"/>
                <w:noProof/>
                <w:color w:val="0000FF" w:themeColor="hyperlink"/>
                <w:sz w:val="24"/>
                <w:szCs w:val="24"/>
                <w:u w:val="single"/>
              </w:rPr>
              <w:t>3.01. Learning Activities Based on Learning Objectives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_Toc203028556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5</w:t>
            </w:r>
            <w:r w:rsidRPr="0075204D">
              <w:rPr>
                <w:rFonts w:ascii="Calibri" w:eastAsia="Calibri" w:hAnsi="Calibri" w:cs="Calibri"/>
                <w:noProof/>
                <w:webHidden/>
                <w:sz w:val="24"/>
                <w:szCs w:val="24"/>
              </w:rPr>
              <w:fldChar w:fldCharType="end"/>
            </w:r>
          </w:hyperlink>
        </w:p>
        <w:p w14:paraId="5F430E4C"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57" w:history="1">
            <w:r w:rsidRPr="0075204D">
              <w:rPr>
                <w:rFonts w:ascii="Calibri" w:eastAsia="Calibri" w:hAnsi="Calibri" w:cs="Calibri"/>
                <w:noProof/>
                <w:color w:val="0000FF" w:themeColor="hyperlink"/>
                <w:sz w:val="24"/>
                <w:szCs w:val="24"/>
                <w:u w:val="single"/>
              </w:rPr>
              <w:t>3.01.1. Program knowledge level.</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_Toc203028557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5</w:t>
            </w:r>
            <w:r w:rsidRPr="0075204D">
              <w:rPr>
                <w:rFonts w:ascii="Calibri" w:eastAsia="Calibri" w:hAnsi="Calibri" w:cs="Calibri"/>
                <w:noProof/>
                <w:webHidden/>
                <w:sz w:val="24"/>
                <w:szCs w:val="24"/>
              </w:rPr>
              <w:fldChar w:fldCharType="end"/>
            </w:r>
          </w:hyperlink>
        </w:p>
        <w:p w14:paraId="2A88661B"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58" w:history="1">
            <w:r w:rsidRPr="0075204D">
              <w:rPr>
                <w:rFonts w:ascii="Calibri" w:eastAsia="Calibri" w:hAnsi="Calibri" w:cs="Calibri"/>
                <w:noProof/>
                <w:color w:val="0000FF" w:themeColor="hyperlink"/>
                <w:sz w:val="24"/>
                <w:szCs w:val="24"/>
                <w:u w:val="single"/>
              </w:rPr>
              <w:t>3.02. Learning Activities Consistent with Experience of Participant</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_Toc203028558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5</w:t>
            </w:r>
            <w:r w:rsidRPr="0075204D">
              <w:rPr>
                <w:rFonts w:ascii="Calibri" w:eastAsia="Calibri" w:hAnsi="Calibri" w:cs="Calibri"/>
                <w:noProof/>
                <w:webHidden/>
                <w:sz w:val="24"/>
                <w:szCs w:val="24"/>
              </w:rPr>
              <w:fldChar w:fldCharType="end"/>
            </w:r>
          </w:hyperlink>
        </w:p>
        <w:p w14:paraId="4DC1F43F"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59" w:history="1">
            <w:r w:rsidRPr="0075204D">
              <w:rPr>
                <w:rFonts w:ascii="Calibri" w:eastAsia="Calibri" w:hAnsi="Calibri" w:cs="Calibri"/>
                <w:noProof/>
                <w:color w:val="0000FF" w:themeColor="hyperlink"/>
                <w:sz w:val="24"/>
                <w:szCs w:val="24"/>
                <w:u w:val="single"/>
              </w:rPr>
              <w:t>3.02.1. Prerequisite education and experience.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_Toc203028559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5</w:t>
            </w:r>
            <w:r w:rsidRPr="0075204D">
              <w:rPr>
                <w:rFonts w:ascii="Calibri" w:eastAsia="Calibri" w:hAnsi="Calibri" w:cs="Calibri"/>
                <w:noProof/>
                <w:webHidden/>
                <w:sz w:val="24"/>
                <w:szCs w:val="24"/>
              </w:rPr>
              <w:fldChar w:fldCharType="end"/>
            </w:r>
          </w:hyperlink>
        </w:p>
        <w:p w14:paraId="24C3F7F2"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560" w:history="1">
            <w:r w:rsidRPr="0075204D">
              <w:rPr>
                <w:rFonts w:ascii="Calibri" w:eastAsia="Calibri" w:hAnsi="Calibri" w:cs="Calibri"/>
                <w:b/>
                <w:bCs/>
                <w:noProof/>
                <w:color w:val="0000FF" w:themeColor="hyperlink"/>
                <w:sz w:val="24"/>
                <w:szCs w:val="24"/>
                <w:u w:val="single"/>
              </w:rPr>
              <w:t>Section 4 – Standards for Quality of CPE Program</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_Toc203028560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5</w:t>
            </w:r>
            <w:r w:rsidRPr="0075204D">
              <w:rPr>
                <w:rFonts w:ascii="Calibri" w:eastAsia="Calibri" w:hAnsi="Calibri" w:cs="Calibri"/>
                <w:b/>
                <w:bCs/>
                <w:noProof/>
                <w:webHidden/>
                <w:sz w:val="24"/>
                <w:szCs w:val="24"/>
              </w:rPr>
              <w:fldChar w:fldCharType="end"/>
            </w:r>
          </w:hyperlink>
        </w:p>
        <w:p w14:paraId="0D0BB757"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61" w:history="1">
            <w:r w:rsidRPr="0075204D">
              <w:rPr>
                <w:rFonts w:ascii="Calibri" w:eastAsia="Calibri" w:hAnsi="Calibri" w:cs="Calibri"/>
                <w:noProof/>
                <w:color w:val="0000FF" w:themeColor="hyperlink"/>
                <w:sz w:val="24"/>
                <w:szCs w:val="24"/>
                <w:u w:val="single"/>
              </w:rPr>
              <w:t>4.01. Current and Accurate Learning Activities and Materials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_Toc203028561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5</w:t>
            </w:r>
            <w:r w:rsidRPr="0075204D">
              <w:rPr>
                <w:rFonts w:ascii="Calibri" w:eastAsia="Calibri" w:hAnsi="Calibri" w:cs="Calibri"/>
                <w:noProof/>
                <w:webHidden/>
                <w:sz w:val="24"/>
                <w:szCs w:val="24"/>
              </w:rPr>
              <w:fldChar w:fldCharType="end"/>
            </w:r>
          </w:hyperlink>
        </w:p>
        <w:p w14:paraId="15852F78"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62" w:history="1">
            <w:r w:rsidRPr="0075204D">
              <w:rPr>
                <w:rFonts w:ascii="Calibri" w:eastAsia="Calibri" w:hAnsi="Calibri" w:cs="Calibri"/>
                <w:noProof/>
                <w:color w:val="0000FF" w:themeColor="hyperlink"/>
                <w:sz w:val="24"/>
                <w:szCs w:val="24"/>
                <w:u w:val="single"/>
              </w:rPr>
              <w:t>4.01.1. Developed by subject matter expert(s).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_Toc203028562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6</w:t>
            </w:r>
            <w:r w:rsidRPr="0075204D">
              <w:rPr>
                <w:rFonts w:ascii="Calibri" w:eastAsia="Calibri" w:hAnsi="Calibri" w:cs="Calibri"/>
                <w:noProof/>
                <w:webHidden/>
                <w:sz w:val="24"/>
                <w:szCs w:val="24"/>
              </w:rPr>
              <w:fldChar w:fldCharType="end"/>
            </w:r>
          </w:hyperlink>
        </w:p>
        <w:p w14:paraId="317ABE2D"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63" w:history="1">
            <w:r w:rsidRPr="0075204D">
              <w:rPr>
                <w:rFonts w:ascii="Calibri" w:eastAsia="Calibri" w:hAnsi="Calibri" w:cs="Calibri"/>
                <w:noProof/>
                <w:color w:val="0000FF" w:themeColor="hyperlink"/>
                <w:sz w:val="24"/>
                <w:szCs w:val="24"/>
                <w:u w:val="single"/>
              </w:rPr>
              <w:t>4.02.</w:t>
            </w:r>
            <w:r w:rsidRPr="0075204D">
              <w:rPr>
                <w:rFonts w:ascii="Calibri" w:eastAsia="Calibri" w:hAnsi="Calibri" w:cs="Calibri"/>
                <w:noProof/>
                <w:color w:val="0000FF" w:themeColor="hyperlink"/>
                <w:spacing w:val="-12"/>
                <w:sz w:val="24"/>
                <w:szCs w:val="24"/>
                <w:u w:val="single"/>
              </w:rPr>
              <w:t xml:space="preserve"> </w:t>
            </w:r>
            <w:r w:rsidRPr="0075204D">
              <w:rPr>
                <w:rFonts w:ascii="Calibri" w:eastAsia="Calibri" w:hAnsi="Calibri" w:cs="Calibri"/>
                <w:noProof/>
                <w:color w:val="0000FF" w:themeColor="hyperlink"/>
                <w:sz w:val="24"/>
                <w:szCs w:val="24"/>
                <w:u w:val="single"/>
              </w:rPr>
              <w:t>Learning Activites Reviewed by Content Reviewers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_Toc203028563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6</w:t>
            </w:r>
            <w:r w:rsidRPr="0075204D">
              <w:rPr>
                <w:rFonts w:ascii="Calibri" w:eastAsia="Calibri" w:hAnsi="Calibri" w:cs="Calibri"/>
                <w:noProof/>
                <w:webHidden/>
                <w:sz w:val="24"/>
                <w:szCs w:val="24"/>
              </w:rPr>
              <w:fldChar w:fldCharType="end"/>
            </w:r>
          </w:hyperlink>
        </w:p>
        <w:p w14:paraId="4CDE84EF"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65" w:history="1">
            <w:r w:rsidRPr="0075204D">
              <w:rPr>
                <w:rFonts w:ascii="Calibri" w:eastAsia="Calibri" w:hAnsi="Calibri" w:cs="Calibri"/>
                <w:noProof/>
                <w:color w:val="0000FF" w:themeColor="hyperlink"/>
                <w:sz w:val="24"/>
                <w:szCs w:val="24"/>
                <w:u w:val="single"/>
              </w:rPr>
              <w:t>4.02.1. Qualifications of content reviewers.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_Toc203028565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6</w:t>
            </w:r>
            <w:r w:rsidRPr="0075204D">
              <w:rPr>
                <w:rFonts w:ascii="Calibri" w:eastAsia="Calibri" w:hAnsi="Calibri" w:cs="Calibri"/>
                <w:noProof/>
                <w:webHidden/>
                <w:sz w:val="24"/>
                <w:szCs w:val="24"/>
              </w:rPr>
              <w:fldChar w:fldCharType="end"/>
            </w:r>
          </w:hyperlink>
        </w:p>
        <w:p w14:paraId="0F9EB4B2"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66" w:history="1">
            <w:r w:rsidRPr="0075204D">
              <w:rPr>
                <w:rFonts w:ascii="Calibri" w:eastAsia="Calibri" w:hAnsi="Calibri" w:cs="Calibri"/>
                <w:noProof/>
                <w:color w:val="0000FF" w:themeColor="hyperlink"/>
                <w:sz w:val="24"/>
                <w:szCs w:val="24"/>
                <w:u w:val="single"/>
              </w:rPr>
              <w:t>4.03. Instructors Qualified in Program Content and Instructional Method</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_Toc203028566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6</w:t>
            </w:r>
            <w:r w:rsidRPr="0075204D">
              <w:rPr>
                <w:rFonts w:ascii="Calibri" w:eastAsia="Calibri" w:hAnsi="Calibri" w:cs="Calibri"/>
                <w:noProof/>
                <w:webHidden/>
                <w:sz w:val="24"/>
                <w:szCs w:val="24"/>
              </w:rPr>
              <w:fldChar w:fldCharType="end"/>
            </w:r>
          </w:hyperlink>
        </w:p>
        <w:p w14:paraId="5686CB68"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67" w:history="1">
            <w:r w:rsidRPr="0075204D">
              <w:rPr>
                <w:rFonts w:ascii="Calibri" w:eastAsia="Calibri" w:hAnsi="Calibri" w:cs="Calibri"/>
                <w:noProof/>
                <w:color w:val="0000FF" w:themeColor="hyperlink"/>
                <w:sz w:val="24"/>
                <w:szCs w:val="24"/>
                <w:u w:val="single"/>
              </w:rPr>
              <w:t>4.03.1. Qualifications of instructors.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_Toc203028567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6</w:t>
            </w:r>
            <w:r w:rsidRPr="0075204D">
              <w:rPr>
                <w:rFonts w:ascii="Calibri" w:eastAsia="Calibri" w:hAnsi="Calibri" w:cs="Calibri"/>
                <w:noProof/>
                <w:webHidden/>
                <w:sz w:val="24"/>
                <w:szCs w:val="24"/>
              </w:rPr>
              <w:fldChar w:fldCharType="end"/>
            </w:r>
          </w:hyperlink>
        </w:p>
        <w:p w14:paraId="0C363E35"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68" w:history="1">
            <w:r w:rsidRPr="0075204D">
              <w:rPr>
                <w:rFonts w:ascii="Calibri" w:eastAsia="Calibri" w:hAnsi="Calibri" w:cs="Calibri"/>
                <w:noProof/>
                <w:color w:val="0000FF" w:themeColor="hyperlink"/>
                <w:sz w:val="24"/>
                <w:szCs w:val="24"/>
                <w:u w:val="single"/>
              </w:rPr>
              <w:t>4.03.2. Evaluation of instructor’s performance.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_Toc203028568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7</w:t>
            </w:r>
            <w:r w:rsidRPr="0075204D">
              <w:rPr>
                <w:rFonts w:ascii="Calibri" w:eastAsia="Calibri" w:hAnsi="Calibri" w:cs="Calibri"/>
                <w:noProof/>
                <w:webHidden/>
                <w:sz w:val="24"/>
                <w:szCs w:val="24"/>
              </w:rPr>
              <w:fldChar w:fldCharType="end"/>
            </w:r>
          </w:hyperlink>
        </w:p>
        <w:p w14:paraId="17FD4089"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69" w:history="1">
            <w:r w:rsidRPr="0075204D">
              <w:rPr>
                <w:rFonts w:ascii="Calibri" w:eastAsia="Calibri" w:hAnsi="Calibri" w:cs="Calibri"/>
                <w:noProof/>
                <w:color w:val="0000FF" w:themeColor="hyperlink"/>
                <w:sz w:val="24"/>
                <w:szCs w:val="24"/>
                <w:u w:val="single"/>
              </w:rPr>
              <w:t>4.04. Evaluation of Learning Activites.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_Toc203028569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7</w:t>
            </w:r>
            <w:r w:rsidRPr="0075204D">
              <w:rPr>
                <w:rFonts w:ascii="Calibri" w:eastAsia="Calibri" w:hAnsi="Calibri" w:cs="Calibri"/>
                <w:noProof/>
                <w:webHidden/>
                <w:sz w:val="24"/>
                <w:szCs w:val="24"/>
              </w:rPr>
              <w:fldChar w:fldCharType="end"/>
            </w:r>
          </w:hyperlink>
        </w:p>
        <w:p w14:paraId="69A193F8"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70" w:history="1">
            <w:r w:rsidRPr="0075204D">
              <w:rPr>
                <w:rFonts w:ascii="Calibri" w:eastAsia="Calibri" w:hAnsi="Calibri" w:cs="Calibri"/>
                <w:noProof/>
                <w:color w:val="0000FF" w:themeColor="hyperlink"/>
                <w:sz w:val="24"/>
                <w:szCs w:val="24"/>
                <w:u w:val="single"/>
              </w:rPr>
              <w:t>4.04.1. Required elements of evaluation</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_Toc203028570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7</w:t>
            </w:r>
            <w:r w:rsidRPr="0075204D">
              <w:rPr>
                <w:rFonts w:ascii="Calibri" w:eastAsia="Calibri" w:hAnsi="Calibri" w:cs="Calibri"/>
                <w:noProof/>
                <w:webHidden/>
                <w:sz w:val="24"/>
                <w:szCs w:val="24"/>
              </w:rPr>
              <w:fldChar w:fldCharType="end"/>
            </w:r>
          </w:hyperlink>
        </w:p>
        <w:p w14:paraId="76B686E1"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71" w:history="1">
            <w:r w:rsidRPr="0075204D">
              <w:rPr>
                <w:rFonts w:ascii="Calibri" w:eastAsia="Calibri" w:hAnsi="Calibri" w:cs="Calibri"/>
                <w:noProof/>
                <w:color w:val="0000FF" w:themeColor="hyperlink"/>
                <w:sz w:val="24"/>
                <w:szCs w:val="24"/>
                <w:u w:val="single"/>
              </w:rPr>
              <w:t>4.04.2. Evaluation results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_Toc203028571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7</w:t>
            </w:r>
            <w:r w:rsidRPr="0075204D">
              <w:rPr>
                <w:rFonts w:ascii="Calibri" w:eastAsia="Calibri" w:hAnsi="Calibri" w:cs="Calibri"/>
                <w:noProof/>
                <w:webHidden/>
                <w:sz w:val="24"/>
                <w:szCs w:val="24"/>
              </w:rPr>
              <w:fldChar w:fldCharType="end"/>
            </w:r>
          </w:hyperlink>
        </w:p>
        <w:p w14:paraId="53615442"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72" w:history="1">
            <w:r w:rsidRPr="0075204D">
              <w:rPr>
                <w:rFonts w:ascii="Calibri" w:eastAsia="Calibri" w:hAnsi="Calibri" w:cs="Calibri"/>
                <w:noProof/>
                <w:color w:val="0000FF" w:themeColor="hyperlink"/>
                <w:sz w:val="24"/>
                <w:szCs w:val="24"/>
                <w:u w:val="single"/>
              </w:rPr>
              <w:t>4.05. Instructional Strategies Appropriate for Learning Activities.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_Toc203028572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7</w:t>
            </w:r>
            <w:r w:rsidRPr="0075204D">
              <w:rPr>
                <w:rFonts w:ascii="Calibri" w:eastAsia="Calibri" w:hAnsi="Calibri" w:cs="Calibri"/>
                <w:noProof/>
                <w:webHidden/>
                <w:sz w:val="24"/>
                <w:szCs w:val="24"/>
              </w:rPr>
              <w:fldChar w:fldCharType="end"/>
            </w:r>
          </w:hyperlink>
        </w:p>
        <w:p w14:paraId="57EA3ED1"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73" w:history="1">
            <w:r w:rsidRPr="0075204D">
              <w:rPr>
                <w:rFonts w:ascii="Calibri" w:eastAsia="Calibri" w:hAnsi="Calibri" w:cs="Calibri"/>
                <w:noProof/>
                <w:color w:val="0000FF" w:themeColor="hyperlink"/>
                <w:sz w:val="24"/>
                <w:szCs w:val="24"/>
                <w:u w:val="single"/>
              </w:rPr>
              <w:t>4.05.1. Assess instructional strategy in context of program objectives.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_Toc203028573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7</w:t>
            </w:r>
            <w:r w:rsidRPr="0075204D">
              <w:rPr>
                <w:rFonts w:ascii="Calibri" w:eastAsia="Calibri" w:hAnsi="Calibri" w:cs="Calibri"/>
                <w:noProof/>
                <w:webHidden/>
                <w:sz w:val="24"/>
                <w:szCs w:val="24"/>
              </w:rPr>
              <w:fldChar w:fldCharType="end"/>
            </w:r>
          </w:hyperlink>
        </w:p>
        <w:p w14:paraId="5078C5C5"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74" w:history="1">
            <w:r w:rsidRPr="0075204D">
              <w:rPr>
                <w:rFonts w:ascii="Calibri" w:eastAsia="Calibri" w:hAnsi="Calibri" w:cs="Calibri"/>
                <w:noProof/>
                <w:color w:val="0000FF" w:themeColor="hyperlink"/>
                <w:sz w:val="24"/>
                <w:szCs w:val="24"/>
                <w:u w:val="single"/>
              </w:rPr>
              <w:t>4.05.2. Facilities and technology appropriateness.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_Toc203028574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7</w:t>
            </w:r>
            <w:r w:rsidRPr="0075204D">
              <w:rPr>
                <w:rFonts w:ascii="Calibri" w:eastAsia="Calibri" w:hAnsi="Calibri" w:cs="Calibri"/>
                <w:noProof/>
                <w:webHidden/>
                <w:sz w:val="24"/>
                <w:szCs w:val="24"/>
              </w:rPr>
              <w:fldChar w:fldCharType="end"/>
            </w:r>
          </w:hyperlink>
        </w:p>
        <w:p w14:paraId="4447FB58"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75" w:history="1">
            <w:r w:rsidRPr="0075204D">
              <w:rPr>
                <w:rFonts w:ascii="Calibri" w:eastAsia="Calibri" w:hAnsi="Calibri" w:cs="Calibri"/>
                <w:noProof/>
                <w:color w:val="0000FF" w:themeColor="hyperlink"/>
                <w:sz w:val="24"/>
                <w:szCs w:val="24"/>
                <w:u w:val="single"/>
              </w:rPr>
              <w:t>4.05.3. Based on materials developed for instructional use.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_Toc203028575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7</w:t>
            </w:r>
            <w:r w:rsidRPr="0075204D">
              <w:rPr>
                <w:rFonts w:ascii="Calibri" w:eastAsia="Calibri" w:hAnsi="Calibri" w:cs="Calibri"/>
                <w:noProof/>
                <w:webHidden/>
                <w:sz w:val="24"/>
                <w:szCs w:val="24"/>
              </w:rPr>
              <w:fldChar w:fldCharType="end"/>
            </w:r>
          </w:hyperlink>
        </w:p>
        <w:p w14:paraId="18824493"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76" w:history="1">
            <w:r w:rsidRPr="0075204D">
              <w:rPr>
                <w:rFonts w:ascii="Calibri" w:eastAsia="Calibri" w:hAnsi="Calibri" w:cs="Calibri"/>
                <w:noProof/>
                <w:color w:val="0000FF" w:themeColor="hyperlink"/>
                <w:sz w:val="24"/>
                <w:szCs w:val="24"/>
                <w:u w:val="single"/>
              </w:rPr>
              <w:t>4.06. Review responsibilities if content is purchased from another entity</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_Toc203028576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8</w:t>
            </w:r>
            <w:r w:rsidRPr="0075204D">
              <w:rPr>
                <w:rFonts w:ascii="Calibri" w:eastAsia="Calibri" w:hAnsi="Calibri" w:cs="Calibri"/>
                <w:noProof/>
                <w:webHidden/>
                <w:sz w:val="24"/>
                <w:szCs w:val="24"/>
              </w:rPr>
              <w:fldChar w:fldCharType="end"/>
            </w:r>
          </w:hyperlink>
        </w:p>
        <w:p w14:paraId="588D7A91"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577" w:history="1">
            <w:r w:rsidRPr="0075204D">
              <w:rPr>
                <w:rFonts w:ascii="Calibri" w:eastAsia="Calibri" w:hAnsi="Calibri" w:cs="Calibri"/>
                <w:b/>
                <w:bCs/>
                <w:noProof/>
                <w:color w:val="0000FF" w:themeColor="hyperlink"/>
                <w:sz w:val="24"/>
                <w:szCs w:val="24"/>
                <w:u w:val="single"/>
              </w:rPr>
              <w:t>Section 5 – Standards for Participant Engagement</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_Toc203028577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8</w:t>
            </w:r>
            <w:r w:rsidRPr="0075204D">
              <w:rPr>
                <w:rFonts w:ascii="Calibri" w:eastAsia="Calibri" w:hAnsi="Calibri" w:cs="Calibri"/>
                <w:b/>
                <w:bCs/>
                <w:noProof/>
                <w:webHidden/>
                <w:sz w:val="24"/>
                <w:szCs w:val="24"/>
              </w:rPr>
              <w:fldChar w:fldCharType="end"/>
            </w:r>
          </w:hyperlink>
        </w:p>
        <w:p w14:paraId="46A3EB3C"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78" w:history="1">
            <w:r w:rsidRPr="0075204D">
              <w:rPr>
                <w:rFonts w:ascii="Calibri" w:eastAsia="Calibri" w:hAnsi="Calibri" w:cs="Calibri"/>
                <w:noProof/>
                <w:color w:val="0000FF" w:themeColor="hyperlink"/>
                <w:sz w:val="24"/>
                <w:szCs w:val="24"/>
                <w:u w:val="single"/>
              </w:rPr>
              <w:t>5.01. Design Learning Programs to Drive Participant Engagement</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_Toc203028578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8</w:t>
            </w:r>
            <w:r w:rsidRPr="0075204D">
              <w:rPr>
                <w:rFonts w:ascii="Calibri" w:eastAsia="Calibri" w:hAnsi="Calibri" w:cs="Calibri"/>
                <w:noProof/>
                <w:webHidden/>
                <w:sz w:val="24"/>
                <w:szCs w:val="24"/>
              </w:rPr>
              <w:fldChar w:fldCharType="end"/>
            </w:r>
          </w:hyperlink>
        </w:p>
        <w:p w14:paraId="19843F7B"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79" w:history="1">
            <w:r w:rsidRPr="0075204D">
              <w:rPr>
                <w:rFonts w:ascii="Calibri" w:eastAsia="Calibri" w:hAnsi="Calibri" w:cs="Calibri"/>
                <w:noProof/>
                <w:color w:val="0000FF" w:themeColor="hyperlink"/>
                <w:sz w:val="24"/>
                <w:szCs w:val="24"/>
                <w:u w:val="single"/>
              </w:rPr>
              <w:t>5.01.1. Participant engagement for group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_Toc203028579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8</w:t>
            </w:r>
            <w:r w:rsidRPr="0075204D">
              <w:rPr>
                <w:rFonts w:ascii="Calibri" w:eastAsia="Calibri" w:hAnsi="Calibri" w:cs="Calibri"/>
                <w:noProof/>
                <w:webHidden/>
                <w:sz w:val="24"/>
                <w:szCs w:val="24"/>
              </w:rPr>
              <w:fldChar w:fldCharType="end"/>
            </w:r>
          </w:hyperlink>
        </w:p>
        <w:p w14:paraId="01840DA1"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80" w:history="1">
            <w:r w:rsidRPr="0075204D">
              <w:rPr>
                <w:rFonts w:ascii="Calibri" w:eastAsia="Calibri" w:hAnsi="Calibri" w:cs="Calibri"/>
                <w:noProof/>
                <w:color w:val="0000FF" w:themeColor="hyperlink"/>
                <w:sz w:val="24"/>
                <w:szCs w:val="24"/>
                <w:u w:val="single"/>
              </w:rPr>
              <w:t>5.01.2. Participant engagement for self study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_Toc203028580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9</w:t>
            </w:r>
            <w:r w:rsidRPr="0075204D">
              <w:rPr>
                <w:rFonts w:ascii="Calibri" w:eastAsia="Calibri" w:hAnsi="Calibri" w:cs="Calibri"/>
                <w:noProof/>
                <w:webHidden/>
                <w:sz w:val="24"/>
                <w:szCs w:val="24"/>
              </w:rPr>
              <w:fldChar w:fldCharType="end"/>
            </w:r>
          </w:hyperlink>
        </w:p>
        <w:p w14:paraId="420B98F4"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81" w:history="1">
            <w:r w:rsidRPr="0075204D">
              <w:rPr>
                <w:rFonts w:ascii="Calibri" w:eastAsia="Calibri" w:hAnsi="Calibri" w:cs="Calibri"/>
                <w:noProof/>
                <w:color w:val="0000FF" w:themeColor="hyperlink"/>
                <w:sz w:val="24"/>
                <w:szCs w:val="24"/>
                <w:u w:val="single"/>
              </w:rPr>
              <w:t>5.01.2.1. Use of review questions or other content reinforcement tools in self study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_Toc203028581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9</w:t>
            </w:r>
            <w:r w:rsidRPr="0075204D">
              <w:rPr>
                <w:rFonts w:ascii="Calibri" w:eastAsia="Calibri" w:hAnsi="Calibri" w:cs="Calibri"/>
                <w:noProof/>
                <w:webHidden/>
                <w:sz w:val="24"/>
                <w:szCs w:val="24"/>
              </w:rPr>
              <w:fldChar w:fldCharType="end"/>
            </w:r>
          </w:hyperlink>
        </w:p>
        <w:p w14:paraId="51F79CB6"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82" w:history="1">
            <w:r w:rsidRPr="0075204D">
              <w:rPr>
                <w:rFonts w:ascii="Calibri" w:eastAsia="Calibri" w:hAnsi="Calibri" w:cs="Calibri"/>
                <w:noProof/>
                <w:color w:val="0000FF" w:themeColor="hyperlink"/>
                <w:sz w:val="24"/>
                <w:szCs w:val="24"/>
                <w:u w:val="single"/>
              </w:rPr>
              <w:t>5.01.2.2. Feedback on review questions or other content reinforcement tools.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_Toc203028582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10</w:t>
            </w:r>
            <w:r w:rsidRPr="0075204D">
              <w:rPr>
                <w:rFonts w:ascii="Calibri" w:eastAsia="Calibri" w:hAnsi="Calibri" w:cs="Calibri"/>
                <w:noProof/>
                <w:webHidden/>
                <w:sz w:val="24"/>
                <w:szCs w:val="24"/>
              </w:rPr>
              <w:fldChar w:fldCharType="end"/>
            </w:r>
          </w:hyperlink>
        </w:p>
        <w:p w14:paraId="2343CFC8"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83" w:history="1">
            <w:r w:rsidRPr="0075204D">
              <w:rPr>
                <w:rFonts w:ascii="Calibri" w:eastAsia="Calibri" w:hAnsi="Calibri" w:cs="Calibri"/>
                <w:noProof/>
                <w:color w:val="0000FF" w:themeColor="hyperlink"/>
                <w:sz w:val="24"/>
                <w:szCs w:val="24"/>
                <w:u w:val="single"/>
              </w:rPr>
              <w:t>5.01.3. Participant engagement for blended learning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_Toc203028583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10</w:t>
            </w:r>
            <w:r w:rsidRPr="0075204D">
              <w:rPr>
                <w:rFonts w:ascii="Calibri" w:eastAsia="Calibri" w:hAnsi="Calibri" w:cs="Calibri"/>
                <w:noProof/>
                <w:webHidden/>
                <w:sz w:val="24"/>
                <w:szCs w:val="24"/>
              </w:rPr>
              <w:fldChar w:fldCharType="end"/>
            </w:r>
          </w:hyperlink>
        </w:p>
        <w:p w14:paraId="7B86E114"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584" w:history="1">
            <w:r w:rsidRPr="0075204D">
              <w:rPr>
                <w:rFonts w:ascii="Calibri" w:eastAsia="Calibri" w:hAnsi="Calibri" w:cs="Calibri"/>
                <w:b/>
                <w:bCs/>
                <w:noProof/>
                <w:color w:val="0000FF" w:themeColor="hyperlink"/>
                <w:sz w:val="24"/>
                <w:szCs w:val="24"/>
                <w:u w:val="single"/>
              </w:rPr>
              <w:t>Section 6 – Standards for CPE Program Completion Verification</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_Toc203028584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10</w:t>
            </w:r>
            <w:r w:rsidRPr="0075204D">
              <w:rPr>
                <w:rFonts w:ascii="Calibri" w:eastAsia="Calibri" w:hAnsi="Calibri" w:cs="Calibri"/>
                <w:b/>
                <w:bCs/>
                <w:noProof/>
                <w:webHidden/>
                <w:sz w:val="24"/>
                <w:szCs w:val="24"/>
              </w:rPr>
              <w:fldChar w:fldCharType="end"/>
            </w:r>
          </w:hyperlink>
        </w:p>
        <w:p w14:paraId="0075A9AA"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85" w:history="1">
            <w:r w:rsidRPr="0075204D">
              <w:rPr>
                <w:rFonts w:ascii="Calibri" w:eastAsia="Calibri" w:hAnsi="Calibri" w:cs="Calibri"/>
                <w:noProof/>
                <w:color w:val="0000FF" w:themeColor="hyperlink"/>
                <w:sz w:val="24"/>
                <w:szCs w:val="24"/>
                <w:u w:val="single"/>
              </w:rPr>
              <w:t>6.01. Responsibility to Monitor Attendance of Verify Program Completion.</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_Toc203028585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10</w:t>
            </w:r>
            <w:r w:rsidRPr="0075204D">
              <w:rPr>
                <w:rFonts w:ascii="Calibri" w:eastAsia="Calibri" w:hAnsi="Calibri" w:cs="Calibri"/>
                <w:noProof/>
                <w:webHidden/>
                <w:sz w:val="24"/>
                <w:szCs w:val="24"/>
              </w:rPr>
              <w:fldChar w:fldCharType="end"/>
            </w:r>
          </w:hyperlink>
        </w:p>
        <w:p w14:paraId="3CFA99BA"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r w:rsidRPr="0075204D">
            <w:rPr>
              <w:rFonts w:ascii="Calibri" w:eastAsia="Calibri" w:hAnsi="Calibri" w:cs="Calibri"/>
              <w:noProof/>
              <w:color w:val="0000FF" w:themeColor="hyperlink"/>
              <w:sz w:val="24"/>
              <w:szCs w:val="24"/>
              <w:u w:val="single"/>
            </w:rPr>
            <w:lastRenderedPageBreak/>
            <w:tab/>
          </w:r>
          <w:hyperlink w:anchor="_Toc203028586" w:history="1">
            <w:r w:rsidRPr="0075204D">
              <w:rPr>
                <w:rFonts w:ascii="Calibri" w:eastAsia="Calibri" w:hAnsi="Calibri" w:cs="Calibri"/>
                <w:noProof/>
                <w:color w:val="0000FF" w:themeColor="hyperlink"/>
                <w:sz w:val="24"/>
                <w:szCs w:val="24"/>
                <w:u w:val="single"/>
              </w:rPr>
              <w:t>6.01.1. CPE program completion verification for group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_Toc203028586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10</w:t>
            </w:r>
            <w:r w:rsidRPr="0075204D">
              <w:rPr>
                <w:rFonts w:ascii="Calibri" w:eastAsia="Calibri" w:hAnsi="Calibri" w:cs="Calibri"/>
                <w:noProof/>
                <w:webHidden/>
                <w:sz w:val="24"/>
                <w:szCs w:val="24"/>
              </w:rPr>
              <w:fldChar w:fldCharType="end"/>
            </w:r>
          </w:hyperlink>
        </w:p>
        <w:p w14:paraId="74E84C89"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94" w:history="1">
            <w:r w:rsidRPr="0075204D">
              <w:rPr>
                <w:rFonts w:ascii="Calibri" w:eastAsia="Calibri" w:hAnsi="Calibri" w:cs="Calibri"/>
                <w:noProof/>
                <w:color w:val="0000FF" w:themeColor="hyperlink"/>
                <w:sz w:val="24"/>
                <w:szCs w:val="24"/>
                <w:u w:val="single"/>
              </w:rPr>
              <w:t>6.01.2. CPE program completion verification for self study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_Toc203028594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12</w:t>
            </w:r>
            <w:r w:rsidRPr="0075204D">
              <w:rPr>
                <w:rFonts w:ascii="Calibri" w:eastAsia="Calibri" w:hAnsi="Calibri" w:cs="Calibri"/>
                <w:noProof/>
                <w:webHidden/>
                <w:sz w:val="24"/>
                <w:szCs w:val="24"/>
              </w:rPr>
              <w:fldChar w:fldCharType="end"/>
            </w:r>
          </w:hyperlink>
        </w:p>
        <w:p w14:paraId="0ECD1284"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95" w:history="1">
            <w:r w:rsidRPr="0075204D">
              <w:rPr>
                <w:rFonts w:ascii="Calibri" w:eastAsia="Calibri" w:hAnsi="Calibri" w:cs="Calibri"/>
                <w:noProof/>
                <w:color w:val="0000FF" w:themeColor="hyperlink"/>
                <w:sz w:val="24"/>
                <w:szCs w:val="24"/>
                <w:u w:val="single"/>
              </w:rPr>
              <w:t>6.01.3. CPE program completion verification for blended learning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_Toc203028595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14</w:t>
            </w:r>
            <w:r w:rsidRPr="0075204D">
              <w:rPr>
                <w:rFonts w:ascii="Calibri" w:eastAsia="Calibri" w:hAnsi="Calibri" w:cs="Calibri"/>
                <w:noProof/>
                <w:webHidden/>
                <w:sz w:val="24"/>
                <w:szCs w:val="24"/>
              </w:rPr>
              <w:fldChar w:fldCharType="end"/>
            </w:r>
          </w:hyperlink>
        </w:p>
        <w:p w14:paraId="6C4C1769"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596" w:history="1">
            <w:r w:rsidRPr="0075204D">
              <w:rPr>
                <w:rFonts w:ascii="Calibri" w:eastAsia="Calibri" w:hAnsi="Calibri" w:cs="Calibri"/>
                <w:b/>
                <w:bCs/>
                <w:noProof/>
                <w:color w:val="0000FF" w:themeColor="hyperlink"/>
                <w:sz w:val="24"/>
                <w:szCs w:val="24"/>
                <w:u w:val="single"/>
              </w:rPr>
              <w:t>Section 7 -  Standards for CPE Program</w:t>
            </w:r>
            <w:r w:rsidRPr="0075204D">
              <w:rPr>
                <w:rFonts w:ascii="Calibri" w:eastAsia="Calibri" w:hAnsi="Calibri" w:cs="Calibri"/>
                <w:b/>
                <w:bCs/>
                <w:noProof/>
                <w:color w:val="0000FF" w:themeColor="hyperlink"/>
                <w:spacing w:val="-27"/>
                <w:sz w:val="24"/>
                <w:szCs w:val="24"/>
                <w:u w:val="single"/>
              </w:rPr>
              <w:t xml:space="preserve"> </w:t>
            </w:r>
            <w:r w:rsidRPr="0075204D">
              <w:rPr>
                <w:rFonts w:ascii="Calibri" w:eastAsia="Calibri" w:hAnsi="Calibri" w:cs="Calibri"/>
                <w:b/>
                <w:bCs/>
                <w:noProof/>
                <w:color w:val="0000FF" w:themeColor="hyperlink"/>
                <w:sz w:val="24"/>
                <w:szCs w:val="24"/>
                <w:u w:val="single"/>
              </w:rPr>
              <w:t>Measurement</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_Toc203028596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15</w:t>
            </w:r>
            <w:r w:rsidRPr="0075204D">
              <w:rPr>
                <w:rFonts w:ascii="Calibri" w:eastAsia="Calibri" w:hAnsi="Calibri" w:cs="Calibri"/>
                <w:b/>
                <w:bCs/>
                <w:noProof/>
                <w:webHidden/>
                <w:sz w:val="24"/>
                <w:szCs w:val="24"/>
              </w:rPr>
              <w:fldChar w:fldCharType="end"/>
            </w:r>
          </w:hyperlink>
        </w:p>
        <w:p w14:paraId="3E2AFF98"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97" w:history="1">
            <w:r w:rsidRPr="0075204D">
              <w:rPr>
                <w:rFonts w:ascii="Calibri" w:eastAsia="Calibri" w:hAnsi="Calibri" w:cs="Calibri"/>
                <w:noProof/>
                <w:color w:val="0000FF" w:themeColor="hyperlink"/>
                <w:sz w:val="24"/>
                <w:szCs w:val="24"/>
                <w:u w:val="single"/>
              </w:rPr>
              <w:t>7.01. Program Length Measured in CPE Credits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_Toc203028597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15</w:t>
            </w:r>
            <w:r w:rsidRPr="0075204D">
              <w:rPr>
                <w:rFonts w:ascii="Calibri" w:eastAsia="Calibri" w:hAnsi="Calibri" w:cs="Calibri"/>
                <w:noProof/>
                <w:webHidden/>
                <w:sz w:val="24"/>
                <w:szCs w:val="24"/>
              </w:rPr>
              <w:fldChar w:fldCharType="end"/>
            </w:r>
          </w:hyperlink>
        </w:p>
        <w:p w14:paraId="129C4C27"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598" w:history="1">
            <w:r w:rsidRPr="0075204D">
              <w:rPr>
                <w:rFonts w:ascii="Calibri" w:eastAsia="Calibri" w:hAnsi="Calibri" w:cs="Calibri"/>
                <w:noProof/>
                <w:color w:val="0000FF" w:themeColor="hyperlink"/>
                <w:sz w:val="24"/>
                <w:szCs w:val="24"/>
                <w:u w:val="single"/>
              </w:rPr>
              <w:t>7.01.1. Learning activities with individual segments.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_Toc203028598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16</w:t>
            </w:r>
            <w:r w:rsidRPr="0075204D">
              <w:rPr>
                <w:rFonts w:ascii="Calibri" w:eastAsia="Calibri" w:hAnsi="Calibri" w:cs="Calibri"/>
                <w:noProof/>
                <w:webHidden/>
                <w:sz w:val="24"/>
                <w:szCs w:val="24"/>
              </w:rPr>
              <w:fldChar w:fldCharType="end"/>
            </w:r>
          </w:hyperlink>
        </w:p>
        <w:p w14:paraId="11223728"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599" w:history="1">
            <w:r w:rsidRPr="0075204D">
              <w:rPr>
                <w:rFonts w:ascii="Calibri" w:eastAsia="Calibri" w:hAnsi="Calibri" w:cs="Calibri"/>
                <w:noProof/>
                <w:color w:val="0000FF" w:themeColor="hyperlink"/>
                <w:sz w:val="24"/>
                <w:szCs w:val="24"/>
                <w:u w:val="single"/>
              </w:rPr>
              <w:t>7.02. Self Study CPE Credits Based on Pilot Testing or Word Count Formula</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_Toc203028599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17</w:t>
            </w:r>
            <w:r w:rsidRPr="0075204D">
              <w:rPr>
                <w:rFonts w:ascii="Calibri" w:eastAsia="Calibri" w:hAnsi="Calibri" w:cs="Calibri"/>
                <w:noProof/>
                <w:webHidden/>
                <w:sz w:val="24"/>
                <w:szCs w:val="24"/>
              </w:rPr>
              <w:fldChar w:fldCharType="end"/>
            </w:r>
          </w:hyperlink>
        </w:p>
        <w:p w14:paraId="68AABBD7"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0" w:history="1">
            <w:r w:rsidRPr="0075204D">
              <w:rPr>
                <w:rFonts w:ascii="Calibri" w:eastAsia="Calibri" w:hAnsi="Calibri" w:cs="Calibri"/>
                <w:noProof/>
                <w:color w:val="0000FF" w:themeColor="hyperlink"/>
                <w:sz w:val="24"/>
                <w:szCs w:val="24"/>
                <w:u w:val="single"/>
              </w:rPr>
              <w:t>7.02.1. Method 1 – Sample group of pilot testers.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_Toc203028600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17</w:t>
            </w:r>
            <w:r w:rsidRPr="0075204D">
              <w:rPr>
                <w:rFonts w:ascii="Calibri" w:eastAsia="Calibri" w:hAnsi="Calibri" w:cs="Calibri"/>
                <w:noProof/>
                <w:webHidden/>
                <w:sz w:val="24"/>
                <w:szCs w:val="24"/>
              </w:rPr>
              <w:fldChar w:fldCharType="end"/>
            </w:r>
          </w:hyperlink>
        </w:p>
        <w:p w14:paraId="78F51DCA"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1" w:history="1">
            <w:r w:rsidRPr="0075204D">
              <w:rPr>
                <w:rFonts w:ascii="Calibri" w:eastAsia="Calibri" w:hAnsi="Calibri" w:cs="Calibri"/>
                <w:noProof/>
                <w:color w:val="0000FF" w:themeColor="hyperlink"/>
                <w:sz w:val="24"/>
                <w:szCs w:val="24"/>
                <w:u w:val="single"/>
              </w:rPr>
              <w:t>7.02.2. Method 1 – CPE credit based on representative completion time.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_Toc203028601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17</w:t>
            </w:r>
            <w:r w:rsidRPr="0075204D">
              <w:rPr>
                <w:rFonts w:ascii="Calibri" w:eastAsia="Calibri" w:hAnsi="Calibri" w:cs="Calibri"/>
                <w:noProof/>
                <w:webHidden/>
                <w:sz w:val="24"/>
                <w:szCs w:val="24"/>
              </w:rPr>
              <w:fldChar w:fldCharType="end"/>
            </w:r>
          </w:hyperlink>
        </w:p>
        <w:p w14:paraId="6E84C3CB"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2" w:history="1">
            <w:r w:rsidRPr="0075204D">
              <w:rPr>
                <w:rFonts w:ascii="Calibri" w:eastAsia="Calibri" w:hAnsi="Calibri" w:cs="Calibri"/>
                <w:noProof/>
                <w:color w:val="0000FF" w:themeColor="hyperlink"/>
                <w:sz w:val="24"/>
                <w:szCs w:val="24"/>
                <w:u w:val="single"/>
              </w:rPr>
              <w:t>7.02.3. Method 1 – Requirement for re-pilot testing.</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_Toc203028602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17</w:t>
            </w:r>
            <w:r w:rsidRPr="0075204D">
              <w:rPr>
                <w:rFonts w:ascii="Calibri" w:eastAsia="Calibri" w:hAnsi="Calibri" w:cs="Calibri"/>
                <w:noProof/>
                <w:webHidden/>
                <w:sz w:val="24"/>
                <w:szCs w:val="24"/>
              </w:rPr>
              <w:fldChar w:fldCharType="end"/>
            </w:r>
          </w:hyperlink>
        </w:p>
        <w:p w14:paraId="765834DC"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3" w:history="1">
            <w:r w:rsidRPr="0075204D">
              <w:rPr>
                <w:rFonts w:ascii="Calibri" w:eastAsia="Calibri" w:hAnsi="Calibri" w:cs="Calibri"/>
                <w:noProof/>
                <w:color w:val="0000FF" w:themeColor="hyperlink"/>
                <w:sz w:val="24"/>
                <w:szCs w:val="24"/>
                <w:u w:val="single"/>
              </w:rPr>
              <w:t>7.02.4. Method 1 – Pilot testing when course is purchased from vendor or other developer.</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_Toc203028603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18</w:t>
            </w:r>
            <w:r w:rsidRPr="0075204D">
              <w:rPr>
                <w:rFonts w:ascii="Calibri" w:eastAsia="Calibri" w:hAnsi="Calibri" w:cs="Calibri"/>
                <w:noProof/>
                <w:webHidden/>
                <w:sz w:val="24"/>
                <w:szCs w:val="24"/>
              </w:rPr>
              <w:fldChar w:fldCharType="end"/>
            </w:r>
          </w:hyperlink>
        </w:p>
        <w:p w14:paraId="30F0CE57"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4" w:history="1">
            <w:r w:rsidRPr="0075204D">
              <w:rPr>
                <w:rFonts w:ascii="Calibri" w:eastAsia="Calibri" w:hAnsi="Calibri" w:cs="Calibri"/>
                <w:noProof/>
                <w:color w:val="0000FF" w:themeColor="hyperlink"/>
                <w:sz w:val="24"/>
                <w:szCs w:val="24"/>
                <w:u w:val="single"/>
              </w:rPr>
              <w:t>7.02.5. Method 2 – Basis for prescribed word count formula</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_Toc203028604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18</w:t>
            </w:r>
            <w:r w:rsidRPr="0075204D">
              <w:rPr>
                <w:rFonts w:ascii="Calibri" w:eastAsia="Calibri" w:hAnsi="Calibri" w:cs="Calibri"/>
                <w:noProof/>
                <w:webHidden/>
                <w:sz w:val="24"/>
                <w:szCs w:val="24"/>
              </w:rPr>
              <w:fldChar w:fldCharType="end"/>
            </w:r>
          </w:hyperlink>
        </w:p>
        <w:p w14:paraId="2128A12C"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5" w:history="1">
            <w:r w:rsidRPr="0075204D">
              <w:rPr>
                <w:rFonts w:ascii="Calibri" w:eastAsia="Calibri" w:hAnsi="Calibri" w:cs="Calibri"/>
                <w:noProof/>
                <w:color w:val="0000FF" w:themeColor="hyperlink"/>
                <w:sz w:val="24"/>
                <w:szCs w:val="24"/>
                <w:u w:val="single"/>
              </w:rPr>
              <w:t>7.02.6. Method 2 – Calculation of CPE credit using the prescribed word count formula.</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_Toc203028605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18</w:t>
            </w:r>
            <w:r w:rsidRPr="0075204D">
              <w:rPr>
                <w:rFonts w:ascii="Calibri" w:eastAsia="Calibri" w:hAnsi="Calibri" w:cs="Calibri"/>
                <w:noProof/>
                <w:webHidden/>
                <w:sz w:val="24"/>
                <w:szCs w:val="24"/>
              </w:rPr>
              <w:fldChar w:fldCharType="end"/>
            </w:r>
          </w:hyperlink>
        </w:p>
        <w:p w14:paraId="2EBBC5FD"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6" w:history="1">
            <w:r w:rsidRPr="0075204D">
              <w:rPr>
                <w:rFonts w:ascii="Calibri" w:eastAsia="Calibri" w:hAnsi="Calibri" w:cs="Calibri"/>
                <w:noProof/>
                <w:color w:val="0000FF" w:themeColor="hyperlink"/>
                <w:sz w:val="24"/>
                <w:szCs w:val="24"/>
                <w:u w:val="single"/>
              </w:rPr>
              <w:t>7.02.7. Method 2 – Consideration of audio and video segments in word count formula.</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_Toc203028606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19</w:t>
            </w:r>
            <w:r w:rsidRPr="0075204D">
              <w:rPr>
                <w:rFonts w:ascii="Calibri" w:eastAsia="Calibri" w:hAnsi="Calibri" w:cs="Calibri"/>
                <w:noProof/>
                <w:webHidden/>
                <w:sz w:val="24"/>
                <w:szCs w:val="24"/>
              </w:rPr>
              <w:fldChar w:fldCharType="end"/>
            </w:r>
          </w:hyperlink>
        </w:p>
        <w:p w14:paraId="74A74CCE"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7" w:history="1">
            <w:r w:rsidRPr="0075204D">
              <w:rPr>
                <w:rFonts w:ascii="Calibri" w:eastAsia="Calibri" w:hAnsi="Calibri" w:cs="Calibri"/>
                <w:noProof/>
                <w:color w:val="0000FF" w:themeColor="hyperlink"/>
                <w:sz w:val="24"/>
                <w:szCs w:val="24"/>
                <w:u w:val="single"/>
              </w:rPr>
              <w:t>7.02.8. Method 2 – Word count formula when course is purchased from vendor or other developer.</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_Toc203028607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19</w:t>
            </w:r>
            <w:r w:rsidRPr="0075204D">
              <w:rPr>
                <w:rFonts w:ascii="Calibri" w:eastAsia="Calibri" w:hAnsi="Calibri" w:cs="Calibri"/>
                <w:noProof/>
                <w:webHidden/>
                <w:sz w:val="24"/>
                <w:szCs w:val="24"/>
              </w:rPr>
              <w:fldChar w:fldCharType="end"/>
            </w:r>
          </w:hyperlink>
        </w:p>
        <w:p w14:paraId="513A6921"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08" w:history="1">
            <w:r w:rsidRPr="0075204D">
              <w:rPr>
                <w:rFonts w:ascii="Calibri" w:eastAsia="Calibri" w:hAnsi="Calibri" w:cs="Calibri"/>
                <w:noProof/>
                <w:color w:val="0000FF" w:themeColor="hyperlink"/>
                <w:sz w:val="24"/>
                <w:szCs w:val="24"/>
                <w:u w:val="single"/>
              </w:rPr>
              <w:t>7.02.9. CPE credit for an adaptive learning self study program that tracks individual participant’s completion time.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_Toc203028608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19</w:t>
            </w:r>
            <w:r w:rsidRPr="0075204D">
              <w:rPr>
                <w:rFonts w:ascii="Calibri" w:eastAsia="Calibri" w:hAnsi="Calibri" w:cs="Calibri"/>
                <w:noProof/>
                <w:webHidden/>
                <w:sz w:val="24"/>
                <w:szCs w:val="24"/>
              </w:rPr>
              <w:fldChar w:fldCharType="end"/>
            </w:r>
          </w:hyperlink>
        </w:p>
        <w:p w14:paraId="48DFFF37"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r w:rsidRPr="0075204D">
            <w:rPr>
              <w:rFonts w:ascii="Calibri" w:eastAsia="Calibri" w:hAnsi="Calibri" w:cs="Calibri"/>
              <w:noProof/>
              <w:color w:val="0000FF" w:themeColor="hyperlink"/>
              <w:sz w:val="24"/>
              <w:szCs w:val="24"/>
              <w:u w:val="single"/>
            </w:rPr>
            <w:tab/>
          </w:r>
          <w:hyperlink w:anchor="_Toc203028609" w:history="1">
            <w:r w:rsidRPr="0075204D">
              <w:rPr>
                <w:rFonts w:ascii="Calibri" w:eastAsia="Calibri" w:hAnsi="Calibri" w:cs="Calibri"/>
                <w:noProof/>
                <w:color w:val="0000FF" w:themeColor="hyperlink"/>
                <w:sz w:val="24"/>
                <w:szCs w:val="24"/>
                <w:u w:val="single"/>
              </w:rPr>
              <w:t>7.02.10 CPE credit for Nano Learning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_Toc203028609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19</w:t>
            </w:r>
            <w:r w:rsidRPr="0075204D">
              <w:rPr>
                <w:rFonts w:ascii="Calibri" w:eastAsia="Calibri" w:hAnsi="Calibri" w:cs="Calibri"/>
                <w:noProof/>
                <w:webHidden/>
                <w:sz w:val="24"/>
                <w:szCs w:val="24"/>
              </w:rPr>
              <w:fldChar w:fldCharType="end"/>
            </w:r>
          </w:hyperlink>
        </w:p>
        <w:p w14:paraId="544EADDB"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610" w:history="1">
            <w:r w:rsidRPr="0075204D">
              <w:rPr>
                <w:rFonts w:ascii="Calibri" w:eastAsia="Calibri" w:hAnsi="Calibri" w:cs="Calibri"/>
                <w:noProof/>
                <w:color w:val="0000FF" w:themeColor="hyperlink"/>
                <w:sz w:val="24"/>
                <w:szCs w:val="24"/>
                <w:u w:val="single"/>
              </w:rPr>
              <w:t>7.03. CPE Credit for Blended Learning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_Toc203028610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19</w:t>
            </w:r>
            <w:r w:rsidRPr="0075204D">
              <w:rPr>
                <w:rFonts w:ascii="Calibri" w:eastAsia="Calibri" w:hAnsi="Calibri" w:cs="Calibri"/>
                <w:noProof/>
                <w:webHidden/>
                <w:sz w:val="24"/>
                <w:szCs w:val="24"/>
              </w:rPr>
              <w:fldChar w:fldCharType="end"/>
            </w:r>
          </w:hyperlink>
        </w:p>
        <w:p w14:paraId="69709255"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611" w:history="1">
            <w:r w:rsidRPr="0075204D">
              <w:rPr>
                <w:rFonts w:ascii="Calibri" w:eastAsia="Calibri" w:hAnsi="Calibri" w:cs="Calibri"/>
                <w:noProof/>
                <w:color w:val="0000FF" w:themeColor="hyperlink"/>
                <w:sz w:val="24"/>
                <w:szCs w:val="24"/>
                <w:u w:val="single"/>
              </w:rPr>
              <w:t>7.04. Instructor CPE Credit for Preparation and Presentation Time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_Toc203028611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20</w:t>
            </w:r>
            <w:r w:rsidRPr="0075204D">
              <w:rPr>
                <w:rFonts w:ascii="Calibri" w:eastAsia="Calibri" w:hAnsi="Calibri" w:cs="Calibri"/>
                <w:noProof/>
                <w:webHidden/>
                <w:sz w:val="24"/>
                <w:szCs w:val="24"/>
              </w:rPr>
              <w:fldChar w:fldCharType="end"/>
            </w:r>
          </w:hyperlink>
        </w:p>
        <w:p w14:paraId="1EAAB6AD"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12" w:history="1">
            <w:r w:rsidRPr="0075204D">
              <w:rPr>
                <w:rFonts w:ascii="Calibri" w:eastAsia="Calibri" w:hAnsi="Calibri" w:cs="Calibri"/>
                <w:noProof/>
                <w:color w:val="0000FF" w:themeColor="hyperlink"/>
                <w:sz w:val="24"/>
                <w:szCs w:val="24"/>
                <w:u w:val="single"/>
              </w:rPr>
              <w:t>7.04.1. Instructor CPE credit parameters.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_Toc203028612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20</w:t>
            </w:r>
            <w:r w:rsidRPr="0075204D">
              <w:rPr>
                <w:rFonts w:ascii="Calibri" w:eastAsia="Calibri" w:hAnsi="Calibri" w:cs="Calibri"/>
                <w:noProof/>
                <w:webHidden/>
                <w:sz w:val="24"/>
                <w:szCs w:val="24"/>
              </w:rPr>
              <w:fldChar w:fldCharType="end"/>
            </w:r>
          </w:hyperlink>
        </w:p>
        <w:p w14:paraId="162EBEA0"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13" w:history="1">
            <w:r w:rsidRPr="0075204D">
              <w:rPr>
                <w:rFonts w:ascii="Calibri" w:eastAsia="Calibri" w:hAnsi="Calibri" w:cs="Calibri"/>
                <w:noProof/>
                <w:color w:val="0000FF" w:themeColor="hyperlink"/>
                <w:sz w:val="24"/>
                <w:szCs w:val="24"/>
                <w:u w:val="single"/>
              </w:rPr>
              <w:t>7.04.2. Presenting a program.</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_Toc203028613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20</w:t>
            </w:r>
            <w:r w:rsidRPr="0075204D">
              <w:rPr>
                <w:rFonts w:ascii="Calibri" w:eastAsia="Calibri" w:hAnsi="Calibri" w:cs="Calibri"/>
                <w:noProof/>
                <w:webHidden/>
                <w:sz w:val="24"/>
                <w:szCs w:val="24"/>
              </w:rPr>
              <w:fldChar w:fldCharType="end"/>
            </w:r>
          </w:hyperlink>
        </w:p>
        <w:p w14:paraId="1A53C74F"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614" w:history="1">
            <w:r w:rsidRPr="0075204D">
              <w:rPr>
                <w:rFonts w:ascii="Calibri" w:eastAsia="Calibri" w:hAnsi="Calibri" w:cs="Calibri"/>
                <w:noProof/>
                <w:color w:val="0000FF" w:themeColor="hyperlink"/>
                <w:sz w:val="24"/>
                <w:szCs w:val="24"/>
                <w:u w:val="single"/>
              </w:rPr>
              <w:t>7.05. Author or Content Reviewer CPE Credit</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_Toc203028614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20</w:t>
            </w:r>
            <w:r w:rsidRPr="0075204D">
              <w:rPr>
                <w:rFonts w:ascii="Calibri" w:eastAsia="Calibri" w:hAnsi="Calibri" w:cs="Calibri"/>
                <w:noProof/>
                <w:webHidden/>
                <w:sz w:val="24"/>
                <w:szCs w:val="24"/>
              </w:rPr>
              <w:fldChar w:fldCharType="end"/>
            </w:r>
          </w:hyperlink>
        </w:p>
        <w:p w14:paraId="1B11EA9B"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15" w:history="1">
            <w:r w:rsidRPr="0075204D">
              <w:rPr>
                <w:rFonts w:ascii="Calibri" w:eastAsia="Calibri" w:hAnsi="Calibri" w:cs="Calibri"/>
                <w:noProof/>
                <w:color w:val="0000FF" w:themeColor="hyperlink"/>
                <w:sz w:val="24"/>
                <w:szCs w:val="24"/>
                <w:u w:val="single"/>
              </w:rPr>
              <w:t>7.05.1. Authoring a program.</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_Toc203028615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20</w:t>
            </w:r>
            <w:r w:rsidRPr="0075204D">
              <w:rPr>
                <w:rFonts w:ascii="Calibri" w:eastAsia="Calibri" w:hAnsi="Calibri" w:cs="Calibri"/>
                <w:noProof/>
                <w:webHidden/>
                <w:sz w:val="24"/>
                <w:szCs w:val="24"/>
              </w:rPr>
              <w:fldChar w:fldCharType="end"/>
            </w:r>
          </w:hyperlink>
        </w:p>
        <w:p w14:paraId="19620C09"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16" w:history="1">
            <w:r w:rsidRPr="0075204D">
              <w:rPr>
                <w:rFonts w:ascii="Calibri" w:eastAsia="Calibri" w:hAnsi="Calibri" w:cs="Calibri"/>
                <w:noProof/>
                <w:color w:val="0000FF" w:themeColor="hyperlink"/>
                <w:sz w:val="24"/>
                <w:szCs w:val="24"/>
                <w:u w:val="single"/>
              </w:rPr>
              <w:t>7.05.2. Requirement for content review.</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_Toc203028616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20</w:t>
            </w:r>
            <w:r w:rsidRPr="0075204D">
              <w:rPr>
                <w:rFonts w:ascii="Calibri" w:eastAsia="Calibri" w:hAnsi="Calibri" w:cs="Calibri"/>
                <w:noProof/>
                <w:webHidden/>
                <w:sz w:val="24"/>
                <w:szCs w:val="24"/>
              </w:rPr>
              <w:fldChar w:fldCharType="end"/>
            </w:r>
          </w:hyperlink>
        </w:p>
        <w:p w14:paraId="617472EF"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17" w:history="1">
            <w:r w:rsidRPr="0075204D">
              <w:rPr>
                <w:rFonts w:ascii="Calibri" w:eastAsia="Calibri" w:hAnsi="Calibri" w:cs="Calibri"/>
                <w:noProof/>
                <w:color w:val="0000FF" w:themeColor="hyperlink"/>
                <w:sz w:val="24"/>
                <w:szCs w:val="24"/>
                <w:u w:val="single"/>
              </w:rPr>
              <w:t>7.05.3. Content reviewer CPE credit parameters.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_Toc203028617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20</w:t>
            </w:r>
            <w:r w:rsidRPr="0075204D">
              <w:rPr>
                <w:rFonts w:ascii="Calibri" w:eastAsia="Calibri" w:hAnsi="Calibri" w:cs="Calibri"/>
                <w:noProof/>
                <w:webHidden/>
                <w:sz w:val="24"/>
                <w:szCs w:val="24"/>
              </w:rPr>
              <w:fldChar w:fldCharType="end"/>
            </w:r>
          </w:hyperlink>
        </w:p>
        <w:p w14:paraId="4B6A2778"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618" w:history="1">
            <w:r w:rsidRPr="0075204D">
              <w:rPr>
                <w:rFonts w:ascii="Calibri" w:eastAsia="Calibri" w:hAnsi="Calibri" w:cs="Calibri"/>
                <w:b/>
                <w:bCs/>
                <w:noProof/>
                <w:color w:val="0000FF" w:themeColor="hyperlink"/>
                <w:sz w:val="24"/>
                <w:szCs w:val="24"/>
                <w:u w:val="single"/>
              </w:rPr>
              <w:t>Section 8 -  Standards for Participant Communication</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_Toc203028618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21</w:t>
            </w:r>
            <w:r w:rsidRPr="0075204D">
              <w:rPr>
                <w:rFonts w:ascii="Calibri" w:eastAsia="Calibri" w:hAnsi="Calibri" w:cs="Calibri"/>
                <w:b/>
                <w:bCs/>
                <w:noProof/>
                <w:webHidden/>
                <w:sz w:val="24"/>
                <w:szCs w:val="24"/>
              </w:rPr>
              <w:fldChar w:fldCharType="end"/>
            </w:r>
          </w:hyperlink>
        </w:p>
        <w:p w14:paraId="42790EF8"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619" w:history="1">
            <w:r w:rsidRPr="0075204D">
              <w:rPr>
                <w:rFonts w:ascii="Calibri" w:eastAsia="Calibri" w:hAnsi="Calibri" w:cs="Calibri"/>
                <w:noProof/>
                <w:color w:val="0000FF" w:themeColor="hyperlink"/>
                <w:sz w:val="24"/>
                <w:szCs w:val="24"/>
                <w:u w:val="single"/>
              </w:rPr>
              <w:t>8.01. Descriptive Materials for Participant to Access Learning Activities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_Toc203028619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21</w:t>
            </w:r>
            <w:r w:rsidRPr="0075204D">
              <w:rPr>
                <w:rFonts w:ascii="Calibri" w:eastAsia="Calibri" w:hAnsi="Calibri" w:cs="Calibri"/>
                <w:noProof/>
                <w:webHidden/>
                <w:sz w:val="24"/>
                <w:szCs w:val="24"/>
              </w:rPr>
              <w:fldChar w:fldCharType="end"/>
            </w:r>
          </w:hyperlink>
        </w:p>
        <w:p w14:paraId="39401AE8"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20" w:history="1">
            <w:r w:rsidRPr="0075204D">
              <w:rPr>
                <w:rFonts w:ascii="Calibri" w:eastAsia="Calibri" w:hAnsi="Calibri" w:cs="Calibri"/>
                <w:noProof/>
                <w:color w:val="0000FF" w:themeColor="hyperlink"/>
                <w:sz w:val="24"/>
                <w:szCs w:val="24"/>
                <w:u w:val="single"/>
              </w:rPr>
              <w:t>8.01.1. Disclose significant features of program in advance.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_Toc203028620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21</w:t>
            </w:r>
            <w:r w:rsidRPr="0075204D">
              <w:rPr>
                <w:rFonts w:ascii="Calibri" w:eastAsia="Calibri" w:hAnsi="Calibri" w:cs="Calibri"/>
                <w:noProof/>
                <w:webHidden/>
                <w:sz w:val="24"/>
                <w:szCs w:val="24"/>
              </w:rPr>
              <w:fldChar w:fldCharType="end"/>
            </w:r>
          </w:hyperlink>
        </w:p>
        <w:p w14:paraId="6B5515D0"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21" w:history="1">
            <w:r w:rsidRPr="0075204D">
              <w:rPr>
                <w:rFonts w:ascii="Calibri" w:eastAsia="Calibri" w:hAnsi="Calibri" w:cs="Calibri"/>
                <w:noProof/>
                <w:color w:val="0000FF" w:themeColor="hyperlink"/>
                <w:sz w:val="24"/>
                <w:szCs w:val="24"/>
                <w:u w:val="single"/>
              </w:rPr>
              <w:t>8.01.2. Disclose advance preparation and prerequisites.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_Toc203028621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21</w:t>
            </w:r>
            <w:r w:rsidRPr="0075204D">
              <w:rPr>
                <w:rFonts w:ascii="Calibri" w:eastAsia="Calibri" w:hAnsi="Calibri" w:cs="Calibri"/>
                <w:noProof/>
                <w:webHidden/>
                <w:sz w:val="24"/>
                <w:szCs w:val="24"/>
              </w:rPr>
              <w:fldChar w:fldCharType="end"/>
            </w:r>
          </w:hyperlink>
        </w:p>
        <w:p w14:paraId="3A32BD1B"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22" w:history="1">
            <w:r w:rsidRPr="0075204D">
              <w:rPr>
                <w:rFonts w:ascii="Calibri" w:eastAsia="Calibri" w:hAnsi="Calibri" w:cs="Calibri"/>
                <w:noProof/>
                <w:color w:val="0000FF" w:themeColor="hyperlink"/>
                <w:sz w:val="24"/>
                <w:szCs w:val="24"/>
                <w:u w:val="single"/>
              </w:rPr>
              <w:t>8.01.3. Disclose requirements for earning full credit for a group program.</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_Toc203028622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22</w:t>
            </w:r>
            <w:r w:rsidRPr="0075204D">
              <w:rPr>
                <w:rFonts w:ascii="Calibri" w:eastAsia="Calibri" w:hAnsi="Calibri" w:cs="Calibri"/>
                <w:noProof/>
                <w:webHidden/>
                <w:sz w:val="24"/>
                <w:szCs w:val="24"/>
              </w:rPr>
              <w:fldChar w:fldCharType="end"/>
            </w:r>
          </w:hyperlink>
        </w:p>
        <w:p w14:paraId="478D880E" w14:textId="77777777" w:rsidR="0075204D" w:rsidRPr="0075204D" w:rsidRDefault="0075204D" w:rsidP="0075204D">
          <w:pPr>
            <w:tabs>
              <w:tab w:val="right" w:leader="dot" w:pos="9590"/>
            </w:tabs>
            <w:spacing w:before="46"/>
            <w:ind w:left="737" w:hanging="358"/>
            <w:rPr>
              <w:rFonts w:asciiTheme="minorHAnsi" w:eastAsiaTheme="minorEastAsia" w:hAnsiTheme="minorHAnsi" w:cstheme="minorBidi"/>
              <w:b/>
              <w:bCs/>
              <w:noProof/>
              <w:kern w:val="2"/>
              <w:sz w:val="24"/>
              <w:szCs w:val="24"/>
              <w14:ligatures w14:val="standardContextual"/>
            </w:rPr>
          </w:pPr>
          <w:hyperlink w:anchor="_Toc203028623" w:history="1">
            <w:r w:rsidRPr="0075204D">
              <w:rPr>
                <w:rFonts w:ascii="Calibri" w:eastAsia="Calibri" w:hAnsi="Calibri" w:cs="Calibri"/>
                <w:b/>
                <w:bCs/>
                <w:noProof/>
                <w:color w:val="0000FF" w:themeColor="hyperlink"/>
                <w:sz w:val="24"/>
                <w:szCs w:val="24"/>
                <w:u w:val="single"/>
              </w:rPr>
              <w:t>Section 9 - Standards for Required Documentation of CPE Programs</w:t>
            </w:r>
            <w:r w:rsidRPr="0075204D">
              <w:rPr>
                <w:rFonts w:ascii="Calibri" w:eastAsia="Calibri" w:hAnsi="Calibri" w:cs="Calibri"/>
                <w:b/>
                <w:bCs/>
                <w:noProof/>
                <w:webHidden/>
                <w:sz w:val="24"/>
                <w:szCs w:val="24"/>
              </w:rPr>
              <w:tab/>
            </w:r>
            <w:r w:rsidRPr="0075204D">
              <w:rPr>
                <w:rFonts w:ascii="Calibri" w:eastAsia="Calibri" w:hAnsi="Calibri" w:cs="Calibri"/>
                <w:b/>
                <w:bCs/>
                <w:noProof/>
                <w:webHidden/>
                <w:sz w:val="24"/>
                <w:szCs w:val="24"/>
              </w:rPr>
              <w:fldChar w:fldCharType="begin"/>
            </w:r>
            <w:r w:rsidRPr="0075204D">
              <w:rPr>
                <w:rFonts w:ascii="Calibri" w:eastAsia="Calibri" w:hAnsi="Calibri" w:cs="Calibri"/>
                <w:b/>
                <w:bCs/>
                <w:noProof/>
                <w:webHidden/>
                <w:sz w:val="24"/>
                <w:szCs w:val="24"/>
              </w:rPr>
              <w:instrText xml:space="preserve"> PAGEREF _Toc203028623 \h </w:instrText>
            </w:r>
            <w:r w:rsidRPr="0075204D">
              <w:rPr>
                <w:rFonts w:ascii="Calibri" w:eastAsia="Calibri" w:hAnsi="Calibri" w:cs="Calibri"/>
                <w:b/>
                <w:bCs/>
                <w:noProof/>
                <w:webHidden/>
                <w:sz w:val="24"/>
                <w:szCs w:val="24"/>
              </w:rPr>
            </w:r>
            <w:r w:rsidRPr="0075204D">
              <w:rPr>
                <w:rFonts w:ascii="Calibri" w:eastAsia="Calibri" w:hAnsi="Calibri" w:cs="Calibri"/>
                <w:b/>
                <w:bCs/>
                <w:noProof/>
                <w:webHidden/>
                <w:sz w:val="24"/>
                <w:szCs w:val="24"/>
              </w:rPr>
              <w:fldChar w:fldCharType="separate"/>
            </w:r>
            <w:r w:rsidRPr="0075204D">
              <w:rPr>
                <w:rFonts w:ascii="Calibri" w:eastAsia="Calibri" w:hAnsi="Calibri" w:cs="Calibri"/>
                <w:b/>
                <w:bCs/>
                <w:noProof/>
                <w:webHidden/>
                <w:sz w:val="24"/>
                <w:szCs w:val="24"/>
              </w:rPr>
              <w:t>22</w:t>
            </w:r>
            <w:r w:rsidRPr="0075204D">
              <w:rPr>
                <w:rFonts w:ascii="Calibri" w:eastAsia="Calibri" w:hAnsi="Calibri" w:cs="Calibri"/>
                <w:b/>
                <w:bCs/>
                <w:noProof/>
                <w:webHidden/>
                <w:sz w:val="24"/>
                <w:szCs w:val="24"/>
              </w:rPr>
              <w:fldChar w:fldCharType="end"/>
            </w:r>
          </w:hyperlink>
        </w:p>
        <w:p w14:paraId="1BA9535C" w14:textId="77777777" w:rsidR="0075204D" w:rsidRPr="0075204D" w:rsidRDefault="0075204D" w:rsidP="0075204D">
          <w:pPr>
            <w:tabs>
              <w:tab w:val="right" w:leader="dot" w:pos="9590"/>
            </w:tabs>
            <w:spacing w:before="46"/>
            <w:ind w:left="737" w:hanging="358"/>
            <w:rPr>
              <w:rFonts w:ascii="Calibri" w:eastAsia="Calibri" w:hAnsi="Calibri" w:cs="Calibri"/>
              <w:noProof/>
              <w:color w:val="0000FF" w:themeColor="hyperlink"/>
              <w:sz w:val="24"/>
              <w:szCs w:val="24"/>
              <w:u w:val="single"/>
            </w:rPr>
          </w:pPr>
          <w:hyperlink w:anchor="_Toc203028624" w:history="1">
            <w:r w:rsidRPr="0075204D">
              <w:rPr>
                <w:rFonts w:ascii="Calibri" w:eastAsia="Calibri" w:hAnsi="Calibri" w:cs="Calibri"/>
                <w:noProof/>
                <w:color w:val="0000FF" w:themeColor="hyperlink"/>
                <w:sz w:val="24"/>
                <w:szCs w:val="24"/>
                <w:u w:val="single"/>
              </w:rPr>
              <w:t>9.01. Documentation of Participation in CPE Program</w:t>
            </w:r>
            <w:r w:rsidRPr="0075204D">
              <w:rPr>
                <w:rFonts w:ascii="Calibri" w:eastAsia="Calibri" w:hAnsi="Calibri" w:cs="Calibri"/>
                <w:noProof/>
                <w:webHidden/>
                <w:color w:val="0000FF" w:themeColor="hyperlink"/>
                <w:sz w:val="24"/>
                <w:szCs w:val="24"/>
                <w:u w:val="single"/>
              </w:rPr>
              <w:tab/>
            </w:r>
            <w:r w:rsidRPr="0075204D">
              <w:rPr>
                <w:rFonts w:ascii="Calibri" w:eastAsia="Calibri" w:hAnsi="Calibri" w:cs="Calibri"/>
                <w:noProof/>
                <w:webHidden/>
                <w:color w:val="0000FF" w:themeColor="hyperlink"/>
                <w:sz w:val="24"/>
                <w:szCs w:val="24"/>
                <w:u w:val="single"/>
              </w:rPr>
              <w:fldChar w:fldCharType="begin"/>
            </w:r>
            <w:r w:rsidRPr="0075204D">
              <w:rPr>
                <w:rFonts w:ascii="Calibri" w:eastAsia="Calibri" w:hAnsi="Calibri" w:cs="Calibri"/>
                <w:noProof/>
                <w:webHidden/>
                <w:color w:val="0000FF" w:themeColor="hyperlink"/>
                <w:sz w:val="24"/>
                <w:szCs w:val="24"/>
                <w:u w:val="single"/>
              </w:rPr>
              <w:instrText xml:space="preserve"> PAGEREF _Toc203028624 \h </w:instrText>
            </w:r>
            <w:r w:rsidRPr="0075204D">
              <w:rPr>
                <w:rFonts w:ascii="Calibri" w:eastAsia="Calibri" w:hAnsi="Calibri" w:cs="Calibri"/>
                <w:noProof/>
                <w:webHidden/>
                <w:color w:val="0000FF" w:themeColor="hyperlink"/>
                <w:sz w:val="24"/>
                <w:szCs w:val="24"/>
                <w:u w:val="single"/>
              </w:rPr>
            </w:r>
            <w:r w:rsidRPr="0075204D">
              <w:rPr>
                <w:rFonts w:ascii="Calibri" w:eastAsia="Calibri" w:hAnsi="Calibri" w:cs="Calibri"/>
                <w:noProof/>
                <w:webHidden/>
                <w:color w:val="0000FF" w:themeColor="hyperlink"/>
                <w:sz w:val="24"/>
                <w:szCs w:val="24"/>
                <w:u w:val="single"/>
              </w:rPr>
              <w:fldChar w:fldCharType="separate"/>
            </w:r>
            <w:r w:rsidRPr="0075204D">
              <w:rPr>
                <w:rFonts w:ascii="Calibri" w:eastAsia="Calibri" w:hAnsi="Calibri" w:cs="Calibri"/>
                <w:noProof/>
                <w:webHidden/>
                <w:color w:val="0000FF" w:themeColor="hyperlink"/>
                <w:sz w:val="24"/>
                <w:szCs w:val="24"/>
                <w:u w:val="single"/>
              </w:rPr>
              <w:t>22</w:t>
            </w:r>
            <w:r w:rsidRPr="0075204D">
              <w:rPr>
                <w:rFonts w:ascii="Calibri" w:eastAsia="Calibri" w:hAnsi="Calibri" w:cs="Calibri"/>
                <w:noProof/>
                <w:webHidden/>
                <w:color w:val="0000FF" w:themeColor="hyperlink"/>
                <w:sz w:val="24"/>
                <w:szCs w:val="24"/>
                <w:u w:val="single"/>
              </w:rPr>
              <w:fldChar w:fldCharType="end"/>
            </w:r>
          </w:hyperlink>
        </w:p>
        <w:p w14:paraId="49EFB4D5"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25" w:history="1">
            <w:r w:rsidRPr="0075204D">
              <w:rPr>
                <w:rFonts w:ascii="Calibri" w:eastAsia="Calibri" w:hAnsi="Calibri" w:cs="Calibri"/>
                <w:noProof/>
                <w:color w:val="0000FF" w:themeColor="hyperlink"/>
                <w:sz w:val="24"/>
                <w:szCs w:val="24"/>
                <w:u w:val="single"/>
              </w:rPr>
              <w:t>9.01.1. Entity to award CPE credits and acceptable documentation.</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_Toc203028625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22</w:t>
            </w:r>
            <w:r w:rsidRPr="0075204D">
              <w:rPr>
                <w:rFonts w:ascii="Calibri" w:eastAsia="Calibri" w:hAnsi="Calibri" w:cs="Calibri"/>
                <w:noProof/>
                <w:webHidden/>
                <w:sz w:val="24"/>
                <w:szCs w:val="24"/>
              </w:rPr>
              <w:fldChar w:fldCharType="end"/>
            </w:r>
          </w:hyperlink>
        </w:p>
        <w:p w14:paraId="0BF92301" w14:textId="77777777" w:rsidR="0075204D" w:rsidRPr="0075204D" w:rsidRDefault="0075204D" w:rsidP="0075204D">
          <w:pPr>
            <w:tabs>
              <w:tab w:val="right" w:leader="dot" w:pos="9590"/>
            </w:tabs>
            <w:spacing w:before="46"/>
            <w:ind w:left="738" w:hanging="358"/>
            <w:rPr>
              <w:rFonts w:asciiTheme="minorHAnsi" w:eastAsiaTheme="minorEastAsia" w:hAnsiTheme="minorHAnsi" w:cstheme="minorBidi"/>
              <w:noProof/>
              <w:kern w:val="2"/>
              <w:sz w:val="24"/>
              <w:szCs w:val="24"/>
              <w14:ligatures w14:val="standardContextual"/>
            </w:rPr>
          </w:pPr>
          <w:hyperlink w:anchor="_Toc203028626" w:history="1">
            <w:r w:rsidRPr="0075204D">
              <w:rPr>
                <w:rFonts w:ascii="Calibri" w:eastAsia="Calibri" w:hAnsi="Calibri" w:cs="Calibri"/>
                <w:noProof/>
                <w:color w:val="0000FF" w:themeColor="hyperlink"/>
                <w:sz w:val="24"/>
                <w:szCs w:val="24"/>
                <w:u w:val="single"/>
              </w:rPr>
              <w:t>9.02. CPE Program and Participation Documentation Maintenance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_Toc203028626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23</w:t>
            </w:r>
            <w:r w:rsidRPr="0075204D">
              <w:rPr>
                <w:rFonts w:ascii="Calibri" w:eastAsia="Calibri" w:hAnsi="Calibri" w:cs="Calibri"/>
                <w:noProof/>
                <w:webHidden/>
                <w:sz w:val="24"/>
                <w:szCs w:val="24"/>
              </w:rPr>
              <w:fldChar w:fldCharType="end"/>
            </w:r>
          </w:hyperlink>
        </w:p>
        <w:p w14:paraId="6FC085BF"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27" w:history="1">
            <w:r w:rsidRPr="0075204D">
              <w:rPr>
                <w:rFonts w:ascii="Calibri" w:eastAsia="Calibri" w:hAnsi="Calibri" w:cs="Calibri"/>
                <w:noProof/>
                <w:color w:val="0000FF" w:themeColor="hyperlink"/>
                <w:sz w:val="24"/>
                <w:szCs w:val="24"/>
                <w:u w:val="single"/>
              </w:rPr>
              <w:t>9.02.1. Required documentation elements for group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_Toc203028627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23</w:t>
            </w:r>
            <w:r w:rsidRPr="0075204D">
              <w:rPr>
                <w:rFonts w:ascii="Calibri" w:eastAsia="Calibri" w:hAnsi="Calibri" w:cs="Calibri"/>
                <w:noProof/>
                <w:webHidden/>
                <w:sz w:val="24"/>
                <w:szCs w:val="24"/>
              </w:rPr>
              <w:fldChar w:fldCharType="end"/>
            </w:r>
          </w:hyperlink>
        </w:p>
        <w:p w14:paraId="47D7ECEB"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28" w:history="1">
            <w:r w:rsidRPr="0075204D">
              <w:rPr>
                <w:rFonts w:ascii="Calibri" w:eastAsia="Calibri" w:hAnsi="Calibri" w:cs="Calibri"/>
                <w:noProof/>
                <w:color w:val="0000FF" w:themeColor="hyperlink"/>
                <w:sz w:val="24"/>
                <w:szCs w:val="24"/>
                <w:u w:val="single"/>
              </w:rPr>
              <w:t>9.02.2. Required documentation elements for self study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_Toc203028628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23</w:t>
            </w:r>
            <w:r w:rsidRPr="0075204D">
              <w:rPr>
                <w:rFonts w:ascii="Calibri" w:eastAsia="Calibri" w:hAnsi="Calibri" w:cs="Calibri"/>
                <w:noProof/>
                <w:webHidden/>
                <w:sz w:val="24"/>
                <w:szCs w:val="24"/>
              </w:rPr>
              <w:fldChar w:fldCharType="end"/>
            </w:r>
          </w:hyperlink>
        </w:p>
        <w:p w14:paraId="41A8C904"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29" w:history="1">
            <w:r w:rsidRPr="0075204D">
              <w:rPr>
                <w:rFonts w:ascii="Calibri" w:eastAsia="Calibri" w:hAnsi="Calibri" w:cs="Calibri"/>
                <w:noProof/>
                <w:color w:val="0000FF" w:themeColor="hyperlink"/>
                <w:sz w:val="24"/>
                <w:szCs w:val="24"/>
                <w:u w:val="single"/>
              </w:rPr>
              <w:t>9.02.3. Required documentation elements for blended learning programs.</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_Toc203028629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25</w:t>
            </w:r>
            <w:r w:rsidRPr="0075204D">
              <w:rPr>
                <w:rFonts w:ascii="Calibri" w:eastAsia="Calibri" w:hAnsi="Calibri" w:cs="Calibri"/>
                <w:noProof/>
                <w:webHidden/>
                <w:sz w:val="24"/>
                <w:szCs w:val="24"/>
              </w:rPr>
              <w:fldChar w:fldCharType="end"/>
            </w:r>
          </w:hyperlink>
        </w:p>
        <w:p w14:paraId="03346989" w14:textId="77777777" w:rsidR="0075204D" w:rsidRPr="0075204D" w:rsidRDefault="0075204D" w:rsidP="0075204D">
          <w:pPr>
            <w:tabs>
              <w:tab w:val="right" w:leader="dot" w:pos="9590"/>
            </w:tabs>
            <w:spacing w:before="46"/>
            <w:ind w:left="760"/>
            <w:rPr>
              <w:rFonts w:asciiTheme="minorHAnsi" w:eastAsiaTheme="minorEastAsia" w:hAnsiTheme="minorHAnsi" w:cstheme="minorBidi"/>
              <w:noProof/>
              <w:kern w:val="2"/>
              <w:sz w:val="24"/>
              <w:szCs w:val="24"/>
              <w14:ligatures w14:val="standardContextual"/>
            </w:rPr>
          </w:pPr>
          <w:hyperlink w:anchor="_Toc203028630" w:history="1">
            <w:r w:rsidRPr="0075204D">
              <w:rPr>
                <w:rFonts w:ascii="Calibri" w:eastAsia="Calibri" w:hAnsi="Calibri" w:cs="Calibri"/>
                <w:noProof/>
                <w:color w:val="0000FF" w:themeColor="hyperlink"/>
                <w:sz w:val="24"/>
                <w:szCs w:val="24"/>
                <w:u w:val="single"/>
              </w:rPr>
              <w:t>Effective date:</w:t>
            </w:r>
            <w:r w:rsidRPr="0075204D">
              <w:rPr>
                <w:rFonts w:ascii="Calibri" w:eastAsia="Calibri" w:hAnsi="Calibri" w:cs="Calibri"/>
                <w:noProof/>
                <w:webHidden/>
                <w:sz w:val="24"/>
                <w:szCs w:val="24"/>
              </w:rPr>
              <w:tab/>
            </w:r>
            <w:r w:rsidRPr="0075204D">
              <w:rPr>
                <w:rFonts w:ascii="Calibri" w:eastAsia="Calibri" w:hAnsi="Calibri" w:cs="Calibri"/>
                <w:noProof/>
                <w:webHidden/>
                <w:sz w:val="24"/>
                <w:szCs w:val="24"/>
              </w:rPr>
              <w:fldChar w:fldCharType="begin"/>
            </w:r>
            <w:r w:rsidRPr="0075204D">
              <w:rPr>
                <w:rFonts w:ascii="Calibri" w:eastAsia="Calibri" w:hAnsi="Calibri" w:cs="Calibri"/>
                <w:noProof/>
                <w:webHidden/>
                <w:sz w:val="24"/>
                <w:szCs w:val="24"/>
              </w:rPr>
              <w:instrText xml:space="preserve"> PAGEREF _Toc203028630 \h </w:instrText>
            </w:r>
            <w:r w:rsidRPr="0075204D">
              <w:rPr>
                <w:rFonts w:ascii="Calibri" w:eastAsia="Calibri" w:hAnsi="Calibri" w:cs="Calibri"/>
                <w:noProof/>
                <w:webHidden/>
                <w:sz w:val="24"/>
                <w:szCs w:val="24"/>
              </w:rPr>
            </w:r>
            <w:r w:rsidRPr="0075204D">
              <w:rPr>
                <w:rFonts w:ascii="Calibri" w:eastAsia="Calibri" w:hAnsi="Calibri" w:cs="Calibri"/>
                <w:noProof/>
                <w:webHidden/>
                <w:sz w:val="24"/>
                <w:szCs w:val="24"/>
              </w:rPr>
              <w:fldChar w:fldCharType="separate"/>
            </w:r>
            <w:r w:rsidRPr="0075204D">
              <w:rPr>
                <w:rFonts w:ascii="Calibri" w:eastAsia="Calibri" w:hAnsi="Calibri" w:cs="Calibri"/>
                <w:noProof/>
                <w:webHidden/>
                <w:sz w:val="24"/>
                <w:szCs w:val="24"/>
              </w:rPr>
              <w:t>25</w:t>
            </w:r>
            <w:r w:rsidRPr="0075204D">
              <w:rPr>
                <w:rFonts w:ascii="Calibri" w:eastAsia="Calibri" w:hAnsi="Calibri" w:cs="Calibri"/>
                <w:noProof/>
                <w:webHidden/>
                <w:sz w:val="24"/>
                <w:szCs w:val="24"/>
              </w:rPr>
              <w:fldChar w:fldCharType="end"/>
            </w:r>
          </w:hyperlink>
        </w:p>
        <w:p w14:paraId="0CC16066" w14:textId="77777777" w:rsidR="0075204D" w:rsidRPr="0075204D" w:rsidRDefault="0075204D" w:rsidP="0075204D">
          <w:pPr>
            <w:rPr>
              <w:rFonts w:ascii="Calibri" w:eastAsia="Calibri" w:hAnsi="Calibri" w:cs="Calibri"/>
            </w:rPr>
          </w:pPr>
          <w:r w:rsidRPr="0075204D">
            <w:rPr>
              <w:rFonts w:ascii="Calibri" w:eastAsia="Calibri" w:hAnsi="Calibri" w:cs="Calibri"/>
              <w:b/>
              <w:bCs/>
              <w:noProof/>
            </w:rPr>
            <w:fldChar w:fldCharType="end"/>
          </w:r>
        </w:p>
      </w:sdtContent>
    </w:sdt>
    <w:p w14:paraId="719BE24D" w14:textId="77777777" w:rsidR="0075204D" w:rsidRPr="0075204D" w:rsidRDefault="0075204D" w:rsidP="0075204D">
      <w:pPr>
        <w:tabs>
          <w:tab w:val="right" w:leader="dot" w:pos="8920"/>
        </w:tabs>
        <w:spacing w:before="31"/>
        <w:ind w:left="1160"/>
        <w:rPr>
          <w:rFonts w:ascii="Calibri" w:eastAsia="Calibri" w:hAnsi="Calibri" w:cs="Calibri"/>
          <w:sz w:val="24"/>
          <w:szCs w:val="24"/>
        </w:rPr>
      </w:pPr>
    </w:p>
    <w:p w14:paraId="04458C1E" w14:textId="77777777" w:rsidR="0075204D" w:rsidRPr="0075204D" w:rsidRDefault="0075204D" w:rsidP="0075204D">
      <w:pPr>
        <w:spacing w:before="23"/>
        <w:ind w:left="546" w:right="546"/>
        <w:jc w:val="center"/>
        <w:outlineLvl w:val="0"/>
        <w:rPr>
          <w:rFonts w:ascii="Calibri" w:eastAsia="Calibri" w:hAnsi="Calibri" w:cs="Calibri"/>
          <w:b/>
          <w:bCs/>
          <w:color w:val="000101"/>
          <w:sz w:val="28"/>
          <w:szCs w:val="28"/>
        </w:rPr>
        <w:sectPr w:rsidR="0075204D" w:rsidRPr="0075204D" w:rsidSect="0075204D">
          <w:headerReference w:type="even" r:id="rId27"/>
          <w:headerReference w:type="default" r:id="rId28"/>
          <w:footerReference w:type="default" r:id="rId29"/>
          <w:headerReference w:type="first" r:id="rId30"/>
          <w:pgSz w:w="12240" w:h="15840"/>
          <w:pgMar w:top="1360" w:right="1320" w:bottom="1120" w:left="1320" w:header="0" w:footer="928" w:gutter="0"/>
          <w:cols w:space="720"/>
        </w:sectPr>
      </w:pPr>
    </w:p>
    <w:p w14:paraId="7B1D11AB" w14:textId="77777777" w:rsidR="0075204D" w:rsidRPr="0075204D" w:rsidRDefault="0075204D" w:rsidP="0075204D">
      <w:pPr>
        <w:spacing w:before="23"/>
        <w:ind w:left="120"/>
        <w:jc w:val="center"/>
        <w:outlineLvl w:val="0"/>
        <w:rPr>
          <w:rFonts w:ascii="Calibri" w:eastAsia="Calibri" w:hAnsi="Calibri" w:cs="Calibri"/>
          <w:b/>
          <w:bCs/>
          <w:sz w:val="28"/>
          <w:szCs w:val="28"/>
        </w:rPr>
      </w:pPr>
      <w:bookmarkStart w:id="12" w:name="_Toc179983349"/>
      <w:bookmarkStart w:id="13" w:name="_Toc203028549"/>
      <w:r w:rsidRPr="0075204D">
        <w:rPr>
          <w:rFonts w:ascii="Calibri" w:eastAsia="Calibri" w:hAnsi="Calibri" w:cs="Calibri"/>
          <w:b/>
          <w:bCs/>
          <w:sz w:val="28"/>
          <w:szCs w:val="28"/>
        </w:rPr>
        <w:lastRenderedPageBreak/>
        <w:t>Introduction</w:t>
      </w:r>
      <w:bookmarkEnd w:id="12"/>
      <w:bookmarkEnd w:id="13"/>
    </w:p>
    <w:p w14:paraId="253BC4DC" w14:textId="77777777" w:rsidR="0075204D" w:rsidRPr="0075204D" w:rsidRDefault="0075204D" w:rsidP="0075204D">
      <w:pPr>
        <w:spacing w:before="4"/>
        <w:rPr>
          <w:rFonts w:ascii="Calibri" w:eastAsia="Calibri" w:hAnsi="Calibri" w:cs="Calibri"/>
          <w:b/>
          <w:sz w:val="21"/>
          <w:szCs w:val="24"/>
        </w:rPr>
      </w:pPr>
    </w:p>
    <w:p w14:paraId="00FBE998" w14:textId="77777777" w:rsidR="0075204D" w:rsidRPr="0075204D" w:rsidRDefault="0075204D" w:rsidP="0075204D">
      <w:pPr>
        <w:tabs>
          <w:tab w:val="left" w:pos="840"/>
        </w:tabs>
        <w:spacing w:line="280" w:lineRule="exact"/>
        <w:ind w:left="120" w:right="119"/>
        <w:jc w:val="both"/>
        <w:rPr>
          <w:rFonts w:ascii="Calibri" w:eastAsia="Calibri" w:hAnsi="Calibri" w:cs="Calibri"/>
          <w:sz w:val="14"/>
        </w:rPr>
      </w:pPr>
      <w:r w:rsidRPr="0075204D">
        <w:rPr>
          <w:rFonts w:ascii="Calibri" w:eastAsia="Calibri" w:hAnsi="Calibri" w:cs="Calibri"/>
          <w:color w:val="000101"/>
          <w:sz w:val="24"/>
        </w:rPr>
        <w:t xml:space="preserve">The right to use the title “Certified Public Accountant” </w:t>
      </w:r>
      <w:r w:rsidRPr="0075204D">
        <w:rPr>
          <w:rFonts w:ascii="Calibri" w:eastAsia="Calibri" w:hAnsi="Calibri" w:cs="Calibri"/>
          <w:color w:val="000101"/>
          <w:spacing w:val="-4"/>
          <w:sz w:val="24"/>
        </w:rPr>
        <w:t xml:space="preserve">(CPA) </w:t>
      </w:r>
      <w:r w:rsidRPr="0075204D">
        <w:rPr>
          <w:rFonts w:ascii="Calibri" w:eastAsia="Calibri" w:hAnsi="Calibri" w:cs="Calibri"/>
          <w:color w:val="000101"/>
          <w:sz w:val="24"/>
        </w:rPr>
        <w:t xml:space="preserve">is regulated by each </w:t>
      </w:r>
      <w:r w:rsidRPr="0075204D">
        <w:rPr>
          <w:rFonts w:ascii="Calibri" w:eastAsia="Calibri" w:hAnsi="Calibri" w:cs="Calibri"/>
          <w:color w:val="000101"/>
          <w:spacing w:val="-4"/>
          <w:sz w:val="24"/>
        </w:rPr>
        <w:t xml:space="preserve">state’s </w:t>
      </w:r>
      <w:r w:rsidRPr="0075204D">
        <w:rPr>
          <w:rFonts w:ascii="Calibri" w:eastAsia="Calibri" w:hAnsi="Calibri" w:cs="Calibri"/>
          <w:color w:val="000101"/>
          <w:sz w:val="24"/>
        </w:rPr>
        <w:t>board of accountancy in the public interest and imposes a duty to maintain public confidence by maintaining or enhancing current professional competence, as defined in the Statement on Standards for Continuing Professional Education (CPE) Programs (Standards), in all areas in which they</w:t>
      </w:r>
      <w:r w:rsidRPr="0075204D">
        <w:rPr>
          <w:rFonts w:ascii="Calibri" w:eastAsia="Calibri" w:hAnsi="Calibri" w:cs="Calibri"/>
          <w:color w:val="000101"/>
          <w:spacing w:val="-31"/>
          <w:sz w:val="24"/>
        </w:rPr>
        <w:t xml:space="preserve"> </w:t>
      </w:r>
      <w:r w:rsidRPr="0075204D">
        <w:rPr>
          <w:rFonts w:ascii="Calibri" w:eastAsia="Calibri" w:hAnsi="Calibri" w:cs="Calibri"/>
          <w:color w:val="000101"/>
          <w:sz w:val="24"/>
        </w:rPr>
        <w:t>provide services.</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pacing w:val="-5"/>
          <w:sz w:val="24"/>
        </w:rPr>
        <w:t>CPAs</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must</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accept</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fulfill</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their</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ethical</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responsibilities</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public</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profession regardless of their fields of</w:t>
      </w:r>
      <w:r w:rsidRPr="0075204D">
        <w:rPr>
          <w:rFonts w:ascii="Calibri" w:eastAsia="Calibri" w:hAnsi="Calibri" w:cs="Calibri"/>
          <w:color w:val="000101"/>
          <w:spacing w:val="-19"/>
          <w:sz w:val="24"/>
        </w:rPr>
        <w:t xml:space="preserve"> </w:t>
      </w:r>
      <w:r w:rsidRPr="0075204D">
        <w:rPr>
          <w:rFonts w:ascii="Calibri" w:eastAsia="Calibri" w:hAnsi="Calibri" w:cs="Calibri"/>
          <w:color w:val="000101"/>
          <w:sz w:val="24"/>
        </w:rPr>
        <w:t>employment.</w:t>
      </w:r>
      <w:r w:rsidRPr="0075204D">
        <w:rPr>
          <w:rFonts w:ascii="Calibri" w:eastAsia="Calibri" w:hAnsi="Calibri" w:cs="Calibri"/>
          <w:color w:val="000101"/>
          <w:position w:val="8"/>
          <w:sz w:val="14"/>
        </w:rPr>
        <w:t>1,2</w:t>
      </w:r>
    </w:p>
    <w:p w14:paraId="5B3D0C23" w14:textId="77777777" w:rsidR="0075204D" w:rsidRPr="0075204D" w:rsidRDefault="0075204D" w:rsidP="0075204D">
      <w:pPr>
        <w:spacing w:before="11"/>
        <w:rPr>
          <w:rFonts w:ascii="Calibri" w:eastAsia="Calibri" w:hAnsi="Calibri" w:cs="Calibri"/>
          <w:szCs w:val="24"/>
        </w:rPr>
      </w:pPr>
    </w:p>
    <w:p w14:paraId="50078317" w14:textId="77777777" w:rsidR="0075204D" w:rsidRPr="0075204D" w:rsidRDefault="0075204D" w:rsidP="0075204D">
      <w:pPr>
        <w:tabs>
          <w:tab w:val="left" w:pos="840"/>
        </w:tabs>
        <w:spacing w:line="280" w:lineRule="exact"/>
        <w:ind w:left="120" w:right="117"/>
        <w:jc w:val="both"/>
        <w:rPr>
          <w:rFonts w:ascii="Calibri" w:eastAsia="Calibri" w:hAnsi="Calibri" w:cs="Calibri"/>
          <w:sz w:val="24"/>
        </w:rPr>
      </w:pPr>
      <w:r w:rsidRPr="0075204D">
        <w:rPr>
          <w:rFonts w:ascii="Calibri" w:eastAsia="Calibri" w:hAnsi="Calibri" w:cs="Calibri"/>
          <w:color w:val="000101"/>
          <w:sz w:val="24"/>
        </w:rPr>
        <w:t>The profession of accountancy is characterized by an explosion of relevant knowledge, ongoing changes and expansion, and increasing complexity. Advancing technology,</w:t>
      </w:r>
      <w:r w:rsidRPr="0075204D">
        <w:rPr>
          <w:rFonts w:ascii="Calibri" w:eastAsia="Calibri" w:hAnsi="Calibri" w:cs="Calibri"/>
          <w:color w:val="000101"/>
          <w:spacing w:val="-19"/>
          <w:sz w:val="24"/>
        </w:rPr>
        <w:t xml:space="preserve"> </w:t>
      </w:r>
      <w:r w:rsidRPr="0075204D">
        <w:rPr>
          <w:rFonts w:ascii="Calibri" w:eastAsia="Calibri" w:hAnsi="Calibri" w:cs="Calibri"/>
          <w:color w:val="000101"/>
          <w:sz w:val="24"/>
        </w:rPr>
        <w:t xml:space="preserve">globalization of commerce, increasing specialization, proliferating regulations, and the complex nature of business transactions have created a dynamic environment that requires </w:t>
      </w:r>
      <w:r w:rsidRPr="0075204D">
        <w:rPr>
          <w:rFonts w:ascii="Calibri" w:eastAsia="Calibri" w:hAnsi="Calibri" w:cs="Calibri"/>
          <w:color w:val="000101"/>
          <w:spacing w:val="-5"/>
          <w:sz w:val="24"/>
        </w:rPr>
        <w:t xml:space="preserve">CPAs </w:t>
      </w:r>
      <w:r w:rsidRPr="0075204D">
        <w:rPr>
          <w:rFonts w:ascii="Calibri" w:eastAsia="Calibri" w:hAnsi="Calibri" w:cs="Calibri"/>
          <w:color w:val="000101"/>
          <w:sz w:val="24"/>
          <w:szCs w:val="24"/>
        </w:rPr>
        <w:t>performing professional services to have a broad range of professional competence. Accordingly, acceptable continuing education encompasses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programs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contributing</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development</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maintenance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professional</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skills.</w:t>
      </w:r>
    </w:p>
    <w:p w14:paraId="4B3CEFA2" w14:textId="77777777" w:rsidR="0075204D" w:rsidRPr="0075204D" w:rsidRDefault="0075204D" w:rsidP="0075204D">
      <w:pPr>
        <w:spacing w:before="11"/>
        <w:rPr>
          <w:rFonts w:ascii="Calibri" w:eastAsia="Calibri" w:hAnsi="Calibri" w:cs="Calibri"/>
          <w:szCs w:val="24"/>
        </w:rPr>
      </w:pPr>
    </w:p>
    <w:p w14:paraId="7BC1F15D" w14:textId="77777777" w:rsidR="0075204D" w:rsidRPr="0075204D" w:rsidRDefault="0075204D" w:rsidP="0075204D">
      <w:pPr>
        <w:tabs>
          <w:tab w:val="left" w:pos="840"/>
        </w:tabs>
        <w:spacing w:line="280" w:lineRule="exact"/>
        <w:ind w:left="120" w:right="118"/>
        <w:jc w:val="both"/>
        <w:rPr>
          <w:rFonts w:ascii="Calibri" w:eastAsia="Calibri" w:hAnsi="Calibri" w:cs="Calibri"/>
          <w:sz w:val="24"/>
          <w:szCs w:val="24"/>
        </w:rPr>
      </w:pPr>
      <w:r w:rsidRPr="0075204D">
        <w:rPr>
          <w:rFonts w:ascii="Calibri" w:eastAsia="Calibri" w:hAnsi="Calibri" w:cs="Calibri"/>
          <w:color w:val="000101"/>
          <w:sz w:val="24"/>
          <w:szCs w:val="24"/>
        </w:rPr>
        <w:t>The continuing development of professional competence involves a program of lifelong learning activities. Continuing professional education (CPE) is the term used in these Standards to describe the learning activities that assist CPAs in achieving and maintaining quality in professional services.</w:t>
      </w:r>
    </w:p>
    <w:p w14:paraId="5A5582FB" w14:textId="77777777" w:rsidR="0075204D" w:rsidRPr="0075204D" w:rsidRDefault="0075204D" w:rsidP="0075204D">
      <w:pPr>
        <w:spacing w:before="11"/>
        <w:rPr>
          <w:rFonts w:ascii="Calibri" w:eastAsia="Calibri" w:hAnsi="Calibri" w:cs="Calibri"/>
          <w:szCs w:val="24"/>
        </w:rPr>
      </w:pPr>
    </w:p>
    <w:p w14:paraId="1D8EBD50" w14:textId="77777777" w:rsidR="0075204D" w:rsidRPr="0075204D" w:rsidRDefault="0075204D" w:rsidP="0075204D">
      <w:pPr>
        <w:tabs>
          <w:tab w:val="left" w:pos="840"/>
        </w:tabs>
        <w:spacing w:line="280" w:lineRule="exact"/>
        <w:ind w:left="120" w:right="117"/>
        <w:jc w:val="both"/>
        <w:rPr>
          <w:rFonts w:ascii="Calibri" w:eastAsia="Calibri" w:hAnsi="Calibri" w:cs="Calibri"/>
          <w:color w:val="000101"/>
          <w:spacing w:val="-10"/>
          <w:sz w:val="24"/>
        </w:rPr>
      </w:pPr>
      <w:r w:rsidRPr="0075204D">
        <w:rPr>
          <w:rFonts w:ascii="Calibri" w:eastAsia="Calibri" w:hAnsi="Calibri" w:cs="Calibri"/>
          <w:color w:val="000101"/>
          <w:sz w:val="24"/>
        </w:rPr>
        <w:t>The</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following</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 xml:space="preserve">Standards, </w:t>
      </w:r>
      <w:r w:rsidRPr="0075204D">
        <w:rPr>
          <w:rFonts w:ascii="Calibri" w:eastAsia="Calibri" w:hAnsi="Calibri" w:cs="Calibri"/>
          <w:color w:val="000101"/>
          <w:sz w:val="24"/>
          <w:szCs w:val="24"/>
        </w:rPr>
        <w:t>published jointly by the American Institute of Certified Public Accountants (AICPA) and the National Association of State Boards of Accountancy (NASBA)</w:t>
      </w:r>
      <w:r w:rsidRPr="0075204D">
        <w:rPr>
          <w:rFonts w:ascii="Calibri" w:eastAsia="Calibri" w:hAnsi="Calibri" w:cs="Calibri"/>
          <w:color w:val="000101"/>
        </w:rPr>
        <w:t>,</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have</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been</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broadly</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stated</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in</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recognition</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diversity</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 xml:space="preserve">practice and experience among </w:t>
      </w:r>
      <w:r w:rsidRPr="0075204D">
        <w:rPr>
          <w:rFonts w:ascii="Calibri" w:eastAsia="Calibri" w:hAnsi="Calibri" w:cs="Calibri"/>
          <w:color w:val="000101"/>
          <w:spacing w:val="-4"/>
          <w:sz w:val="24"/>
        </w:rPr>
        <w:t xml:space="preserve">CPAs. </w:t>
      </w:r>
      <w:r w:rsidRPr="0075204D">
        <w:rPr>
          <w:rFonts w:ascii="Calibri" w:eastAsia="Calibri" w:hAnsi="Calibri" w:cs="Calibri"/>
          <w:color w:val="000101"/>
          <w:sz w:val="24"/>
        </w:rPr>
        <w:t xml:space="preserve">They establish a framework for the development, presentation, measurement, and reporting of CPE programs including standards for learning objectives, quality of CPE program, participant engagement, CPE program completion verification, CPE measurement, participant communication and required documentation of formal CPE programs and thereby help to ensure that </w:t>
      </w:r>
      <w:r w:rsidRPr="0075204D">
        <w:rPr>
          <w:rFonts w:ascii="Calibri" w:eastAsia="Calibri" w:hAnsi="Calibri" w:cs="Calibri"/>
          <w:color w:val="000101"/>
          <w:spacing w:val="-5"/>
          <w:sz w:val="24"/>
        </w:rPr>
        <w:t xml:space="preserve">CPAs </w:t>
      </w:r>
      <w:r w:rsidRPr="0075204D">
        <w:rPr>
          <w:rFonts w:ascii="Calibri" w:eastAsia="Calibri" w:hAnsi="Calibri" w:cs="Calibri"/>
          <w:color w:val="000101"/>
          <w:sz w:val="24"/>
        </w:rPr>
        <w:t>receive the quality CPE necessary to satisfy their obligations in serving the public. The spirit of the Standards</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is</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encourage</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high-quality</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learning</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with</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measurable</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objectives</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by</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providing</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baseline requirements.</w:t>
      </w:r>
      <w:r w:rsidRPr="0075204D">
        <w:rPr>
          <w:rFonts w:ascii="Calibri" w:eastAsia="Calibri" w:hAnsi="Calibri" w:cs="Calibri"/>
          <w:color w:val="000101"/>
          <w:spacing w:val="-10"/>
          <w:sz w:val="24"/>
        </w:rPr>
        <w:t xml:space="preserve"> </w:t>
      </w:r>
    </w:p>
    <w:p w14:paraId="08016FA5" w14:textId="77777777" w:rsidR="0075204D" w:rsidRPr="0075204D" w:rsidRDefault="0075204D" w:rsidP="0075204D">
      <w:pPr>
        <w:tabs>
          <w:tab w:val="left" w:pos="840"/>
        </w:tabs>
        <w:spacing w:line="280" w:lineRule="exact"/>
        <w:ind w:left="120" w:right="117"/>
        <w:jc w:val="both"/>
        <w:rPr>
          <w:rFonts w:ascii="Calibri" w:eastAsia="Calibri" w:hAnsi="Calibri" w:cs="Calibri"/>
          <w:color w:val="000101"/>
          <w:spacing w:val="-10"/>
          <w:sz w:val="24"/>
        </w:rPr>
      </w:pPr>
    </w:p>
    <w:p w14:paraId="3A24CEA7" w14:textId="77777777" w:rsidR="0075204D" w:rsidRPr="0075204D" w:rsidRDefault="0075204D" w:rsidP="0075204D">
      <w:pPr>
        <w:spacing w:before="1" w:line="280" w:lineRule="exact"/>
        <w:ind w:left="120" w:right="117"/>
        <w:jc w:val="both"/>
        <w:rPr>
          <w:rFonts w:ascii="Calibri" w:eastAsia="Calibri" w:hAnsi="Calibri" w:cs="Calibri"/>
          <w:sz w:val="24"/>
          <w:szCs w:val="24"/>
        </w:rPr>
      </w:pPr>
      <w:r w:rsidRPr="0075204D">
        <w:rPr>
          <w:rFonts w:ascii="Calibri" w:eastAsia="Calibri" w:hAnsi="Calibri" w:cs="Calibri"/>
          <w:color w:val="000101"/>
          <w:sz w:val="24"/>
          <w:szCs w:val="24"/>
        </w:rPr>
        <w:t xml:space="preserve">The </w:t>
      </w:r>
      <w:hyperlink r:id="rId31" w:history="1">
        <w:r w:rsidRPr="0075204D">
          <w:rPr>
            <w:rFonts w:ascii="Calibri" w:eastAsia="Calibri" w:hAnsi="Calibri" w:cs="Calibri"/>
            <w:color w:val="0000FF" w:themeColor="hyperlink"/>
            <w:sz w:val="24"/>
            <w:szCs w:val="24"/>
            <w:u w:val="single"/>
          </w:rPr>
          <w:t xml:space="preserve">fields of </w:t>
        </w:r>
        <w:r w:rsidRPr="0075204D">
          <w:rPr>
            <w:rFonts w:ascii="Calibri" w:eastAsia="Calibri" w:hAnsi="Calibri" w:cs="Calibri"/>
            <w:color w:val="0000FF" w:themeColor="hyperlink"/>
            <w:spacing w:val="-4"/>
            <w:sz w:val="24"/>
            <w:szCs w:val="24"/>
            <w:u w:val="single"/>
          </w:rPr>
          <w:t>study,</w:t>
        </w:r>
      </w:hyperlink>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 xml:space="preserve">as published on </w:t>
      </w:r>
      <w:r w:rsidRPr="0075204D">
        <w:rPr>
          <w:rFonts w:ascii="Calibri" w:eastAsia="Calibri" w:hAnsi="Calibri" w:cs="Calibri"/>
          <w:color w:val="000101"/>
          <w:spacing w:val="-4"/>
          <w:sz w:val="24"/>
          <w:szCs w:val="24"/>
        </w:rPr>
        <w:t xml:space="preserve">NASBA’s </w:t>
      </w:r>
      <w:r w:rsidRPr="0075204D">
        <w:rPr>
          <w:rFonts w:ascii="Calibri" w:eastAsia="Calibri" w:hAnsi="Calibri" w:cs="Calibri"/>
          <w:color w:val="000101"/>
          <w:sz w:val="24"/>
          <w:szCs w:val="24"/>
        </w:rPr>
        <w:t xml:space="preserve">website, </w:t>
      </w:r>
      <w:hyperlink r:id="rId32">
        <w:r w:rsidRPr="0075204D">
          <w:rPr>
            <w:rFonts w:ascii="Calibri" w:eastAsia="Calibri" w:hAnsi="Calibri" w:cs="Calibri"/>
            <w:color w:val="0000FF"/>
            <w:sz w:val="24"/>
            <w:szCs w:val="24"/>
            <w:u w:val="single" w:color="0000FF"/>
          </w:rPr>
          <w:t>www.nasbaregistry.org</w:t>
        </w:r>
      </w:hyperlink>
      <w:r w:rsidRPr="0075204D">
        <w:rPr>
          <w:rFonts w:ascii="Calibri" w:eastAsia="Calibri" w:hAnsi="Calibri" w:cs="Calibri"/>
          <w:color w:val="000101"/>
          <w:sz w:val="24"/>
          <w:szCs w:val="24"/>
        </w:rPr>
        <w:t xml:space="preserve">, represent the primary knowledge and skill areas that </w:t>
      </w:r>
      <w:r w:rsidRPr="0075204D">
        <w:rPr>
          <w:rFonts w:ascii="Calibri" w:eastAsia="Calibri" w:hAnsi="Calibri" w:cs="Calibri"/>
          <w:color w:val="000101"/>
          <w:spacing w:val="-5"/>
          <w:sz w:val="24"/>
          <w:szCs w:val="24"/>
        </w:rPr>
        <w:t xml:space="preserve">CPAs </w:t>
      </w:r>
      <w:r w:rsidRPr="0075204D">
        <w:rPr>
          <w:rFonts w:ascii="Calibri" w:eastAsia="Calibri" w:hAnsi="Calibri" w:cs="Calibri"/>
          <w:color w:val="000101"/>
          <w:sz w:val="24"/>
          <w:szCs w:val="24"/>
        </w:rPr>
        <w:t>need to perform professional services in all fields</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of employment.</w:t>
      </w:r>
    </w:p>
    <w:p w14:paraId="3118C1F9" w14:textId="77777777" w:rsidR="0075204D" w:rsidRPr="0075204D" w:rsidRDefault="0075204D" w:rsidP="0075204D">
      <w:pPr>
        <w:tabs>
          <w:tab w:val="left" w:pos="840"/>
        </w:tabs>
        <w:spacing w:line="280" w:lineRule="exact"/>
        <w:ind w:left="120" w:right="117"/>
        <w:jc w:val="both"/>
        <w:rPr>
          <w:rFonts w:ascii="Calibri" w:eastAsia="Calibri" w:hAnsi="Calibri" w:cs="Calibri"/>
          <w:color w:val="000101"/>
          <w:spacing w:val="-10"/>
          <w:sz w:val="24"/>
        </w:rPr>
      </w:pPr>
    </w:p>
    <w:p w14:paraId="1DD6371D" w14:textId="77777777" w:rsidR="0075204D" w:rsidRPr="0075204D" w:rsidRDefault="0075204D" w:rsidP="0075204D">
      <w:pPr>
        <w:tabs>
          <w:tab w:val="left" w:pos="840"/>
        </w:tabs>
        <w:spacing w:line="280" w:lineRule="exact"/>
        <w:ind w:left="120" w:right="117"/>
        <w:jc w:val="both"/>
        <w:rPr>
          <w:rFonts w:ascii="Calibri" w:eastAsia="Calibri" w:hAnsi="Calibri" w:cs="Calibri"/>
          <w:sz w:val="24"/>
        </w:rPr>
      </w:pPr>
      <w:r w:rsidRPr="0075204D">
        <w:rPr>
          <w:rFonts w:ascii="Calibri" w:eastAsia="Calibri" w:hAnsi="Calibri" w:cs="Calibri"/>
          <w:color w:val="000101"/>
          <w:sz w:val="24"/>
        </w:rPr>
        <w:t>These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Standards</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may</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also</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apply</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other</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professionals</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by</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virtue</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employment</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 xml:space="preserve">or membership. </w:t>
      </w:r>
      <w:r w:rsidRPr="0075204D">
        <w:rPr>
          <w:rFonts w:ascii="Calibri" w:eastAsia="Calibri" w:hAnsi="Calibri" w:cs="Calibri"/>
          <w:color w:val="000101"/>
          <w:spacing w:val="-5"/>
          <w:sz w:val="24"/>
          <w:szCs w:val="24"/>
        </w:rPr>
        <w:t xml:space="preserve">CPAs </w:t>
      </w:r>
      <w:r w:rsidRPr="0075204D">
        <w:rPr>
          <w:rFonts w:ascii="Calibri" w:eastAsia="Calibri" w:hAnsi="Calibri" w:cs="Calibri"/>
          <w:color w:val="000101"/>
          <w:sz w:val="24"/>
          <w:szCs w:val="24"/>
        </w:rPr>
        <w:t>are responsible for complying with all applicable CPE</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requirements,</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rules,</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regulations</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boards</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pacing w:val="-3"/>
          <w:sz w:val="24"/>
          <w:szCs w:val="24"/>
        </w:rPr>
        <w:t>accountancy,</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well</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those</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membership associations and other professional</w:t>
      </w:r>
      <w:r w:rsidRPr="0075204D">
        <w:rPr>
          <w:rFonts w:ascii="Calibri" w:eastAsia="Calibri" w:hAnsi="Calibri" w:cs="Calibri"/>
          <w:color w:val="000101"/>
          <w:spacing w:val="-33"/>
          <w:sz w:val="24"/>
          <w:szCs w:val="24"/>
        </w:rPr>
        <w:t xml:space="preserve"> </w:t>
      </w:r>
      <w:r w:rsidRPr="0075204D">
        <w:rPr>
          <w:rFonts w:ascii="Calibri" w:eastAsia="Calibri" w:hAnsi="Calibri" w:cs="Calibri"/>
          <w:color w:val="000101"/>
          <w:sz w:val="24"/>
          <w:szCs w:val="24"/>
        </w:rPr>
        <w:t>organizations, as applicable.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Boards</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accountancy, membership associations and other professional organizations</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have</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final</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authority</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on</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acceptance</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individual</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courses for CPE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credit.</w:t>
      </w:r>
    </w:p>
    <w:p w14:paraId="3E0D1C37" w14:textId="77777777" w:rsidR="0075204D" w:rsidRPr="0075204D" w:rsidRDefault="0075204D" w:rsidP="0075204D">
      <w:pPr>
        <w:spacing w:before="11"/>
        <w:rPr>
          <w:rFonts w:ascii="Calibri" w:eastAsia="Calibri" w:hAnsi="Calibri" w:cs="Calibri"/>
          <w:szCs w:val="24"/>
        </w:rPr>
      </w:pPr>
    </w:p>
    <w:p w14:paraId="18004B2A" w14:textId="77777777" w:rsidR="0075204D" w:rsidRPr="0075204D" w:rsidRDefault="0075204D" w:rsidP="0075204D">
      <w:pPr>
        <w:tabs>
          <w:tab w:val="left" w:pos="840"/>
        </w:tabs>
        <w:spacing w:line="280" w:lineRule="exact"/>
        <w:ind w:left="120" w:right="117"/>
        <w:jc w:val="both"/>
        <w:rPr>
          <w:rFonts w:ascii="Calibri" w:eastAsia="Calibri" w:hAnsi="Calibri" w:cs="Calibri"/>
          <w:sz w:val="24"/>
        </w:rPr>
      </w:pPr>
      <w:r w:rsidRPr="0075204D">
        <w:rPr>
          <w:rFonts w:ascii="Calibri" w:eastAsia="Calibri" w:hAnsi="Calibri" w:cs="Calibri"/>
          <w:color w:val="000101"/>
          <w:sz w:val="24"/>
        </w:rPr>
        <w:t xml:space="preserve">Advances in technology, </w:t>
      </w:r>
      <w:r w:rsidRPr="0075204D">
        <w:rPr>
          <w:rFonts w:ascii="Calibri" w:eastAsia="Calibri" w:hAnsi="Calibri" w:cs="Calibri"/>
          <w:color w:val="000101"/>
          <w:spacing w:val="-3"/>
          <w:sz w:val="24"/>
        </w:rPr>
        <w:t xml:space="preserve">delivery, </w:t>
      </w:r>
      <w:r w:rsidRPr="0075204D">
        <w:rPr>
          <w:rFonts w:ascii="Calibri" w:eastAsia="Calibri" w:hAnsi="Calibri" w:cs="Calibri"/>
          <w:color w:val="000101"/>
          <w:sz w:val="24"/>
        </w:rPr>
        <w:t xml:space="preserve">and workplace arrangements may lead to innovative learning techniques. Learning theory is evolving to include more emphasis on outcome-based learning. These Standards anticipate innovation in CPE in response to these advances. Sponsors must </w:t>
      </w:r>
      <w:r w:rsidRPr="0075204D">
        <w:rPr>
          <w:rFonts w:ascii="Calibri" w:eastAsia="Calibri" w:hAnsi="Calibri" w:cs="Calibri"/>
          <w:color w:val="000101"/>
          <w:sz w:val="24"/>
        </w:rPr>
        <w:lastRenderedPageBreak/>
        <w:t xml:space="preserve">ensure innovative learning techniques </w:t>
      </w:r>
      <w:proofErr w:type="gramStart"/>
      <w:r w:rsidRPr="0075204D">
        <w:rPr>
          <w:rFonts w:ascii="Calibri" w:eastAsia="Calibri" w:hAnsi="Calibri" w:cs="Calibri"/>
          <w:color w:val="000101"/>
          <w:sz w:val="24"/>
        </w:rPr>
        <w:t>are in compliance with</w:t>
      </w:r>
      <w:proofErr w:type="gramEnd"/>
      <w:r w:rsidRPr="0075204D">
        <w:rPr>
          <w:rFonts w:ascii="Calibri" w:eastAsia="Calibri" w:hAnsi="Calibri" w:cs="Calibri"/>
          <w:color w:val="000101"/>
          <w:sz w:val="24"/>
        </w:rPr>
        <w:t xml:space="preserve"> the Standards. CPE program sponsors are encouraged to consult with NASBA regarding questions related to compliance with the Standards when using innovative</w:t>
      </w:r>
      <w:r w:rsidRPr="0075204D">
        <w:rPr>
          <w:rFonts w:ascii="Calibri" w:eastAsia="Calibri" w:hAnsi="Calibri" w:cs="Calibri"/>
          <w:color w:val="000101"/>
          <w:spacing w:val="-25"/>
          <w:sz w:val="24"/>
        </w:rPr>
        <w:t xml:space="preserve"> </w:t>
      </w:r>
      <w:r w:rsidRPr="0075204D">
        <w:rPr>
          <w:rFonts w:ascii="Calibri" w:eastAsia="Calibri" w:hAnsi="Calibri" w:cs="Calibri"/>
          <w:color w:val="000101"/>
          <w:sz w:val="24"/>
        </w:rPr>
        <w:t>techniques.</w:t>
      </w:r>
    </w:p>
    <w:p w14:paraId="5E505449" w14:textId="77777777" w:rsidR="0075204D" w:rsidRPr="0075204D" w:rsidRDefault="0075204D" w:rsidP="0075204D">
      <w:pPr>
        <w:spacing w:before="11"/>
        <w:rPr>
          <w:rFonts w:ascii="Calibri" w:eastAsia="Calibri" w:hAnsi="Calibri" w:cs="Calibri"/>
          <w:szCs w:val="24"/>
        </w:rPr>
      </w:pPr>
    </w:p>
    <w:p w14:paraId="4ABE600B" w14:textId="77777777" w:rsidR="0075204D" w:rsidRPr="0075204D" w:rsidRDefault="0075204D" w:rsidP="0075204D">
      <w:pPr>
        <w:tabs>
          <w:tab w:val="left" w:pos="840"/>
        </w:tabs>
        <w:spacing w:line="280" w:lineRule="exact"/>
        <w:ind w:left="120" w:right="117"/>
        <w:jc w:val="both"/>
        <w:rPr>
          <w:rFonts w:ascii="Calibri" w:eastAsia="Calibri" w:hAnsi="Calibri" w:cs="Calibri"/>
          <w:color w:val="000101"/>
          <w:sz w:val="24"/>
        </w:rPr>
      </w:pPr>
      <w:r w:rsidRPr="0075204D">
        <w:rPr>
          <w:rFonts w:ascii="Calibri" w:eastAsia="Calibri" w:hAnsi="Calibri" w:cs="Calibri"/>
          <w:color w:val="000101"/>
          <w:sz w:val="24"/>
        </w:rPr>
        <w:t>These</w:t>
      </w:r>
      <w:r w:rsidRPr="0075204D">
        <w:rPr>
          <w:rFonts w:ascii="Calibri" w:eastAsia="Calibri" w:hAnsi="Calibri" w:cs="Calibri"/>
          <w:color w:val="000101"/>
          <w:spacing w:val="-15"/>
          <w:sz w:val="24"/>
        </w:rPr>
        <w:t xml:space="preserve"> </w:t>
      </w:r>
      <w:r w:rsidRPr="0075204D">
        <w:rPr>
          <w:rFonts w:ascii="Calibri" w:eastAsia="Calibri" w:hAnsi="Calibri" w:cs="Calibri"/>
          <w:color w:val="000101"/>
          <w:sz w:val="24"/>
        </w:rPr>
        <w:t>Standards</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create</w:t>
      </w:r>
      <w:r w:rsidRPr="0075204D">
        <w:rPr>
          <w:rFonts w:ascii="Calibri" w:eastAsia="Calibri" w:hAnsi="Calibri" w:cs="Calibri"/>
          <w:color w:val="000101"/>
          <w:spacing w:val="-15"/>
          <w:sz w:val="24"/>
        </w:rPr>
        <w:t xml:space="preserve"> </w:t>
      </w:r>
      <w:proofErr w:type="gramStart"/>
      <w:r w:rsidRPr="0075204D">
        <w:rPr>
          <w:rFonts w:ascii="Calibri" w:eastAsia="Calibri" w:hAnsi="Calibri" w:cs="Calibri"/>
          <w:color w:val="000101"/>
          <w:sz w:val="24"/>
        </w:rPr>
        <w:t>a</w:t>
      </w:r>
      <w:r w:rsidRPr="0075204D">
        <w:rPr>
          <w:rFonts w:ascii="Calibri" w:eastAsia="Calibri" w:hAnsi="Calibri" w:cs="Calibri"/>
          <w:color w:val="000101"/>
          <w:spacing w:val="-15"/>
          <w:sz w:val="24"/>
        </w:rPr>
        <w:t xml:space="preserve"> </w:t>
      </w:r>
      <w:r w:rsidRPr="0075204D">
        <w:rPr>
          <w:rFonts w:ascii="Calibri" w:eastAsia="Calibri" w:hAnsi="Calibri" w:cs="Calibri"/>
          <w:color w:val="000101"/>
          <w:sz w:val="24"/>
        </w:rPr>
        <w:t>basic</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foundation</w:t>
      </w:r>
      <w:proofErr w:type="gramEnd"/>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for</w:t>
      </w:r>
      <w:r w:rsidRPr="0075204D">
        <w:rPr>
          <w:rFonts w:ascii="Calibri" w:eastAsia="Calibri" w:hAnsi="Calibri" w:cs="Calibri"/>
          <w:color w:val="000101"/>
          <w:spacing w:val="-15"/>
          <w:sz w:val="24"/>
        </w:rPr>
        <w:t xml:space="preserve"> </w:t>
      </w:r>
      <w:r w:rsidRPr="0075204D">
        <w:rPr>
          <w:rFonts w:ascii="Calibri" w:eastAsia="Calibri" w:hAnsi="Calibri" w:cs="Calibri"/>
          <w:color w:val="000101"/>
          <w:sz w:val="24"/>
        </w:rPr>
        <w:t>sound</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educational</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programs.</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Sponsors</w:t>
      </w:r>
      <w:r w:rsidRPr="0075204D">
        <w:rPr>
          <w:rFonts w:ascii="Calibri" w:eastAsia="Calibri" w:hAnsi="Calibri" w:cs="Calibri"/>
          <w:color w:val="000101"/>
          <w:spacing w:val="-15"/>
          <w:sz w:val="24"/>
        </w:rPr>
        <w:t xml:space="preserve"> </w:t>
      </w:r>
      <w:r w:rsidRPr="0075204D">
        <w:rPr>
          <w:rFonts w:ascii="Calibri" w:eastAsia="Calibri" w:hAnsi="Calibri" w:cs="Calibri"/>
          <w:color w:val="000101"/>
          <w:sz w:val="24"/>
        </w:rPr>
        <w:t>may wish</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provide</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enhanced</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educational</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evaluative</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techniques</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all</w:t>
      </w:r>
      <w:r w:rsidRPr="0075204D">
        <w:rPr>
          <w:rFonts w:ascii="Calibri" w:eastAsia="Calibri" w:hAnsi="Calibri" w:cs="Calibri"/>
          <w:color w:val="000101"/>
          <w:spacing w:val="-5"/>
          <w:sz w:val="24"/>
        </w:rPr>
        <w:t xml:space="preserve"> </w:t>
      </w:r>
      <w:r w:rsidRPr="0075204D">
        <w:rPr>
          <w:rFonts w:ascii="Calibri" w:eastAsia="Calibri" w:hAnsi="Calibri" w:cs="Calibri"/>
          <w:color w:val="000101"/>
          <w:sz w:val="24"/>
        </w:rPr>
        <w:t>programs.</w:t>
      </w:r>
    </w:p>
    <w:p w14:paraId="04775294" w14:textId="77777777" w:rsidR="0075204D" w:rsidRPr="0075204D" w:rsidRDefault="0075204D" w:rsidP="0075204D">
      <w:pPr>
        <w:tabs>
          <w:tab w:val="left" w:pos="840"/>
        </w:tabs>
        <w:spacing w:line="280" w:lineRule="exact"/>
        <w:ind w:left="120" w:right="117"/>
        <w:jc w:val="both"/>
        <w:rPr>
          <w:rFonts w:ascii="Calibri" w:eastAsia="Calibri" w:hAnsi="Calibri" w:cs="Calibri"/>
          <w:color w:val="000101"/>
          <w:sz w:val="24"/>
        </w:rPr>
      </w:pPr>
    </w:p>
    <w:p w14:paraId="70A79D4D" w14:textId="77777777" w:rsidR="0075204D" w:rsidRPr="0075204D" w:rsidRDefault="0075204D" w:rsidP="0075204D">
      <w:pPr>
        <w:tabs>
          <w:tab w:val="left" w:pos="840"/>
        </w:tabs>
        <w:spacing w:line="280" w:lineRule="exact"/>
        <w:ind w:left="120" w:right="117"/>
        <w:jc w:val="both"/>
        <w:rPr>
          <w:rFonts w:ascii="Calibri" w:eastAsia="Calibri" w:hAnsi="Calibri" w:cs="Calibri"/>
          <w:color w:val="000101"/>
          <w:sz w:val="24"/>
          <w:szCs w:val="24"/>
        </w:rPr>
      </w:pPr>
      <w:r w:rsidRPr="0075204D">
        <w:rPr>
          <w:rFonts w:ascii="Calibri" w:eastAsia="Calibri" w:hAnsi="Calibri" w:cs="Calibri"/>
          <w:color w:val="000101"/>
          <w:sz w:val="24"/>
          <w:szCs w:val="24"/>
        </w:rPr>
        <w:t>The Standards were last revised in 2024.</w:t>
      </w:r>
    </w:p>
    <w:p w14:paraId="694A933F" w14:textId="77777777" w:rsidR="0075204D" w:rsidRPr="0075204D" w:rsidRDefault="0075204D" w:rsidP="0075204D">
      <w:pPr>
        <w:tabs>
          <w:tab w:val="left" w:pos="840"/>
        </w:tabs>
        <w:spacing w:line="280" w:lineRule="exact"/>
        <w:ind w:left="120" w:right="117"/>
        <w:jc w:val="both"/>
        <w:rPr>
          <w:rFonts w:ascii="Calibri" w:eastAsia="Calibri" w:hAnsi="Calibri" w:cs="Calibri"/>
          <w:color w:val="000101"/>
        </w:rPr>
      </w:pPr>
    </w:p>
    <w:p w14:paraId="6CFFD6E3" w14:textId="77777777" w:rsidR="0075204D" w:rsidRPr="0075204D" w:rsidRDefault="0075204D" w:rsidP="0075204D">
      <w:pPr>
        <w:spacing w:before="1" w:line="280" w:lineRule="exact"/>
        <w:ind w:left="120" w:right="117"/>
        <w:jc w:val="both"/>
        <w:rPr>
          <w:rFonts w:ascii="Calibri" w:eastAsia="Calibri" w:hAnsi="Calibri" w:cs="Calibri"/>
          <w:sz w:val="24"/>
          <w:szCs w:val="24"/>
        </w:rPr>
      </w:pPr>
      <w:r w:rsidRPr="0075204D">
        <w:rPr>
          <w:rFonts w:ascii="Calibri" w:eastAsia="Calibri" w:hAnsi="Calibri" w:cs="Calibri"/>
          <w:color w:val="000101"/>
          <w:sz w:val="24"/>
          <w:szCs w:val="24"/>
        </w:rPr>
        <w:t>The Standards and the fields of study are periodically reviewed in their entirety by the CPE Standards Working Group (Working</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Group).</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Working</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Group comprises</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13</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 xml:space="preserve">members representing the various stakeholders in the CPE arena, including boards of </w:t>
      </w:r>
      <w:r w:rsidRPr="0075204D">
        <w:rPr>
          <w:rFonts w:ascii="Calibri" w:eastAsia="Calibri" w:hAnsi="Calibri" w:cs="Calibri"/>
          <w:color w:val="000101"/>
          <w:spacing w:val="-3"/>
          <w:sz w:val="24"/>
          <w:szCs w:val="24"/>
        </w:rPr>
        <w:t xml:space="preserve">accountancy, state </w:t>
      </w:r>
      <w:r w:rsidRPr="0075204D">
        <w:rPr>
          <w:rFonts w:ascii="Calibri" w:eastAsia="Calibri" w:hAnsi="Calibri" w:cs="Calibri"/>
          <w:color w:val="000101"/>
          <w:sz w:val="24"/>
          <w:szCs w:val="24"/>
        </w:rPr>
        <w:t xml:space="preserve">societies, educators, CPE providers, and the </w:t>
      </w:r>
      <w:r w:rsidRPr="0075204D">
        <w:rPr>
          <w:rFonts w:ascii="Calibri" w:eastAsia="Calibri" w:hAnsi="Calibri" w:cs="Calibri"/>
          <w:color w:val="000101"/>
          <w:spacing w:val="-3"/>
          <w:sz w:val="24"/>
          <w:szCs w:val="24"/>
        </w:rPr>
        <w:t xml:space="preserve">AICPA. </w:t>
      </w:r>
      <w:r w:rsidRPr="0075204D">
        <w:rPr>
          <w:rFonts w:ascii="Calibri" w:eastAsia="Calibri" w:hAnsi="Calibri" w:cs="Calibri"/>
          <w:color w:val="000101"/>
          <w:sz w:val="24"/>
          <w:szCs w:val="24"/>
        </w:rPr>
        <w:t>If the Working Group determines that revisions or modifications are required, then the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Working</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Group</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will</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make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its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recommendations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pacing w:val="-4"/>
          <w:sz w:val="24"/>
          <w:szCs w:val="24"/>
        </w:rPr>
        <w:t>NASBA’s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Committee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 xml:space="preserve">Committee), which, in turn, makes recommendations to the Joint AICPA/NASBA CPE Standards Committee (Joint Committee). The Joint Committee will then make its recommendation to the respective </w:t>
      </w:r>
      <w:r w:rsidRPr="0075204D">
        <w:rPr>
          <w:rFonts w:ascii="Calibri" w:eastAsia="Calibri" w:hAnsi="Calibri" w:cs="Calibri"/>
          <w:color w:val="000101"/>
          <w:spacing w:val="-4"/>
          <w:sz w:val="24"/>
          <w:szCs w:val="24"/>
        </w:rPr>
        <w:t xml:space="preserve">AICPA </w:t>
      </w:r>
      <w:r w:rsidRPr="0075204D">
        <w:rPr>
          <w:rFonts w:ascii="Calibri" w:eastAsia="Calibri" w:hAnsi="Calibri" w:cs="Calibri"/>
          <w:color w:val="000101"/>
          <w:sz w:val="24"/>
          <w:szCs w:val="24"/>
        </w:rPr>
        <w:t xml:space="preserve">and NASBA Boards of Directors. Any revisions or modifications to the Standards will be posted to the </w:t>
      </w:r>
      <w:r w:rsidRPr="0075204D">
        <w:rPr>
          <w:rFonts w:ascii="Calibri" w:eastAsia="Calibri" w:hAnsi="Calibri" w:cs="Calibri"/>
          <w:color w:val="000101"/>
          <w:spacing w:val="-4"/>
          <w:sz w:val="24"/>
          <w:szCs w:val="24"/>
        </w:rPr>
        <w:t xml:space="preserve">AICPA </w:t>
      </w:r>
      <w:r w:rsidRPr="0075204D">
        <w:rPr>
          <w:rFonts w:ascii="Calibri" w:eastAsia="Calibri" w:hAnsi="Calibri" w:cs="Calibri"/>
          <w:color w:val="000101"/>
          <w:sz w:val="24"/>
          <w:szCs w:val="24"/>
        </w:rPr>
        <w:t>and NASBA websites for</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comment.</w:t>
      </w:r>
    </w:p>
    <w:p w14:paraId="2DE3BE19" w14:textId="77777777" w:rsidR="0075204D" w:rsidRPr="0075204D" w:rsidRDefault="0075204D" w:rsidP="0075204D">
      <w:pPr>
        <w:spacing w:before="11"/>
        <w:rPr>
          <w:rFonts w:ascii="Calibri" w:eastAsia="Calibri" w:hAnsi="Calibri" w:cs="Calibri"/>
          <w:szCs w:val="24"/>
        </w:rPr>
      </w:pPr>
    </w:p>
    <w:p w14:paraId="150093D6" w14:textId="77777777" w:rsidR="0075204D" w:rsidRPr="0075204D" w:rsidRDefault="0075204D" w:rsidP="0075204D">
      <w:pPr>
        <w:tabs>
          <w:tab w:val="left" w:pos="840"/>
        </w:tabs>
        <w:spacing w:line="280" w:lineRule="exact"/>
        <w:ind w:left="120" w:right="117"/>
        <w:jc w:val="both"/>
        <w:rPr>
          <w:rFonts w:ascii="Calibri" w:eastAsia="Calibri" w:hAnsi="Calibri" w:cs="Calibri"/>
          <w:sz w:val="24"/>
          <w:szCs w:val="24"/>
        </w:rPr>
      </w:pPr>
      <w:r w:rsidRPr="0075204D">
        <w:rPr>
          <w:rFonts w:ascii="Calibri" w:eastAsia="Calibri" w:hAnsi="Calibri" w:cs="Calibri"/>
          <w:color w:val="000101"/>
          <w:sz w:val="24"/>
          <w:szCs w:val="24"/>
        </w:rPr>
        <w:t xml:space="preserve">The Standards are intended to be an </w:t>
      </w:r>
      <w:r w:rsidRPr="0075204D">
        <w:rPr>
          <w:rFonts w:ascii="Calibri" w:eastAsia="Calibri" w:hAnsi="Calibri" w:cs="Calibri"/>
          <w:color w:val="000101"/>
          <w:spacing w:val="-3"/>
          <w:sz w:val="24"/>
          <w:szCs w:val="24"/>
        </w:rPr>
        <w:t xml:space="preserve">“evergreen” </w:t>
      </w:r>
      <w:r w:rsidRPr="0075204D">
        <w:rPr>
          <w:rFonts w:ascii="Calibri" w:eastAsia="Calibri" w:hAnsi="Calibri" w:cs="Calibri"/>
          <w:color w:val="000101"/>
          <w:sz w:val="24"/>
          <w:szCs w:val="24"/>
        </w:rPr>
        <w:t>document. As questions arise related to implementation</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application</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Standards,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questions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will</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presented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 xml:space="preserve">Working Group. NASBA will communicate the findings of the Working Group to the specific CPE program </w:t>
      </w:r>
      <w:r w:rsidRPr="0075204D">
        <w:rPr>
          <w:rFonts w:ascii="Calibri" w:eastAsia="Calibri" w:hAnsi="Calibri" w:cs="Calibri"/>
          <w:color w:val="000101"/>
          <w:spacing w:val="-3"/>
          <w:sz w:val="24"/>
          <w:szCs w:val="24"/>
        </w:rPr>
        <w:t xml:space="preserve">sponsor. </w:t>
      </w:r>
      <w:r w:rsidRPr="0075204D">
        <w:rPr>
          <w:rFonts w:ascii="Calibri" w:eastAsia="Calibri" w:hAnsi="Calibri" w:cs="Calibri"/>
          <w:color w:val="000101"/>
          <w:sz w:val="24"/>
          <w:szCs w:val="24"/>
        </w:rPr>
        <w:t xml:space="preserve">Authoritative interpretations will only be issued by the CPE Committee in limited cases in which the matter is not addressed in the Standards, cannot be addressed specifically with the CPE program </w:t>
      </w:r>
      <w:r w:rsidRPr="0075204D">
        <w:rPr>
          <w:rFonts w:ascii="Calibri" w:eastAsia="Calibri" w:hAnsi="Calibri" w:cs="Calibri"/>
          <w:color w:val="000101"/>
          <w:spacing w:val="-3"/>
          <w:sz w:val="24"/>
          <w:szCs w:val="24"/>
        </w:rPr>
        <w:t xml:space="preserve">sponsor, </w:t>
      </w:r>
      <w:r w:rsidRPr="0075204D">
        <w:rPr>
          <w:rFonts w:ascii="Calibri" w:eastAsia="Calibri" w:hAnsi="Calibri" w:cs="Calibri"/>
          <w:color w:val="000101"/>
          <w:sz w:val="24"/>
          <w:szCs w:val="24"/>
        </w:rPr>
        <w:t>or cannot be addressed in the “Best Practices” web pages. All interpretations issued by the CPE Committee will be reviewed and considered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by</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Joint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Committee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upon</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next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revision</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Standards.</w:t>
      </w:r>
    </w:p>
    <w:p w14:paraId="5234288C" w14:textId="77777777" w:rsidR="0075204D" w:rsidRPr="0075204D" w:rsidRDefault="0075204D" w:rsidP="0075204D">
      <w:pPr>
        <w:rPr>
          <w:rFonts w:ascii="Calibri" w:eastAsia="Calibri" w:hAnsi="Calibri" w:cs="Calibri"/>
          <w:sz w:val="20"/>
          <w:szCs w:val="24"/>
        </w:rPr>
      </w:pPr>
    </w:p>
    <w:p w14:paraId="3604585A" w14:textId="77777777" w:rsidR="0075204D" w:rsidRPr="0075204D" w:rsidRDefault="0075204D" w:rsidP="0075204D">
      <w:pPr>
        <w:rPr>
          <w:rFonts w:ascii="Calibri" w:eastAsia="Calibri" w:hAnsi="Calibri" w:cs="Calibri"/>
          <w:sz w:val="20"/>
          <w:szCs w:val="24"/>
        </w:rPr>
      </w:pPr>
    </w:p>
    <w:p w14:paraId="5FBE5833" w14:textId="77777777" w:rsidR="0075204D" w:rsidRPr="0075204D" w:rsidRDefault="0075204D" w:rsidP="0075204D">
      <w:pPr>
        <w:rPr>
          <w:rFonts w:ascii="Calibri" w:eastAsia="Calibri" w:hAnsi="Calibri" w:cs="Calibri"/>
          <w:sz w:val="20"/>
          <w:szCs w:val="24"/>
        </w:rPr>
      </w:pPr>
    </w:p>
    <w:p w14:paraId="244A7EC3" w14:textId="77777777" w:rsidR="0075204D" w:rsidRPr="0075204D" w:rsidRDefault="0075204D" w:rsidP="0075204D">
      <w:pPr>
        <w:rPr>
          <w:rFonts w:ascii="Calibri" w:eastAsia="Calibri" w:hAnsi="Calibri" w:cs="Calibri"/>
          <w:sz w:val="20"/>
          <w:szCs w:val="24"/>
        </w:rPr>
      </w:pPr>
    </w:p>
    <w:p w14:paraId="58EDB756" w14:textId="77777777" w:rsidR="0075204D" w:rsidRPr="0075204D" w:rsidRDefault="0075204D" w:rsidP="0075204D">
      <w:pPr>
        <w:rPr>
          <w:rFonts w:ascii="Calibri" w:eastAsia="Calibri" w:hAnsi="Calibri" w:cs="Calibri"/>
          <w:sz w:val="20"/>
          <w:szCs w:val="24"/>
        </w:rPr>
      </w:pPr>
    </w:p>
    <w:p w14:paraId="329F366F" w14:textId="77777777" w:rsidR="0075204D" w:rsidRPr="0075204D" w:rsidRDefault="0075204D" w:rsidP="0075204D">
      <w:pPr>
        <w:rPr>
          <w:rFonts w:ascii="Calibri" w:eastAsia="Calibri" w:hAnsi="Calibri" w:cs="Calibri"/>
          <w:sz w:val="20"/>
          <w:szCs w:val="24"/>
        </w:rPr>
      </w:pPr>
    </w:p>
    <w:p w14:paraId="20F81226" w14:textId="77777777" w:rsidR="0075204D" w:rsidRPr="0075204D" w:rsidRDefault="0075204D" w:rsidP="0075204D">
      <w:pPr>
        <w:rPr>
          <w:rFonts w:ascii="Calibri" w:eastAsia="Calibri" w:hAnsi="Calibri" w:cs="Calibri"/>
          <w:sz w:val="20"/>
          <w:szCs w:val="24"/>
        </w:rPr>
      </w:pPr>
    </w:p>
    <w:p w14:paraId="67DCFCC4" w14:textId="77777777" w:rsidR="0075204D" w:rsidRPr="0075204D" w:rsidRDefault="0075204D" w:rsidP="0075204D">
      <w:pPr>
        <w:rPr>
          <w:rFonts w:ascii="Calibri" w:eastAsia="Calibri" w:hAnsi="Calibri" w:cs="Calibri"/>
          <w:sz w:val="20"/>
          <w:szCs w:val="24"/>
        </w:rPr>
      </w:pPr>
    </w:p>
    <w:p w14:paraId="23D9D78D" w14:textId="77777777" w:rsidR="0075204D" w:rsidRPr="0075204D" w:rsidRDefault="0075204D" w:rsidP="0075204D">
      <w:pPr>
        <w:rPr>
          <w:rFonts w:ascii="Calibri" w:eastAsia="Calibri" w:hAnsi="Calibri" w:cs="Calibri"/>
          <w:sz w:val="20"/>
          <w:szCs w:val="24"/>
        </w:rPr>
      </w:pPr>
    </w:p>
    <w:p w14:paraId="772F08B9" w14:textId="77777777" w:rsidR="0075204D" w:rsidRPr="0075204D" w:rsidRDefault="0075204D" w:rsidP="0075204D">
      <w:pPr>
        <w:rPr>
          <w:rFonts w:ascii="Calibri" w:eastAsia="Calibri" w:hAnsi="Calibri" w:cs="Calibri"/>
          <w:sz w:val="20"/>
          <w:szCs w:val="24"/>
        </w:rPr>
      </w:pPr>
    </w:p>
    <w:p w14:paraId="626E8C81" w14:textId="77777777" w:rsidR="0075204D" w:rsidRPr="0075204D" w:rsidRDefault="0075204D" w:rsidP="0075204D">
      <w:pPr>
        <w:rPr>
          <w:rFonts w:ascii="Calibri" w:eastAsia="Calibri" w:hAnsi="Calibri" w:cs="Calibri"/>
          <w:sz w:val="20"/>
          <w:szCs w:val="24"/>
        </w:rPr>
      </w:pPr>
    </w:p>
    <w:p w14:paraId="46110EE6" w14:textId="77777777" w:rsidR="0075204D" w:rsidRPr="0075204D" w:rsidRDefault="0075204D" w:rsidP="0075204D">
      <w:pPr>
        <w:rPr>
          <w:rFonts w:ascii="Calibri" w:eastAsia="Calibri" w:hAnsi="Calibri" w:cs="Calibri"/>
          <w:sz w:val="20"/>
          <w:szCs w:val="24"/>
        </w:rPr>
      </w:pPr>
    </w:p>
    <w:p w14:paraId="177565D3" w14:textId="77777777" w:rsidR="0075204D" w:rsidRPr="0075204D" w:rsidRDefault="0075204D" w:rsidP="0075204D">
      <w:pPr>
        <w:rPr>
          <w:rFonts w:ascii="Calibri" w:eastAsia="Calibri" w:hAnsi="Calibri" w:cs="Calibri"/>
          <w:sz w:val="20"/>
          <w:szCs w:val="24"/>
        </w:rPr>
      </w:pPr>
    </w:p>
    <w:p w14:paraId="0DD00215" w14:textId="77777777" w:rsidR="0075204D" w:rsidRPr="0075204D" w:rsidRDefault="0075204D" w:rsidP="0075204D">
      <w:pPr>
        <w:rPr>
          <w:rFonts w:ascii="Calibri" w:eastAsia="Calibri" w:hAnsi="Calibri" w:cs="Calibri"/>
          <w:sz w:val="20"/>
          <w:szCs w:val="24"/>
        </w:rPr>
      </w:pPr>
    </w:p>
    <w:p w14:paraId="7FEC9C78" w14:textId="77777777" w:rsidR="0075204D" w:rsidRPr="0075204D" w:rsidRDefault="0075204D" w:rsidP="0075204D">
      <w:pPr>
        <w:rPr>
          <w:rFonts w:ascii="Calibri" w:eastAsia="Calibri" w:hAnsi="Calibri" w:cs="Calibri"/>
          <w:sz w:val="20"/>
          <w:szCs w:val="24"/>
        </w:rPr>
      </w:pPr>
    </w:p>
    <w:p w14:paraId="333B9451" w14:textId="77777777" w:rsidR="0075204D" w:rsidRPr="0075204D" w:rsidRDefault="0075204D" w:rsidP="0075204D">
      <w:pPr>
        <w:rPr>
          <w:rFonts w:ascii="Calibri" w:eastAsia="Calibri" w:hAnsi="Calibri" w:cs="Calibri"/>
          <w:sz w:val="20"/>
          <w:szCs w:val="24"/>
        </w:rPr>
      </w:pPr>
    </w:p>
    <w:p w14:paraId="0FB5B07C" w14:textId="77777777" w:rsidR="0075204D" w:rsidRPr="0075204D" w:rsidRDefault="0075204D" w:rsidP="0075204D">
      <w:pPr>
        <w:spacing w:before="95"/>
        <w:ind w:left="120"/>
        <w:rPr>
          <w:rFonts w:ascii="Arial" w:eastAsia="Calibri" w:hAnsi="Arial" w:cs="Calibri"/>
          <w:sz w:val="16"/>
        </w:rPr>
      </w:pPr>
      <w:r w:rsidRPr="0075204D">
        <w:rPr>
          <w:rFonts w:ascii="Arial" w:eastAsia="Calibri" w:hAnsi="Arial" w:cs="Calibri"/>
          <w:position w:val="5"/>
          <w:sz w:val="9"/>
        </w:rPr>
        <w:t xml:space="preserve">1 </w:t>
      </w:r>
      <w:r w:rsidRPr="0075204D">
        <w:rPr>
          <w:rFonts w:ascii="Arial" w:eastAsia="Calibri" w:hAnsi="Arial" w:cs="Calibri"/>
          <w:sz w:val="16"/>
        </w:rPr>
        <w:t>The term “CPA” is used in these Standards to identify any person who is licensed or regulated, or both, by boards of accountancy.</w:t>
      </w:r>
    </w:p>
    <w:p w14:paraId="48403C58" w14:textId="77777777" w:rsidR="0075204D" w:rsidRPr="0075204D" w:rsidRDefault="0075204D" w:rsidP="0075204D">
      <w:pPr>
        <w:spacing w:before="128" w:line="180" w:lineRule="exact"/>
        <w:ind w:left="119" w:right="218"/>
        <w:rPr>
          <w:rFonts w:ascii="Arial" w:eastAsia="Calibri" w:hAnsi="Arial" w:cs="Calibri"/>
          <w:sz w:val="16"/>
        </w:rPr>
      </w:pPr>
      <w:r w:rsidRPr="0075204D">
        <w:rPr>
          <w:rFonts w:ascii="Arial" w:eastAsia="Calibri" w:hAnsi="Arial" w:cs="Calibri"/>
          <w:position w:val="7"/>
          <w:sz w:val="11"/>
        </w:rPr>
        <w:t xml:space="preserve">2 </w:t>
      </w:r>
      <w:r w:rsidRPr="0075204D">
        <w:rPr>
          <w:rFonts w:ascii="Arial" w:eastAsia="Calibri" w:hAnsi="Arial" w:cs="Calibri"/>
          <w:sz w:val="16"/>
        </w:rPr>
        <w:t>The terms “should” and “must” are intended to convey specific meanings within the context of this joint AICPA/NASBA Statement on Standards for Continuing Professional Education Programs (Standards). The term “must” is used in the Standards and applies to CPAs and CPE program sponsors to convey that CPAs and CPE program sponsors are not permitted any departure from those specific Standards. The term “should” is used in the Standards and applies to both CPAs and CPE program sponsors and is intended to convey that CPAs and CPE program sponsors are encouraged to follow such Standards as written. The term “may” is</w:t>
      </w:r>
    </w:p>
    <w:p w14:paraId="6357D7C1" w14:textId="77777777" w:rsidR="0075204D" w:rsidRPr="0075204D" w:rsidRDefault="0075204D" w:rsidP="0075204D">
      <w:pPr>
        <w:spacing w:line="180" w:lineRule="exact"/>
        <w:ind w:left="119"/>
        <w:rPr>
          <w:rFonts w:ascii="Arial" w:eastAsia="Calibri" w:hAnsi="Calibri" w:cs="Calibri"/>
          <w:sz w:val="16"/>
        </w:rPr>
      </w:pPr>
      <w:r w:rsidRPr="0075204D">
        <w:rPr>
          <w:rFonts w:ascii="Arial" w:eastAsia="Calibri" w:hAnsi="Calibri" w:cs="Calibri"/>
          <w:sz w:val="16"/>
        </w:rPr>
        <w:t>used in the Standards and applies to both CPAs and CPE program sponsors and is intended to convey that CPAs and CPE program sponsors are permitted to follow such Standards as written.</w:t>
      </w:r>
    </w:p>
    <w:p w14:paraId="3BFCF482" w14:textId="77777777" w:rsidR="0075204D" w:rsidRPr="0075204D" w:rsidRDefault="0075204D" w:rsidP="0075204D">
      <w:pPr>
        <w:rPr>
          <w:rFonts w:ascii="Arial" w:eastAsia="Calibri" w:hAnsi="Arial" w:cs="Calibri"/>
          <w:sz w:val="16"/>
        </w:rPr>
        <w:sectPr w:rsidR="0075204D" w:rsidRPr="0075204D" w:rsidSect="0075204D">
          <w:pgSz w:w="12240" w:h="15840"/>
          <w:pgMar w:top="1360" w:right="1320" w:bottom="1120" w:left="1320" w:header="0" w:footer="928" w:gutter="0"/>
          <w:cols w:space="720"/>
        </w:sectPr>
      </w:pPr>
    </w:p>
    <w:p w14:paraId="723D008E"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14" w:name="_bookmark3"/>
      <w:bookmarkStart w:id="15" w:name="_Toc203028550"/>
      <w:bookmarkEnd w:id="14"/>
      <w:r w:rsidRPr="0075204D">
        <w:rPr>
          <w:rFonts w:ascii="Calibri" w:eastAsia="Calibri" w:hAnsi="Calibri" w:cs="Calibri"/>
          <w:b/>
          <w:bCs/>
          <w:sz w:val="28"/>
          <w:szCs w:val="28"/>
        </w:rPr>
        <w:lastRenderedPageBreak/>
        <w:t>Section 1 – Definitions</w:t>
      </w:r>
      <w:bookmarkEnd w:id="15"/>
    </w:p>
    <w:p w14:paraId="294B45EB" w14:textId="77777777" w:rsidR="0075204D" w:rsidRPr="0075204D" w:rsidRDefault="0075204D" w:rsidP="0075204D">
      <w:pPr>
        <w:spacing w:before="4"/>
        <w:rPr>
          <w:rFonts w:ascii="Calibri" w:eastAsia="Calibri" w:hAnsi="Calibri" w:cs="Calibri"/>
          <w:b/>
          <w:sz w:val="21"/>
          <w:szCs w:val="24"/>
        </w:rPr>
      </w:pPr>
    </w:p>
    <w:p w14:paraId="47C60570"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r w:rsidRPr="0075204D">
        <w:rPr>
          <w:rFonts w:ascii="Calibri" w:eastAsia="Calibri" w:hAnsi="Calibri" w:cs="Calibri"/>
          <w:b/>
          <w:color w:val="000101"/>
          <w:sz w:val="24"/>
          <w:szCs w:val="24"/>
        </w:rPr>
        <w:t xml:space="preserve">Adaptive learning </w:t>
      </w:r>
      <w:proofErr w:type="spellStart"/>
      <w:r w:rsidRPr="0075204D">
        <w:rPr>
          <w:rFonts w:ascii="Calibri" w:eastAsia="Calibri" w:hAnsi="Calibri" w:cs="Calibri"/>
          <w:b/>
          <w:color w:val="000101"/>
          <w:sz w:val="24"/>
          <w:szCs w:val="24"/>
        </w:rPr>
        <w:t>self study</w:t>
      </w:r>
      <w:proofErr w:type="spellEnd"/>
      <w:r w:rsidRPr="0075204D">
        <w:rPr>
          <w:rFonts w:ascii="Calibri" w:eastAsia="Calibri" w:hAnsi="Calibri" w:cs="Calibri"/>
          <w:b/>
          <w:color w:val="000101"/>
          <w:sz w:val="24"/>
          <w:szCs w:val="24"/>
        </w:rPr>
        <w:t xml:space="preserve"> program.</w:t>
      </w:r>
      <w:r w:rsidRPr="0075204D">
        <w:rPr>
          <w:rFonts w:ascii="Calibri" w:eastAsia="Calibri" w:hAnsi="Calibri" w:cs="Calibri"/>
          <w:color w:val="000101"/>
          <w:sz w:val="24"/>
          <w:szCs w:val="24"/>
        </w:rPr>
        <w:t xml:space="preserve"> A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 that uses a computer algorithm, other predictive analytics tools, or participant-driven selections to orchestrate interaction with the participant and deliver customized learning activities to assist the participant in meeting the course’s stated learning objectives. CPE credit for an adaptive learning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 must be determined based on the methodologies detailed in Section 7 Paragraphs 7.02.1 through 7.02.9.</w:t>
      </w:r>
    </w:p>
    <w:p w14:paraId="12CB74F4"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p>
    <w:p w14:paraId="22527142" w14:textId="77777777" w:rsidR="0075204D" w:rsidRPr="0075204D" w:rsidRDefault="0075204D" w:rsidP="0075204D">
      <w:pPr>
        <w:spacing w:line="280" w:lineRule="exact"/>
        <w:ind w:left="120" w:right="117"/>
        <w:jc w:val="both"/>
        <w:rPr>
          <w:rFonts w:ascii="Calibri" w:eastAsia="Calibri" w:hAnsi="Calibri" w:cs="Calibri"/>
          <w:sz w:val="24"/>
          <w:szCs w:val="24"/>
        </w:rPr>
      </w:pPr>
      <w:r w:rsidRPr="0075204D">
        <w:rPr>
          <w:rFonts w:ascii="Calibri" w:eastAsia="Calibri" w:hAnsi="Calibri" w:cs="Calibri"/>
          <w:b/>
          <w:color w:val="000101"/>
          <w:sz w:val="24"/>
          <w:szCs w:val="24"/>
        </w:rPr>
        <w:t xml:space="preserve">Advanced. </w:t>
      </w:r>
      <w:r w:rsidRPr="0075204D">
        <w:rPr>
          <w:rFonts w:ascii="Calibri" w:eastAsia="Calibri" w:hAnsi="Calibri" w:cs="Calibri"/>
          <w:color w:val="000101"/>
          <w:sz w:val="24"/>
          <w:szCs w:val="24"/>
        </w:rPr>
        <w:t xml:space="preserve">Program knowledge level most useful for individuals with mastery of the </w:t>
      </w:r>
      <w:proofErr w:type="gramStart"/>
      <w:r w:rsidRPr="0075204D">
        <w:rPr>
          <w:rFonts w:ascii="Calibri" w:eastAsia="Calibri" w:hAnsi="Calibri" w:cs="Calibri"/>
          <w:color w:val="000101"/>
          <w:sz w:val="24"/>
          <w:szCs w:val="24"/>
        </w:rPr>
        <w:t>particular topic</w:t>
      </w:r>
      <w:proofErr w:type="gramEnd"/>
      <w:r w:rsidRPr="0075204D">
        <w:rPr>
          <w:rFonts w:ascii="Calibri" w:eastAsia="Calibri" w:hAnsi="Calibri" w:cs="Calibri"/>
          <w:color w:val="000101"/>
          <w:sz w:val="24"/>
          <w:szCs w:val="24"/>
        </w:rPr>
        <w:t>.</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This</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level</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focuses</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on</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development</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in-depth</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knowledge,</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variety</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skills,</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broader range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applications.</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Advanced</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level</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programs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are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often</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appropriate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seasoned</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professionals within</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organizations;</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pacing w:val="-4"/>
          <w:sz w:val="24"/>
          <w:szCs w:val="24"/>
        </w:rPr>
        <w:t>however,</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they</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may</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also</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beneficial</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other</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professionals</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with</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specialized knowledge in a subject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area.</w:t>
      </w:r>
    </w:p>
    <w:p w14:paraId="4FCFC8CB" w14:textId="77777777" w:rsidR="0075204D" w:rsidRPr="0075204D" w:rsidRDefault="0075204D" w:rsidP="0075204D">
      <w:pPr>
        <w:spacing w:before="11"/>
        <w:rPr>
          <w:rFonts w:ascii="Calibri" w:eastAsia="Calibri" w:hAnsi="Calibri" w:cs="Calibri"/>
          <w:szCs w:val="24"/>
        </w:rPr>
      </w:pPr>
    </w:p>
    <w:p w14:paraId="7156E916" w14:textId="77777777" w:rsidR="0075204D" w:rsidRPr="0075204D" w:rsidRDefault="0075204D" w:rsidP="0075204D">
      <w:pPr>
        <w:spacing w:line="280" w:lineRule="exact"/>
        <w:ind w:left="119" w:right="117"/>
        <w:jc w:val="both"/>
        <w:rPr>
          <w:rFonts w:ascii="Calibri" w:eastAsia="Calibri" w:hAnsi="Calibri" w:cs="Calibri"/>
          <w:sz w:val="24"/>
          <w:szCs w:val="24"/>
        </w:rPr>
      </w:pPr>
      <w:r w:rsidRPr="0075204D">
        <w:rPr>
          <w:rFonts w:ascii="Calibri" w:eastAsia="Calibri" w:hAnsi="Calibri" w:cs="Calibri"/>
          <w:b/>
          <w:color w:val="000101"/>
          <w:sz w:val="24"/>
          <w:szCs w:val="24"/>
        </w:rPr>
        <w:t xml:space="preserve">Asynchronous. </w:t>
      </w:r>
      <w:r w:rsidRPr="0075204D">
        <w:rPr>
          <w:rFonts w:ascii="Calibri" w:eastAsia="Calibri" w:hAnsi="Calibri" w:cs="Calibri"/>
          <w:color w:val="000101"/>
          <w:sz w:val="24"/>
          <w:szCs w:val="24"/>
        </w:rPr>
        <w:t>A learning activity in which the participant has control over time, place, or pace of learning.</w:t>
      </w:r>
    </w:p>
    <w:p w14:paraId="2E38ECED" w14:textId="77777777" w:rsidR="0075204D" w:rsidRPr="0075204D" w:rsidRDefault="0075204D" w:rsidP="0075204D">
      <w:pPr>
        <w:spacing w:before="11"/>
        <w:rPr>
          <w:rFonts w:ascii="Calibri" w:eastAsia="Calibri" w:hAnsi="Calibri" w:cs="Calibri"/>
          <w:szCs w:val="24"/>
        </w:rPr>
      </w:pPr>
    </w:p>
    <w:p w14:paraId="58E6045B" w14:textId="77777777" w:rsidR="0075204D" w:rsidRPr="0075204D" w:rsidRDefault="0075204D" w:rsidP="0075204D">
      <w:pPr>
        <w:spacing w:line="280" w:lineRule="exact"/>
        <w:ind w:left="119" w:right="118"/>
        <w:jc w:val="both"/>
        <w:rPr>
          <w:rFonts w:ascii="Calibri" w:eastAsia="Calibri" w:hAnsi="Calibri" w:cs="Calibri"/>
          <w:sz w:val="24"/>
          <w:szCs w:val="24"/>
        </w:rPr>
      </w:pPr>
      <w:r w:rsidRPr="0075204D">
        <w:rPr>
          <w:rFonts w:ascii="Calibri" w:eastAsia="Calibri" w:hAnsi="Calibri" w:cs="Calibri"/>
          <w:b/>
          <w:color w:val="000101"/>
          <w:sz w:val="24"/>
          <w:szCs w:val="24"/>
        </w:rPr>
        <w:t xml:space="preserve">Basic. </w:t>
      </w:r>
      <w:r w:rsidRPr="0075204D">
        <w:rPr>
          <w:rFonts w:ascii="Calibri" w:eastAsia="Calibri" w:hAnsi="Calibri" w:cs="Calibri"/>
          <w:color w:val="000101"/>
          <w:sz w:val="24"/>
          <w:szCs w:val="24"/>
        </w:rPr>
        <w:t xml:space="preserve">Program knowledge level most beneficial to </w:t>
      </w:r>
      <w:r w:rsidRPr="0075204D">
        <w:rPr>
          <w:rFonts w:ascii="Calibri" w:eastAsia="Calibri" w:hAnsi="Calibri" w:cs="Calibri"/>
          <w:color w:val="000101"/>
          <w:spacing w:val="-5"/>
          <w:sz w:val="24"/>
          <w:szCs w:val="24"/>
        </w:rPr>
        <w:t xml:space="preserve">professionals </w:t>
      </w:r>
      <w:r w:rsidRPr="0075204D">
        <w:rPr>
          <w:rFonts w:ascii="Calibri" w:eastAsia="Calibri" w:hAnsi="Calibri" w:cs="Calibri"/>
          <w:color w:val="000101"/>
          <w:sz w:val="24"/>
          <w:szCs w:val="24"/>
        </w:rPr>
        <w:t>new to a skill or an attribute. These individuals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are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often</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staff</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entry</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level</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organizations,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although</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such</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programs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may</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also benefit a seasoned professional with limited exposure to the</w:t>
      </w:r>
      <w:r w:rsidRPr="0075204D">
        <w:rPr>
          <w:rFonts w:ascii="Calibri" w:eastAsia="Calibri" w:hAnsi="Calibri" w:cs="Calibri"/>
          <w:color w:val="000101"/>
          <w:spacing w:val="-32"/>
          <w:sz w:val="24"/>
          <w:szCs w:val="24"/>
        </w:rPr>
        <w:t xml:space="preserve"> </w:t>
      </w:r>
      <w:r w:rsidRPr="0075204D">
        <w:rPr>
          <w:rFonts w:ascii="Calibri" w:eastAsia="Calibri" w:hAnsi="Calibri" w:cs="Calibri"/>
          <w:color w:val="000101"/>
          <w:sz w:val="24"/>
          <w:szCs w:val="24"/>
        </w:rPr>
        <w:t>area.</w:t>
      </w:r>
    </w:p>
    <w:p w14:paraId="0B42031C" w14:textId="77777777" w:rsidR="0075204D" w:rsidRPr="0075204D" w:rsidRDefault="0075204D" w:rsidP="0075204D">
      <w:pPr>
        <w:spacing w:before="6"/>
        <w:rPr>
          <w:rFonts w:ascii="Calibri" w:eastAsia="Calibri" w:hAnsi="Calibri" w:cs="Calibri"/>
          <w:szCs w:val="24"/>
        </w:rPr>
      </w:pPr>
    </w:p>
    <w:p w14:paraId="7E7DF9CC" w14:textId="77777777" w:rsidR="0075204D" w:rsidRPr="0075204D" w:rsidRDefault="0075204D" w:rsidP="0075204D">
      <w:pPr>
        <w:ind w:left="119"/>
        <w:jc w:val="both"/>
        <w:rPr>
          <w:rFonts w:ascii="Calibri" w:eastAsia="Calibri" w:hAnsi="Calibri" w:cs="Calibri"/>
          <w:color w:val="000101"/>
          <w:sz w:val="24"/>
        </w:rPr>
      </w:pPr>
      <w:r w:rsidRPr="0075204D">
        <w:rPr>
          <w:rFonts w:ascii="Calibri" w:eastAsia="Calibri" w:hAnsi="Calibri" w:cs="Calibri"/>
          <w:b/>
          <w:color w:val="000101"/>
          <w:sz w:val="24"/>
        </w:rPr>
        <w:t xml:space="preserve">Blended learning program. </w:t>
      </w:r>
      <w:r w:rsidRPr="0075204D">
        <w:rPr>
          <w:rFonts w:ascii="Calibri" w:eastAsia="Calibri" w:hAnsi="Calibri" w:cs="Calibri"/>
          <w:color w:val="000101"/>
          <w:sz w:val="24"/>
        </w:rPr>
        <w:t>One formal learning program with defined learning objectives that includes both asynchronous and synchronous learning activities, and incorporates different instructional strategies, or levels of guidance. Pre-program, post-program and homework assignments should enhance the learning program experience and must relate to the defined learning objectives of the program.</w:t>
      </w:r>
    </w:p>
    <w:p w14:paraId="41E502E4" w14:textId="77777777" w:rsidR="0075204D" w:rsidRPr="0075204D" w:rsidRDefault="0075204D" w:rsidP="0075204D">
      <w:pPr>
        <w:ind w:left="119"/>
        <w:jc w:val="both"/>
        <w:rPr>
          <w:rFonts w:ascii="Calibri" w:eastAsia="Calibri" w:hAnsi="Calibri" w:cs="Calibri"/>
          <w:sz w:val="24"/>
        </w:rPr>
      </w:pPr>
    </w:p>
    <w:p w14:paraId="09ACC15E" w14:textId="77777777" w:rsidR="0075204D" w:rsidRPr="0075204D" w:rsidRDefault="0075204D" w:rsidP="0075204D">
      <w:pPr>
        <w:ind w:left="119"/>
        <w:jc w:val="both"/>
        <w:rPr>
          <w:rFonts w:ascii="Calibri" w:eastAsia="Calibri" w:hAnsi="Calibri" w:cs="Calibri"/>
          <w:sz w:val="24"/>
        </w:rPr>
      </w:pPr>
      <w:r w:rsidRPr="0075204D">
        <w:rPr>
          <w:rFonts w:ascii="Calibri" w:eastAsia="Calibri" w:hAnsi="Calibri" w:cs="Calibri"/>
          <w:b/>
          <w:sz w:val="24"/>
        </w:rPr>
        <w:t>Content reinforcement tools.</w:t>
      </w:r>
      <w:r w:rsidRPr="0075204D">
        <w:rPr>
          <w:rFonts w:ascii="Calibri" w:eastAsia="Calibri" w:hAnsi="Calibri" w:cs="Calibri"/>
          <w:sz w:val="24"/>
        </w:rPr>
        <w:t xml:space="preserve"> Tools used within the overall learning activity to reinforce learning and influence behavior change throughout the learning or at the end of the learning. Examples include but are not limited to simulations, drag-and-drop, rank order, or matching activities.</w:t>
      </w:r>
    </w:p>
    <w:p w14:paraId="4382F323" w14:textId="77777777" w:rsidR="0075204D" w:rsidRPr="0075204D" w:rsidRDefault="0075204D" w:rsidP="0075204D">
      <w:pPr>
        <w:ind w:left="119"/>
        <w:jc w:val="both"/>
        <w:rPr>
          <w:rFonts w:ascii="Calibri" w:eastAsia="Calibri" w:hAnsi="Calibri" w:cs="Calibri"/>
          <w:sz w:val="24"/>
        </w:rPr>
      </w:pPr>
    </w:p>
    <w:p w14:paraId="11B66434" w14:textId="77777777" w:rsidR="0075204D" w:rsidRPr="0075204D" w:rsidRDefault="0075204D" w:rsidP="0075204D">
      <w:pPr>
        <w:ind w:left="119"/>
        <w:jc w:val="both"/>
        <w:rPr>
          <w:rFonts w:ascii="Calibri" w:eastAsia="Calibri" w:hAnsi="Calibri" w:cs="Calibri"/>
          <w:sz w:val="24"/>
          <w:szCs w:val="24"/>
        </w:rPr>
      </w:pPr>
      <w:r w:rsidRPr="0075204D">
        <w:rPr>
          <w:rFonts w:ascii="Calibri" w:eastAsia="Calibri" w:hAnsi="Calibri" w:cs="Calibri"/>
          <w:b/>
          <w:bCs/>
          <w:sz w:val="24"/>
          <w:szCs w:val="24"/>
        </w:rPr>
        <w:t>Content reviewer.</w:t>
      </w:r>
      <w:r w:rsidRPr="0075204D">
        <w:rPr>
          <w:rFonts w:ascii="Calibri" w:eastAsia="Calibri" w:hAnsi="Calibri" w:cs="Calibri"/>
          <w:sz w:val="24"/>
          <w:szCs w:val="24"/>
        </w:rPr>
        <w:t xml:space="preserve"> Individuals or teams qualified in the subject matter involved in a review capacity during the development of a learning program other than those who developed the content.</w:t>
      </w:r>
    </w:p>
    <w:p w14:paraId="1D2ED43E" w14:textId="77777777" w:rsidR="0075204D" w:rsidRPr="0075204D" w:rsidRDefault="0075204D" w:rsidP="0075204D">
      <w:pPr>
        <w:spacing w:before="2"/>
        <w:rPr>
          <w:rFonts w:ascii="Calibri" w:eastAsia="Calibri" w:hAnsi="Calibri" w:cs="Calibri"/>
          <w:szCs w:val="24"/>
        </w:rPr>
      </w:pPr>
    </w:p>
    <w:p w14:paraId="28910E97" w14:textId="77777777" w:rsidR="0075204D" w:rsidRPr="0075204D" w:rsidRDefault="0075204D" w:rsidP="0075204D">
      <w:pPr>
        <w:spacing w:line="280" w:lineRule="exact"/>
        <w:ind w:left="119" w:right="118"/>
        <w:jc w:val="both"/>
        <w:rPr>
          <w:rFonts w:ascii="Calibri" w:eastAsia="Calibri" w:hAnsi="Calibri" w:cs="Calibri"/>
          <w:sz w:val="24"/>
          <w:szCs w:val="24"/>
        </w:rPr>
      </w:pPr>
      <w:r w:rsidRPr="0075204D">
        <w:rPr>
          <w:rFonts w:ascii="Calibri" w:eastAsia="Calibri" w:hAnsi="Calibri" w:cs="Calibri"/>
          <w:b/>
          <w:bCs/>
          <w:color w:val="000101"/>
          <w:sz w:val="24"/>
          <w:szCs w:val="24"/>
        </w:rPr>
        <w:t xml:space="preserve">Continuing professional education (CPE). </w:t>
      </w:r>
      <w:r w:rsidRPr="0075204D">
        <w:rPr>
          <w:rFonts w:ascii="Calibri" w:eastAsia="Calibri" w:hAnsi="Calibri" w:cs="Calibri"/>
          <w:color w:val="000101"/>
          <w:sz w:val="24"/>
          <w:szCs w:val="24"/>
        </w:rPr>
        <w:t xml:space="preserve">An integral part of the lifelong learning </w:t>
      </w:r>
      <w:proofErr w:type="gramStart"/>
      <w:r w:rsidRPr="0075204D">
        <w:rPr>
          <w:rFonts w:ascii="Calibri" w:eastAsia="Calibri" w:hAnsi="Calibri" w:cs="Calibri"/>
          <w:color w:val="000101"/>
          <w:sz w:val="24"/>
          <w:szCs w:val="24"/>
        </w:rPr>
        <w:t>required</w:t>
      </w:r>
      <w:proofErr w:type="gramEnd"/>
      <w:r w:rsidRPr="0075204D">
        <w:rPr>
          <w:rFonts w:ascii="Calibri" w:eastAsia="Calibri" w:hAnsi="Calibri" w:cs="Calibri"/>
          <w:color w:val="000101"/>
          <w:sz w:val="24"/>
          <w:szCs w:val="24"/>
        </w:rPr>
        <w:t xml:space="preserve"> to provide competent service to the public. The set of activities that enables CPAs and other professionals to maintain or improve their professional competence.</w:t>
      </w:r>
    </w:p>
    <w:p w14:paraId="5FE975F2" w14:textId="77777777" w:rsidR="0075204D" w:rsidRPr="0075204D" w:rsidRDefault="0075204D" w:rsidP="0075204D">
      <w:pPr>
        <w:spacing w:before="6"/>
        <w:rPr>
          <w:rFonts w:ascii="Calibri" w:eastAsia="Calibri" w:hAnsi="Calibri" w:cs="Calibri"/>
          <w:szCs w:val="24"/>
        </w:rPr>
      </w:pPr>
    </w:p>
    <w:p w14:paraId="1A5E9C82" w14:textId="77777777" w:rsidR="0075204D" w:rsidRPr="0075204D" w:rsidRDefault="0075204D" w:rsidP="0075204D">
      <w:pPr>
        <w:ind w:left="119"/>
        <w:jc w:val="both"/>
        <w:rPr>
          <w:rFonts w:ascii="Calibri" w:eastAsia="Calibri" w:hAnsi="Calibri" w:cs="Calibri"/>
          <w:sz w:val="24"/>
          <w:szCs w:val="24"/>
        </w:rPr>
      </w:pPr>
      <w:r w:rsidRPr="0075204D">
        <w:rPr>
          <w:rFonts w:ascii="Calibri" w:eastAsia="Calibri" w:hAnsi="Calibri" w:cs="Calibri"/>
          <w:b/>
          <w:bCs/>
          <w:color w:val="000101"/>
          <w:sz w:val="24"/>
          <w:szCs w:val="24"/>
        </w:rPr>
        <w:t xml:space="preserve">CPE credit. </w:t>
      </w:r>
      <w:r w:rsidRPr="0075204D">
        <w:rPr>
          <w:rFonts w:ascii="Calibri" w:eastAsia="Calibri" w:hAnsi="Calibri" w:cs="Calibri"/>
          <w:color w:val="000101"/>
          <w:sz w:val="24"/>
          <w:szCs w:val="24"/>
        </w:rPr>
        <w:t>Fifty minutes of participation in a formal learning program equals one CPE credit.</w:t>
      </w:r>
    </w:p>
    <w:p w14:paraId="3AA6E7AA" w14:textId="77777777" w:rsidR="0075204D" w:rsidRPr="0075204D" w:rsidRDefault="0075204D" w:rsidP="0075204D">
      <w:pPr>
        <w:spacing w:before="2"/>
        <w:rPr>
          <w:rFonts w:ascii="Calibri" w:eastAsia="Calibri" w:hAnsi="Calibri" w:cs="Calibri"/>
          <w:szCs w:val="24"/>
        </w:rPr>
      </w:pPr>
    </w:p>
    <w:p w14:paraId="301246B1" w14:textId="77777777" w:rsidR="0075204D" w:rsidRPr="0075204D" w:rsidRDefault="0075204D" w:rsidP="0075204D">
      <w:pPr>
        <w:spacing w:line="280" w:lineRule="exact"/>
        <w:ind w:left="119" w:right="117"/>
        <w:jc w:val="both"/>
        <w:rPr>
          <w:rFonts w:ascii="Calibri" w:eastAsia="Calibri" w:hAnsi="Calibri" w:cs="Calibri"/>
          <w:color w:val="000101"/>
          <w:sz w:val="24"/>
          <w:szCs w:val="24"/>
        </w:rPr>
      </w:pPr>
      <w:r w:rsidRPr="0075204D">
        <w:rPr>
          <w:rFonts w:ascii="Calibri" w:eastAsia="Calibri" w:hAnsi="Calibri" w:cs="Calibri"/>
          <w:b/>
          <w:bCs/>
          <w:color w:val="000101"/>
          <w:sz w:val="24"/>
          <w:szCs w:val="24"/>
        </w:rPr>
        <w:t xml:space="preserve">CPE program </w:t>
      </w:r>
      <w:r w:rsidRPr="0075204D">
        <w:rPr>
          <w:rFonts w:ascii="Calibri" w:eastAsia="Calibri" w:hAnsi="Calibri" w:cs="Calibri"/>
          <w:b/>
          <w:bCs/>
          <w:color w:val="000101"/>
          <w:spacing w:val="-3"/>
          <w:sz w:val="24"/>
          <w:szCs w:val="24"/>
        </w:rPr>
        <w:t xml:space="preserve">sponsor (sponsor). </w:t>
      </w:r>
      <w:r w:rsidRPr="0075204D">
        <w:rPr>
          <w:rFonts w:ascii="Calibri" w:eastAsia="Calibri" w:hAnsi="Calibri" w:cs="Calibri"/>
          <w:color w:val="000101"/>
          <w:sz w:val="24"/>
          <w:szCs w:val="24"/>
        </w:rPr>
        <w:t>The individual or organization responsible for ensuring the learning program meets all the requirements of the Standards, issuing the certificate of completion, and maintaining the documentation required by the Statement on Standards for Continuing</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Professional</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Education</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Programs.</w:t>
      </w:r>
      <w:r w:rsidRPr="0075204D">
        <w:rPr>
          <w:rFonts w:ascii="Calibri" w:eastAsia="Calibri" w:hAnsi="Calibri" w:cs="Calibri"/>
          <w:color w:val="000101"/>
          <w:spacing w:val="-23"/>
          <w:sz w:val="24"/>
          <w:szCs w:val="24"/>
        </w:rPr>
        <w:t xml:space="preserve"> </w:t>
      </w:r>
    </w:p>
    <w:p w14:paraId="482EB749" w14:textId="77777777" w:rsidR="0075204D" w:rsidRPr="0075204D" w:rsidRDefault="0075204D" w:rsidP="0075204D">
      <w:pPr>
        <w:spacing w:line="280" w:lineRule="exact"/>
        <w:ind w:left="119" w:right="117"/>
        <w:jc w:val="both"/>
        <w:rPr>
          <w:rFonts w:ascii="Calibri" w:eastAsia="Calibri" w:hAnsi="Calibri" w:cs="Calibri"/>
          <w:sz w:val="24"/>
          <w:szCs w:val="24"/>
        </w:rPr>
      </w:pPr>
    </w:p>
    <w:p w14:paraId="433A5432" w14:textId="77777777" w:rsidR="0075204D" w:rsidRPr="0075204D" w:rsidRDefault="0075204D" w:rsidP="0075204D">
      <w:pPr>
        <w:ind w:left="119"/>
        <w:jc w:val="both"/>
        <w:rPr>
          <w:rFonts w:ascii="Calibri" w:eastAsia="Calibri" w:hAnsi="Calibri" w:cs="Calibri"/>
          <w:color w:val="000101"/>
          <w:sz w:val="24"/>
          <w:szCs w:val="24"/>
        </w:rPr>
      </w:pPr>
      <w:r w:rsidRPr="0075204D">
        <w:rPr>
          <w:rFonts w:ascii="Calibri" w:eastAsia="Calibri" w:hAnsi="Calibri" w:cs="Calibri"/>
          <w:b/>
          <w:bCs/>
          <w:color w:val="000101"/>
          <w:sz w:val="24"/>
          <w:szCs w:val="24"/>
        </w:rPr>
        <w:t xml:space="preserve">Feedback. </w:t>
      </w:r>
      <w:r w:rsidRPr="0075204D">
        <w:rPr>
          <w:rFonts w:ascii="Calibri" w:eastAsia="Calibri" w:hAnsi="Calibri" w:cs="Calibri"/>
          <w:color w:val="000101"/>
          <w:sz w:val="24"/>
          <w:szCs w:val="24"/>
        </w:rPr>
        <w:t xml:space="preserve">Specific response to answers </w:t>
      </w:r>
      <w:proofErr w:type="gramStart"/>
      <w:r w:rsidRPr="0075204D">
        <w:rPr>
          <w:rFonts w:ascii="Calibri" w:eastAsia="Calibri" w:hAnsi="Calibri" w:cs="Calibri"/>
          <w:color w:val="000101"/>
          <w:sz w:val="24"/>
          <w:szCs w:val="24"/>
        </w:rPr>
        <w:t>of</w:t>
      </w:r>
      <w:proofErr w:type="gramEnd"/>
      <w:r w:rsidRPr="0075204D">
        <w:rPr>
          <w:rFonts w:ascii="Calibri" w:eastAsia="Calibri" w:hAnsi="Calibri" w:cs="Calibri"/>
          <w:color w:val="000101"/>
          <w:sz w:val="24"/>
          <w:szCs w:val="24"/>
        </w:rPr>
        <w:t xml:space="preserve"> review questions or other content reinforcement tools </w:t>
      </w:r>
      <w:r w:rsidRPr="0075204D">
        <w:rPr>
          <w:rFonts w:ascii="Calibri" w:eastAsia="Calibri" w:hAnsi="Calibri" w:cs="Calibri"/>
          <w:color w:val="000101"/>
          <w:sz w:val="24"/>
          <w:szCs w:val="24"/>
        </w:rPr>
        <w:lastRenderedPageBreak/>
        <w:t xml:space="preserve">in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that </w:t>
      </w:r>
      <w:proofErr w:type="gramStart"/>
      <w:r w:rsidRPr="0075204D">
        <w:rPr>
          <w:rFonts w:ascii="Calibri" w:eastAsia="Calibri" w:hAnsi="Calibri" w:cs="Calibri"/>
          <w:color w:val="000101"/>
          <w:sz w:val="24"/>
          <w:szCs w:val="24"/>
        </w:rPr>
        <w:t>helps</w:t>
      </w:r>
      <w:proofErr w:type="gramEnd"/>
      <w:r w:rsidRPr="0075204D">
        <w:rPr>
          <w:rFonts w:ascii="Calibri" w:eastAsia="Calibri" w:hAnsi="Calibri" w:cs="Calibri"/>
          <w:color w:val="000101"/>
          <w:sz w:val="24"/>
          <w:szCs w:val="24"/>
        </w:rPr>
        <w:t xml:space="preserve"> participants evaluate their understanding of course material and gauge the effectiveness of learning efforts.</w:t>
      </w:r>
    </w:p>
    <w:p w14:paraId="2FBCD27D" w14:textId="77777777" w:rsidR="0075204D" w:rsidRPr="0075204D" w:rsidRDefault="0075204D" w:rsidP="0075204D">
      <w:pPr>
        <w:ind w:left="119"/>
        <w:jc w:val="both"/>
        <w:rPr>
          <w:rFonts w:ascii="Calibri" w:eastAsia="Calibri" w:hAnsi="Calibri" w:cs="Calibri"/>
          <w:color w:val="000101"/>
          <w:sz w:val="24"/>
          <w:szCs w:val="24"/>
        </w:rPr>
      </w:pPr>
    </w:p>
    <w:p w14:paraId="79E3D475" w14:textId="77777777" w:rsidR="0075204D" w:rsidRPr="0075204D" w:rsidRDefault="0075204D" w:rsidP="0075204D">
      <w:pPr>
        <w:ind w:left="119"/>
        <w:jc w:val="both"/>
        <w:rPr>
          <w:rFonts w:ascii="Calibri" w:eastAsia="Calibri" w:hAnsi="Calibri" w:cs="Calibri"/>
          <w:color w:val="000101"/>
          <w:sz w:val="24"/>
        </w:rPr>
      </w:pPr>
      <w:r w:rsidRPr="0075204D">
        <w:rPr>
          <w:rFonts w:ascii="Calibri" w:eastAsia="Calibri" w:hAnsi="Calibri" w:cs="Calibri"/>
          <w:b/>
          <w:bCs/>
          <w:color w:val="000101"/>
          <w:sz w:val="24"/>
        </w:rPr>
        <w:t>Formal learning program.</w:t>
      </w:r>
      <w:r w:rsidRPr="0075204D">
        <w:rPr>
          <w:rFonts w:ascii="Calibri" w:eastAsia="Calibri" w:hAnsi="Calibri" w:cs="Calibri"/>
          <w:color w:val="000101"/>
          <w:sz w:val="24"/>
        </w:rPr>
        <w:t xml:space="preserve"> A collection of learning activities that are designed and intended as continuing education that comply as defined within these Standards as a group program, </w:t>
      </w:r>
      <w:proofErr w:type="spellStart"/>
      <w:r w:rsidRPr="0075204D">
        <w:rPr>
          <w:rFonts w:ascii="Calibri" w:eastAsia="Calibri" w:hAnsi="Calibri" w:cs="Calibri"/>
          <w:color w:val="000101"/>
          <w:sz w:val="24"/>
        </w:rPr>
        <w:t>self study</w:t>
      </w:r>
      <w:proofErr w:type="spellEnd"/>
      <w:r w:rsidRPr="0075204D">
        <w:rPr>
          <w:rFonts w:ascii="Calibri" w:eastAsia="Calibri" w:hAnsi="Calibri" w:cs="Calibri"/>
          <w:color w:val="000101"/>
          <w:sz w:val="24"/>
        </w:rPr>
        <w:t xml:space="preserve"> program or blended learning program.</w:t>
      </w:r>
    </w:p>
    <w:p w14:paraId="345A7E8C" w14:textId="77777777" w:rsidR="0075204D" w:rsidRPr="0075204D" w:rsidRDefault="0075204D" w:rsidP="0075204D">
      <w:pPr>
        <w:spacing w:before="2"/>
        <w:rPr>
          <w:rFonts w:ascii="Calibri" w:eastAsia="Calibri" w:hAnsi="Calibri" w:cs="Calibri"/>
          <w:szCs w:val="24"/>
        </w:rPr>
      </w:pPr>
    </w:p>
    <w:p w14:paraId="0EB58606" w14:textId="77777777" w:rsidR="0075204D" w:rsidRPr="0075204D" w:rsidRDefault="0075204D" w:rsidP="0075204D">
      <w:pPr>
        <w:ind w:left="119"/>
        <w:jc w:val="both"/>
        <w:rPr>
          <w:rFonts w:ascii="Calibri" w:eastAsia="Calibri" w:hAnsi="Calibri" w:cs="Calibri"/>
          <w:sz w:val="24"/>
          <w:szCs w:val="24"/>
        </w:rPr>
      </w:pPr>
      <w:r w:rsidRPr="0075204D">
        <w:rPr>
          <w:rFonts w:ascii="Calibri" w:eastAsia="Calibri" w:hAnsi="Calibri" w:cs="Calibri"/>
          <w:b/>
          <w:bCs/>
          <w:color w:val="000101"/>
          <w:sz w:val="24"/>
          <w:szCs w:val="24"/>
        </w:rPr>
        <w:t xml:space="preserve">Group program. </w:t>
      </w:r>
      <w:r w:rsidRPr="0075204D">
        <w:rPr>
          <w:rFonts w:ascii="Calibri" w:eastAsia="Calibri" w:hAnsi="Calibri" w:cs="Calibri"/>
          <w:color w:val="000101"/>
          <w:sz w:val="24"/>
          <w:szCs w:val="24"/>
        </w:rPr>
        <w:t>A facilitated learning program with one or more individuals in real time in which the Instructor (as defined below) has control of timing, place and pace of learning.</w:t>
      </w:r>
    </w:p>
    <w:p w14:paraId="64E33A64" w14:textId="77777777" w:rsidR="0075204D" w:rsidRPr="0075204D" w:rsidRDefault="0075204D" w:rsidP="0075204D">
      <w:pPr>
        <w:spacing w:before="11"/>
        <w:rPr>
          <w:rFonts w:ascii="Calibri" w:eastAsia="Calibri" w:hAnsi="Calibri" w:cs="Calibri"/>
          <w:szCs w:val="24"/>
        </w:rPr>
      </w:pPr>
    </w:p>
    <w:p w14:paraId="7C440097" w14:textId="77777777" w:rsidR="0075204D" w:rsidRPr="0075204D" w:rsidRDefault="0075204D" w:rsidP="0075204D">
      <w:pPr>
        <w:spacing w:before="56" w:line="280" w:lineRule="exact"/>
        <w:ind w:left="119" w:right="117"/>
        <w:jc w:val="both"/>
        <w:rPr>
          <w:rFonts w:ascii="Calibri" w:eastAsia="Calibri" w:hAnsi="Calibri" w:cs="Calibri"/>
          <w:color w:val="000101"/>
          <w:sz w:val="24"/>
          <w:szCs w:val="24"/>
        </w:rPr>
      </w:pPr>
      <w:r w:rsidRPr="0075204D">
        <w:rPr>
          <w:rFonts w:ascii="Calibri" w:eastAsia="Calibri" w:hAnsi="Calibri" w:cs="Calibri"/>
          <w:b/>
          <w:bCs/>
          <w:color w:val="000101"/>
          <w:sz w:val="24"/>
          <w:szCs w:val="24"/>
        </w:rPr>
        <w:t xml:space="preserve">Instructional strategies. </w:t>
      </w:r>
      <w:r w:rsidRPr="0075204D">
        <w:rPr>
          <w:rFonts w:ascii="Calibri" w:eastAsia="Calibri" w:hAnsi="Calibri" w:cs="Calibri"/>
          <w:color w:val="000101"/>
          <w:sz w:val="24"/>
          <w:szCs w:val="24"/>
        </w:rPr>
        <w:t xml:space="preserve">Strategies such as but not limited to case studies, computer-assisted learning, lectures, group interaction, programmed instruction, and use of audiovisual aids employed within the group,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or blended learning programs or other innovative programs.</w:t>
      </w:r>
    </w:p>
    <w:p w14:paraId="57D7A122" w14:textId="77777777" w:rsidR="0075204D" w:rsidRPr="0075204D" w:rsidRDefault="0075204D" w:rsidP="0075204D">
      <w:pPr>
        <w:spacing w:before="56" w:line="280" w:lineRule="exact"/>
        <w:ind w:left="119" w:right="117"/>
        <w:jc w:val="both"/>
        <w:rPr>
          <w:rFonts w:ascii="Calibri" w:eastAsia="Calibri" w:hAnsi="Calibri" w:cs="Calibri"/>
          <w:sz w:val="24"/>
          <w:szCs w:val="24"/>
        </w:rPr>
      </w:pPr>
    </w:p>
    <w:p w14:paraId="064D6DFF" w14:textId="77777777" w:rsidR="0075204D" w:rsidRPr="0075204D" w:rsidRDefault="0075204D" w:rsidP="0075204D">
      <w:pPr>
        <w:spacing w:before="56" w:line="280" w:lineRule="exact"/>
        <w:ind w:left="119" w:right="117"/>
        <w:jc w:val="both"/>
        <w:rPr>
          <w:rFonts w:ascii="Calibri" w:eastAsia="Calibri" w:hAnsi="Calibri" w:cs="Calibri"/>
          <w:sz w:val="24"/>
          <w:szCs w:val="24"/>
        </w:rPr>
      </w:pPr>
      <w:r w:rsidRPr="0075204D">
        <w:rPr>
          <w:rFonts w:ascii="Calibri" w:eastAsia="Calibri" w:hAnsi="Calibri" w:cs="Calibri"/>
          <w:b/>
          <w:bCs/>
          <w:sz w:val="24"/>
          <w:szCs w:val="24"/>
        </w:rPr>
        <w:t>Instructor.</w:t>
      </w:r>
      <w:r w:rsidRPr="0075204D">
        <w:rPr>
          <w:rFonts w:ascii="Calibri" w:eastAsia="Calibri" w:hAnsi="Calibri" w:cs="Calibri"/>
          <w:sz w:val="24"/>
          <w:szCs w:val="24"/>
        </w:rPr>
        <w:t xml:space="preserve">  A human or technology-assisted mechanism which guides, facilitates, instructs, coaches, models and/or evaluates learning activities.</w:t>
      </w:r>
    </w:p>
    <w:p w14:paraId="63817E8A" w14:textId="77777777" w:rsidR="0075204D" w:rsidRPr="0075204D" w:rsidRDefault="0075204D" w:rsidP="0075204D">
      <w:pPr>
        <w:spacing w:before="56" w:line="280" w:lineRule="exact"/>
        <w:ind w:left="119" w:right="117"/>
        <w:jc w:val="both"/>
        <w:rPr>
          <w:rFonts w:ascii="Calibri" w:eastAsia="Calibri" w:hAnsi="Calibri" w:cs="Calibri"/>
          <w:b/>
          <w:color w:val="000101"/>
          <w:sz w:val="24"/>
          <w:szCs w:val="24"/>
        </w:rPr>
      </w:pPr>
    </w:p>
    <w:p w14:paraId="79E06918" w14:textId="77777777" w:rsidR="0075204D" w:rsidRPr="0075204D" w:rsidRDefault="0075204D" w:rsidP="0075204D">
      <w:pPr>
        <w:spacing w:before="56" w:line="280" w:lineRule="exact"/>
        <w:ind w:left="119" w:right="117"/>
        <w:jc w:val="both"/>
        <w:rPr>
          <w:rFonts w:ascii="Calibri" w:eastAsia="Calibri" w:hAnsi="Calibri" w:cs="Calibri"/>
          <w:color w:val="000101"/>
          <w:sz w:val="24"/>
          <w:szCs w:val="24"/>
        </w:rPr>
      </w:pPr>
      <w:r w:rsidRPr="0075204D">
        <w:rPr>
          <w:rFonts w:ascii="Calibri" w:eastAsia="Calibri" w:hAnsi="Calibri" w:cs="Calibri"/>
          <w:b/>
          <w:color w:val="000101"/>
          <w:sz w:val="24"/>
          <w:szCs w:val="24"/>
        </w:rPr>
        <w:t>Intermediate.</w:t>
      </w:r>
      <w:r w:rsidRPr="0075204D">
        <w:rPr>
          <w:rFonts w:ascii="Calibri" w:eastAsia="Calibri" w:hAnsi="Calibri" w:cs="Calibri"/>
          <w:b/>
          <w:color w:val="000101"/>
          <w:spacing w:val="-18"/>
          <w:sz w:val="24"/>
          <w:szCs w:val="24"/>
        </w:rPr>
        <w:t xml:space="preserve"> </w:t>
      </w:r>
      <w:r w:rsidRPr="0075204D">
        <w:rPr>
          <w:rFonts w:ascii="Calibri" w:eastAsia="Calibri" w:hAnsi="Calibri" w:cs="Calibri"/>
          <w:color w:val="000101"/>
          <w:sz w:val="24"/>
          <w:szCs w:val="24"/>
        </w:rPr>
        <w:t>Program knowledge level that builds on a basic program and is most appropriate for professionals with detailed knowledge in a particular topic. Such persons are often at a mid-level within the organization, with operational or supervisory responsibilities, or both.</w:t>
      </w:r>
    </w:p>
    <w:p w14:paraId="312CAC50" w14:textId="77777777" w:rsidR="0075204D" w:rsidRPr="0075204D" w:rsidRDefault="0075204D" w:rsidP="0075204D">
      <w:pPr>
        <w:ind w:left="90"/>
        <w:jc w:val="both"/>
        <w:rPr>
          <w:rFonts w:ascii="Calibri" w:eastAsia="Calibri" w:hAnsi="Calibri" w:cs="Calibri"/>
          <w:sz w:val="24"/>
          <w:szCs w:val="24"/>
        </w:rPr>
      </w:pPr>
    </w:p>
    <w:p w14:paraId="19DB56CD" w14:textId="77777777" w:rsidR="0075204D" w:rsidRPr="0075204D" w:rsidRDefault="0075204D" w:rsidP="0075204D">
      <w:pPr>
        <w:ind w:left="90"/>
        <w:jc w:val="both"/>
        <w:rPr>
          <w:rFonts w:ascii="Calibri" w:eastAsia="Calibri" w:hAnsi="Calibri" w:cs="Calibri"/>
          <w:color w:val="000101"/>
          <w:sz w:val="24"/>
        </w:rPr>
      </w:pPr>
      <w:r w:rsidRPr="0075204D">
        <w:rPr>
          <w:rFonts w:ascii="Calibri" w:eastAsia="Calibri" w:hAnsi="Calibri" w:cs="Calibri"/>
          <w:b/>
          <w:color w:val="000101"/>
          <w:sz w:val="24"/>
        </w:rPr>
        <w:t xml:space="preserve">Learning activity. </w:t>
      </w:r>
      <w:r w:rsidRPr="0075204D">
        <w:rPr>
          <w:rFonts w:ascii="Calibri" w:eastAsia="Calibri" w:hAnsi="Calibri" w:cs="Calibri"/>
          <w:color w:val="000101"/>
          <w:sz w:val="24"/>
        </w:rPr>
        <w:t>An educational endeavor that maintains or improves professional competence.</w:t>
      </w:r>
    </w:p>
    <w:p w14:paraId="0E9DB2DE" w14:textId="77777777" w:rsidR="0075204D" w:rsidRPr="0075204D" w:rsidRDefault="0075204D" w:rsidP="0075204D">
      <w:pPr>
        <w:ind w:left="90"/>
        <w:jc w:val="both"/>
        <w:rPr>
          <w:rFonts w:ascii="Calibri" w:eastAsia="Calibri" w:hAnsi="Calibri" w:cs="Calibri"/>
          <w:sz w:val="24"/>
        </w:rPr>
      </w:pPr>
    </w:p>
    <w:p w14:paraId="52E3B18F" w14:textId="77777777" w:rsidR="0075204D" w:rsidRPr="0075204D" w:rsidRDefault="0075204D" w:rsidP="0075204D">
      <w:pPr>
        <w:ind w:left="90"/>
        <w:jc w:val="both"/>
        <w:rPr>
          <w:rFonts w:ascii="Calibri" w:eastAsia="Calibri" w:hAnsi="Calibri" w:cs="Calibri"/>
          <w:sz w:val="24"/>
        </w:rPr>
      </w:pPr>
      <w:r w:rsidRPr="0075204D">
        <w:rPr>
          <w:rFonts w:ascii="Calibri" w:eastAsia="Calibri" w:hAnsi="Calibri" w:cs="Calibri"/>
          <w:b/>
          <w:bCs/>
          <w:sz w:val="24"/>
        </w:rPr>
        <w:t>Learning program completion verification.</w:t>
      </w:r>
      <w:r w:rsidRPr="0075204D">
        <w:rPr>
          <w:rFonts w:ascii="Calibri" w:eastAsia="Calibri" w:hAnsi="Calibri" w:cs="Calibri"/>
          <w:sz w:val="24"/>
        </w:rPr>
        <w:t xml:space="preserve">  A process to monitor the successful completion of the learning program to assign the correct number of CPE credits to the participant.</w:t>
      </w:r>
    </w:p>
    <w:p w14:paraId="041F9CA9" w14:textId="77777777" w:rsidR="0075204D" w:rsidRPr="0075204D" w:rsidRDefault="0075204D" w:rsidP="0075204D">
      <w:pPr>
        <w:spacing w:before="2"/>
        <w:ind w:left="90"/>
        <w:rPr>
          <w:rFonts w:ascii="Calibri" w:eastAsia="Calibri" w:hAnsi="Calibri" w:cs="Calibri"/>
          <w:szCs w:val="24"/>
        </w:rPr>
      </w:pPr>
    </w:p>
    <w:p w14:paraId="4BC9AD7A" w14:textId="77777777" w:rsidR="0075204D" w:rsidRPr="0075204D" w:rsidRDefault="0075204D" w:rsidP="0075204D">
      <w:pPr>
        <w:spacing w:line="280" w:lineRule="exact"/>
        <w:ind w:left="90" w:right="117"/>
        <w:jc w:val="both"/>
        <w:rPr>
          <w:rFonts w:ascii="Calibri" w:eastAsia="Calibri" w:hAnsi="Calibri" w:cs="Calibri"/>
          <w:sz w:val="24"/>
          <w:szCs w:val="24"/>
        </w:rPr>
      </w:pPr>
      <w:r w:rsidRPr="0075204D">
        <w:rPr>
          <w:rFonts w:ascii="Calibri" w:eastAsia="Calibri" w:hAnsi="Calibri" w:cs="Calibri"/>
          <w:b/>
          <w:bCs/>
          <w:color w:val="000101"/>
          <w:sz w:val="24"/>
          <w:szCs w:val="24"/>
        </w:rPr>
        <w:t>Learning</w:t>
      </w:r>
      <w:r w:rsidRPr="0075204D">
        <w:rPr>
          <w:rFonts w:ascii="Calibri" w:eastAsia="Calibri" w:hAnsi="Calibri" w:cs="Calibri"/>
          <w:b/>
          <w:bCs/>
          <w:color w:val="000101"/>
          <w:spacing w:val="-18"/>
          <w:sz w:val="24"/>
          <w:szCs w:val="24"/>
        </w:rPr>
        <w:t xml:space="preserve"> </w:t>
      </w:r>
      <w:r w:rsidRPr="0075204D">
        <w:rPr>
          <w:rFonts w:ascii="Calibri" w:eastAsia="Calibri" w:hAnsi="Calibri" w:cs="Calibri"/>
          <w:b/>
          <w:bCs/>
          <w:color w:val="000101"/>
          <w:sz w:val="24"/>
          <w:szCs w:val="24"/>
        </w:rPr>
        <w:t>objectives.</w:t>
      </w:r>
      <w:r w:rsidRPr="0075204D">
        <w:rPr>
          <w:rFonts w:ascii="Calibri" w:eastAsia="Calibri" w:hAnsi="Calibri" w:cs="Calibri"/>
          <w:b/>
          <w:bCs/>
          <w:color w:val="000101"/>
          <w:spacing w:val="20"/>
          <w:sz w:val="24"/>
          <w:szCs w:val="24"/>
        </w:rPr>
        <w:t xml:space="preserve"> </w:t>
      </w:r>
      <w:r w:rsidRPr="0075204D">
        <w:rPr>
          <w:rFonts w:ascii="Calibri" w:eastAsia="Calibri" w:hAnsi="Calibri" w:cs="Calibri"/>
          <w:color w:val="000101"/>
          <w:sz w:val="24"/>
          <w:szCs w:val="24"/>
        </w:rPr>
        <w:t>Measurable</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outcomes</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that</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participants</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accomplish</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upon</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completion of</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objectives</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are</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useful</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developers</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deciding</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appropriate instructional strategies and allocating time to various</w:t>
      </w:r>
      <w:r w:rsidRPr="0075204D">
        <w:rPr>
          <w:rFonts w:ascii="Calibri" w:eastAsia="Calibri" w:hAnsi="Calibri" w:cs="Calibri"/>
          <w:color w:val="000101"/>
          <w:spacing w:val="-24"/>
          <w:sz w:val="24"/>
          <w:szCs w:val="24"/>
        </w:rPr>
        <w:t xml:space="preserve"> </w:t>
      </w:r>
      <w:r w:rsidRPr="0075204D">
        <w:rPr>
          <w:rFonts w:ascii="Calibri" w:eastAsia="Calibri" w:hAnsi="Calibri" w:cs="Calibri"/>
          <w:color w:val="000101"/>
          <w:sz w:val="24"/>
          <w:szCs w:val="24"/>
        </w:rPr>
        <w:t>subjects.</w:t>
      </w:r>
    </w:p>
    <w:p w14:paraId="1310F000" w14:textId="77777777" w:rsidR="0075204D" w:rsidRPr="0075204D" w:rsidRDefault="0075204D" w:rsidP="0075204D">
      <w:pPr>
        <w:spacing w:before="11"/>
        <w:ind w:left="90"/>
        <w:rPr>
          <w:rFonts w:ascii="Calibri" w:eastAsia="Calibri" w:hAnsi="Calibri" w:cs="Calibri"/>
          <w:szCs w:val="24"/>
        </w:rPr>
      </w:pPr>
    </w:p>
    <w:p w14:paraId="0BD3D8D7" w14:textId="77777777" w:rsidR="0075204D" w:rsidRPr="0075204D" w:rsidRDefault="0075204D" w:rsidP="0075204D">
      <w:pPr>
        <w:spacing w:line="280" w:lineRule="exact"/>
        <w:ind w:left="90" w:right="117"/>
        <w:jc w:val="both"/>
        <w:rPr>
          <w:rFonts w:ascii="Calibri" w:eastAsia="Calibri" w:hAnsi="Calibri" w:cs="Calibri"/>
          <w:sz w:val="24"/>
          <w:szCs w:val="24"/>
        </w:rPr>
      </w:pPr>
      <w:r w:rsidRPr="0075204D">
        <w:rPr>
          <w:rFonts w:ascii="Calibri" w:eastAsia="Calibri" w:hAnsi="Calibri" w:cs="Calibri"/>
          <w:b/>
          <w:bCs/>
          <w:color w:val="000101"/>
          <w:sz w:val="24"/>
          <w:szCs w:val="24"/>
        </w:rPr>
        <w:t xml:space="preserve">Nano learning program. </w:t>
      </w:r>
      <w:r w:rsidRPr="0075204D">
        <w:rPr>
          <w:rFonts w:ascii="Calibri" w:eastAsia="Calibri" w:hAnsi="Calibri" w:cs="Calibri"/>
          <w:color w:val="000101"/>
          <w:sz w:val="24"/>
          <w:szCs w:val="24"/>
        </w:rPr>
        <w:t xml:space="preserve">A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 completed individually without the assistance or interaction of a real time instructor that is designed to permit a participant to achieve a single learning objective in a minimum of 10 minutes and less than 20 minutes </w:t>
      </w:r>
      <w:proofErr w:type="gramStart"/>
      <w:r w:rsidRPr="0075204D">
        <w:rPr>
          <w:rFonts w:ascii="Calibri" w:eastAsia="Calibri" w:hAnsi="Calibri" w:cs="Calibri"/>
          <w:color w:val="000101"/>
          <w:sz w:val="24"/>
          <w:szCs w:val="24"/>
        </w:rPr>
        <w:t>through the use of</w:t>
      </w:r>
      <w:proofErr w:type="gramEnd"/>
      <w:r w:rsidRPr="0075204D">
        <w:rPr>
          <w:rFonts w:ascii="Calibri" w:eastAsia="Calibri" w:hAnsi="Calibri" w:cs="Calibri"/>
          <w:color w:val="000101"/>
          <w:sz w:val="24"/>
          <w:szCs w:val="24"/>
        </w:rPr>
        <w:t xml:space="preserve"> electronic media (including technology applications and processes and computer-based or web-based technology)</w:t>
      </w:r>
      <w:r w:rsidRPr="0075204D">
        <w:rPr>
          <w:rFonts w:ascii="Calibri" w:eastAsia="Calibri" w:hAnsi="Calibri" w:cs="Calibri"/>
          <w:color w:val="000101"/>
          <w:spacing w:val="-3"/>
          <w:sz w:val="24"/>
          <w:szCs w:val="24"/>
        </w:rPr>
        <w:t>.</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nano</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differs</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from</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 traditional on-demand learning</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program in</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that</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it</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is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focused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on</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single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objective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is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not</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paper-based.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nano</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learning program is not a group program. Nano learning is not a substitute for comprehensive programs addressing complex</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issues.</w:t>
      </w:r>
    </w:p>
    <w:p w14:paraId="5932635B" w14:textId="77777777" w:rsidR="0075204D" w:rsidRPr="0075204D" w:rsidRDefault="0075204D" w:rsidP="0075204D">
      <w:pPr>
        <w:ind w:left="90"/>
        <w:rPr>
          <w:rFonts w:ascii="Calibri" w:eastAsia="Calibri" w:hAnsi="Calibri" w:cs="Calibri"/>
          <w:b/>
          <w:color w:val="000101"/>
          <w:sz w:val="24"/>
          <w:szCs w:val="24"/>
        </w:rPr>
      </w:pPr>
    </w:p>
    <w:p w14:paraId="7D1A7D2F" w14:textId="77777777" w:rsidR="0075204D" w:rsidRPr="0075204D" w:rsidRDefault="0075204D" w:rsidP="0075204D">
      <w:pPr>
        <w:spacing w:line="280" w:lineRule="exact"/>
        <w:ind w:left="90" w:right="118"/>
        <w:jc w:val="both"/>
        <w:rPr>
          <w:rFonts w:ascii="Calibri" w:eastAsia="Calibri" w:hAnsi="Calibri" w:cs="Calibri"/>
          <w:sz w:val="24"/>
          <w:szCs w:val="24"/>
        </w:rPr>
      </w:pPr>
      <w:r w:rsidRPr="0075204D">
        <w:rPr>
          <w:rFonts w:ascii="Calibri" w:eastAsia="Calibri" w:hAnsi="Calibri" w:cs="Calibri"/>
          <w:b/>
          <w:color w:val="000101"/>
          <w:sz w:val="24"/>
          <w:szCs w:val="24"/>
        </w:rPr>
        <w:t>Overview.</w:t>
      </w:r>
      <w:r w:rsidRPr="0075204D">
        <w:rPr>
          <w:rFonts w:ascii="Calibri" w:eastAsia="Calibri" w:hAnsi="Calibri" w:cs="Calibri"/>
          <w:b/>
          <w:color w:val="000101"/>
          <w:spacing w:val="21"/>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knowledge</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level</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that</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provides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general</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review</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subject</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area</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from</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broad perspective.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These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programs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may</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appropriate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professionals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all</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organizational</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levels.</w:t>
      </w:r>
    </w:p>
    <w:p w14:paraId="7C418030"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p>
    <w:p w14:paraId="77DFA50C" w14:textId="77777777" w:rsidR="0075204D" w:rsidRPr="0075204D" w:rsidRDefault="0075204D" w:rsidP="0075204D">
      <w:pPr>
        <w:ind w:left="90"/>
        <w:jc w:val="both"/>
        <w:rPr>
          <w:rFonts w:ascii="Calibri" w:eastAsia="Calibri" w:hAnsi="Calibri" w:cs="Calibri"/>
          <w:sz w:val="24"/>
          <w:szCs w:val="24"/>
        </w:rPr>
      </w:pPr>
      <w:r w:rsidRPr="0075204D">
        <w:rPr>
          <w:rFonts w:ascii="Calibri" w:eastAsia="Calibri" w:hAnsi="Calibri" w:cs="Calibri"/>
          <w:b/>
          <w:bCs/>
          <w:sz w:val="24"/>
          <w:szCs w:val="24"/>
        </w:rPr>
        <w:t>Participant engagement.</w:t>
      </w:r>
      <w:r w:rsidRPr="0075204D">
        <w:rPr>
          <w:rFonts w:ascii="Calibri" w:eastAsia="Calibri" w:hAnsi="Calibri" w:cs="Calibri"/>
          <w:sz w:val="24"/>
          <w:szCs w:val="24"/>
        </w:rPr>
        <w:t xml:space="preserve"> The level of attention, involvement, interest and active participation demonstrated during the learning process. It involves the use of various strategies like interactive content, group discussions, hands-on activities, simulations, case studies, and personalized learning paths to make the learning experience more engaging and effective.</w:t>
      </w:r>
    </w:p>
    <w:p w14:paraId="59CBC80D"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p>
    <w:p w14:paraId="79C67CF3"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p>
    <w:p w14:paraId="4EB47B80"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p>
    <w:p w14:paraId="7CF2B5D6" w14:textId="77777777" w:rsidR="0075204D" w:rsidRPr="0075204D" w:rsidRDefault="0075204D" w:rsidP="0075204D">
      <w:pPr>
        <w:spacing w:line="280" w:lineRule="exact"/>
        <w:ind w:left="120" w:right="117"/>
        <w:jc w:val="both"/>
        <w:rPr>
          <w:rFonts w:ascii="Calibri" w:eastAsia="Calibri" w:hAnsi="Calibri" w:cs="Calibri"/>
          <w:sz w:val="24"/>
          <w:szCs w:val="24"/>
        </w:rPr>
      </w:pPr>
      <w:r w:rsidRPr="0075204D">
        <w:rPr>
          <w:rFonts w:ascii="Calibri" w:eastAsia="Calibri" w:hAnsi="Calibri" w:cs="Calibri"/>
          <w:b/>
          <w:color w:val="000101"/>
          <w:sz w:val="24"/>
          <w:szCs w:val="24"/>
        </w:rPr>
        <w:t xml:space="preserve">Pilot test. </w:t>
      </w:r>
      <w:r w:rsidRPr="0075204D">
        <w:rPr>
          <w:rFonts w:ascii="Calibri" w:eastAsia="Calibri" w:hAnsi="Calibri" w:cs="Calibri"/>
          <w:color w:val="000101"/>
          <w:sz w:val="24"/>
          <w:szCs w:val="24"/>
        </w:rPr>
        <w:t xml:space="preserve">A method to determine the recommended CPE credit for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that involves sampling of individuals who are independent of the development team and are representative of the intended participants to measure the representative completion time.</w:t>
      </w:r>
    </w:p>
    <w:p w14:paraId="0636D8DE" w14:textId="77777777" w:rsidR="0075204D" w:rsidRPr="0075204D" w:rsidRDefault="0075204D" w:rsidP="0075204D">
      <w:pPr>
        <w:spacing w:before="11"/>
        <w:rPr>
          <w:rFonts w:ascii="Calibri" w:eastAsia="Calibri" w:hAnsi="Calibri" w:cs="Calibri"/>
          <w:szCs w:val="24"/>
        </w:rPr>
      </w:pPr>
    </w:p>
    <w:p w14:paraId="012A7586"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r w:rsidRPr="0075204D">
        <w:rPr>
          <w:rFonts w:ascii="Calibri" w:eastAsia="Calibri" w:hAnsi="Calibri" w:cs="Calibri"/>
          <w:b/>
          <w:bCs/>
          <w:color w:val="000101"/>
          <w:sz w:val="24"/>
          <w:szCs w:val="24"/>
        </w:rPr>
        <w:t xml:space="preserve">Pre-program assessment. </w:t>
      </w:r>
      <w:r w:rsidRPr="0075204D">
        <w:rPr>
          <w:rFonts w:ascii="Calibri" w:eastAsia="Calibri" w:hAnsi="Calibri" w:cs="Calibri"/>
          <w:color w:val="000101"/>
          <w:sz w:val="24"/>
          <w:szCs w:val="24"/>
        </w:rPr>
        <w:t>A method of measuring prior knowledge that is given before the participant has access to the course content of the program.</w:t>
      </w:r>
    </w:p>
    <w:p w14:paraId="54EB43FC" w14:textId="77777777" w:rsidR="0075204D" w:rsidRPr="0075204D" w:rsidRDefault="0075204D" w:rsidP="0075204D">
      <w:pPr>
        <w:spacing w:before="11"/>
        <w:rPr>
          <w:rFonts w:ascii="Calibri" w:eastAsia="Calibri" w:hAnsi="Calibri" w:cs="Calibri"/>
          <w:szCs w:val="24"/>
        </w:rPr>
      </w:pPr>
    </w:p>
    <w:p w14:paraId="609BFE20" w14:textId="77777777" w:rsidR="0075204D" w:rsidRPr="0075204D" w:rsidRDefault="0075204D" w:rsidP="0075204D">
      <w:pPr>
        <w:spacing w:line="280" w:lineRule="exact"/>
        <w:ind w:left="120" w:right="117"/>
        <w:jc w:val="both"/>
        <w:rPr>
          <w:rFonts w:ascii="Calibri" w:eastAsia="Calibri" w:hAnsi="Calibri" w:cs="Calibri"/>
          <w:sz w:val="24"/>
          <w:szCs w:val="24"/>
        </w:rPr>
      </w:pPr>
      <w:r w:rsidRPr="0075204D">
        <w:rPr>
          <w:rFonts w:ascii="Calibri" w:eastAsia="Calibri" w:hAnsi="Calibri" w:cs="Calibri"/>
          <w:b/>
          <w:color w:val="000101"/>
          <w:sz w:val="24"/>
          <w:szCs w:val="24"/>
        </w:rPr>
        <w:t xml:space="preserve">Professional competence. </w:t>
      </w:r>
      <w:r w:rsidRPr="0075204D">
        <w:rPr>
          <w:rFonts w:ascii="Calibri" w:eastAsia="Calibri" w:hAnsi="Calibri" w:cs="Calibri"/>
          <w:color w:val="000101"/>
          <w:sz w:val="24"/>
          <w:szCs w:val="24"/>
        </w:rPr>
        <w:t>Having requisite technical competence, professional skills, values, ethics,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attitudes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provide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quality</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services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defined</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by</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technical</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ethical</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standards of the profession. The expertise needed to undertake professional responsibilities and to serve the public</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interest.</w:t>
      </w:r>
    </w:p>
    <w:p w14:paraId="5B710649" w14:textId="77777777" w:rsidR="0075204D" w:rsidRPr="0075204D" w:rsidRDefault="0075204D" w:rsidP="0075204D">
      <w:pPr>
        <w:spacing w:before="11"/>
        <w:rPr>
          <w:rFonts w:ascii="Calibri" w:eastAsia="Calibri" w:hAnsi="Calibri" w:cs="Calibri"/>
          <w:szCs w:val="24"/>
        </w:rPr>
      </w:pPr>
    </w:p>
    <w:p w14:paraId="1A0B179B" w14:textId="77777777" w:rsidR="0075204D" w:rsidRPr="0075204D" w:rsidRDefault="0075204D" w:rsidP="0075204D">
      <w:pPr>
        <w:spacing w:line="280" w:lineRule="exact"/>
        <w:ind w:left="120" w:right="118"/>
        <w:jc w:val="both"/>
        <w:rPr>
          <w:rFonts w:ascii="Calibri" w:eastAsia="Calibri" w:hAnsi="Calibri" w:cs="Calibri"/>
          <w:sz w:val="24"/>
          <w:szCs w:val="24"/>
        </w:rPr>
      </w:pPr>
      <w:r w:rsidRPr="0075204D">
        <w:rPr>
          <w:rFonts w:ascii="Calibri" w:eastAsia="Calibri" w:hAnsi="Calibri" w:cs="Calibri"/>
          <w:b/>
          <w:color w:val="000101"/>
          <w:sz w:val="24"/>
          <w:szCs w:val="24"/>
        </w:rPr>
        <w:t xml:space="preserve">Qualified assessment. </w:t>
      </w:r>
      <w:r w:rsidRPr="0075204D">
        <w:rPr>
          <w:rFonts w:ascii="Calibri" w:eastAsia="Calibri" w:hAnsi="Calibri" w:cs="Calibri"/>
          <w:color w:val="000101"/>
          <w:sz w:val="24"/>
          <w:szCs w:val="24"/>
        </w:rPr>
        <w:t>A method of measuring the achievement of a representative number of learning objectives for the learning activity.</w:t>
      </w:r>
    </w:p>
    <w:p w14:paraId="36955D2A" w14:textId="77777777" w:rsidR="0075204D" w:rsidRPr="0075204D" w:rsidRDefault="0075204D" w:rsidP="0075204D">
      <w:pPr>
        <w:spacing w:line="280" w:lineRule="exact"/>
        <w:ind w:left="120" w:right="118"/>
        <w:jc w:val="both"/>
        <w:rPr>
          <w:rFonts w:ascii="Calibri" w:eastAsia="Calibri" w:hAnsi="Calibri" w:cs="Calibri"/>
          <w:color w:val="000101"/>
          <w:sz w:val="24"/>
        </w:rPr>
      </w:pPr>
    </w:p>
    <w:p w14:paraId="1B23F584" w14:textId="77777777" w:rsidR="0075204D" w:rsidRPr="0075204D" w:rsidRDefault="0075204D" w:rsidP="0075204D">
      <w:pPr>
        <w:spacing w:line="280" w:lineRule="exact"/>
        <w:ind w:left="120" w:right="118"/>
        <w:jc w:val="both"/>
        <w:rPr>
          <w:rFonts w:ascii="Calibri" w:eastAsia="Calibri" w:hAnsi="Calibri" w:cs="Calibri"/>
          <w:color w:val="000101"/>
          <w:sz w:val="24"/>
        </w:rPr>
      </w:pPr>
      <w:r w:rsidRPr="0075204D">
        <w:rPr>
          <w:rFonts w:ascii="Calibri" w:eastAsia="Calibri" w:hAnsi="Calibri" w:cs="Calibri"/>
          <w:b/>
          <w:bCs/>
          <w:color w:val="000101"/>
          <w:sz w:val="24"/>
        </w:rPr>
        <w:t>Review questions.</w:t>
      </w:r>
      <w:r w:rsidRPr="0075204D">
        <w:rPr>
          <w:rFonts w:ascii="Calibri" w:eastAsia="Calibri" w:hAnsi="Calibri" w:cs="Calibri"/>
          <w:color w:val="000101"/>
          <w:sz w:val="24"/>
        </w:rPr>
        <w:t xml:space="preserve"> A learning activity to reinforce learning and influence behavior </w:t>
      </w:r>
      <w:proofErr w:type="gramStart"/>
      <w:r w:rsidRPr="0075204D">
        <w:rPr>
          <w:rFonts w:ascii="Calibri" w:eastAsia="Calibri" w:hAnsi="Calibri" w:cs="Calibri"/>
          <w:color w:val="000101"/>
          <w:sz w:val="24"/>
        </w:rPr>
        <w:t>change</w:t>
      </w:r>
      <w:proofErr w:type="gramEnd"/>
      <w:r w:rsidRPr="0075204D">
        <w:rPr>
          <w:rFonts w:ascii="Calibri" w:eastAsia="Calibri" w:hAnsi="Calibri" w:cs="Calibri"/>
          <w:color w:val="000101"/>
          <w:sz w:val="24"/>
        </w:rPr>
        <w:t xml:space="preserve"> throughout the learning program.</w:t>
      </w:r>
    </w:p>
    <w:p w14:paraId="4D8E99F3" w14:textId="77777777" w:rsidR="0075204D" w:rsidRPr="0075204D" w:rsidRDefault="0075204D" w:rsidP="0075204D">
      <w:pPr>
        <w:spacing w:line="280" w:lineRule="exact"/>
        <w:ind w:left="120" w:right="118"/>
        <w:jc w:val="both"/>
        <w:rPr>
          <w:rFonts w:ascii="Calibri" w:eastAsia="Calibri" w:hAnsi="Calibri" w:cs="Calibri"/>
          <w:sz w:val="24"/>
        </w:rPr>
      </w:pPr>
    </w:p>
    <w:p w14:paraId="72B4E6AD" w14:textId="77777777" w:rsidR="0075204D" w:rsidRPr="0075204D" w:rsidRDefault="0075204D" w:rsidP="0075204D">
      <w:pPr>
        <w:spacing w:before="36" w:line="280" w:lineRule="exact"/>
        <w:ind w:left="120" w:right="117"/>
        <w:jc w:val="both"/>
        <w:rPr>
          <w:rFonts w:ascii="Calibri" w:eastAsia="Calibri" w:hAnsi="Calibri" w:cs="Calibri"/>
          <w:sz w:val="24"/>
          <w:szCs w:val="24"/>
        </w:rPr>
      </w:pPr>
      <w:proofErr w:type="spellStart"/>
      <w:r w:rsidRPr="0075204D">
        <w:rPr>
          <w:rFonts w:ascii="Calibri" w:eastAsia="Calibri" w:hAnsi="Calibri" w:cs="Calibri"/>
          <w:b/>
          <w:color w:val="000101"/>
          <w:sz w:val="24"/>
          <w:szCs w:val="24"/>
        </w:rPr>
        <w:t>Self study</w:t>
      </w:r>
      <w:proofErr w:type="spellEnd"/>
      <w:r w:rsidRPr="0075204D">
        <w:rPr>
          <w:rFonts w:ascii="Calibri" w:eastAsia="Calibri" w:hAnsi="Calibri" w:cs="Calibri"/>
          <w:b/>
          <w:color w:val="000101"/>
          <w:sz w:val="24"/>
          <w:szCs w:val="24"/>
        </w:rPr>
        <w:t xml:space="preserve"> program. </w:t>
      </w:r>
      <w:r w:rsidRPr="0075204D">
        <w:rPr>
          <w:rFonts w:ascii="Calibri" w:eastAsia="Calibri" w:hAnsi="Calibri" w:cs="Calibri"/>
          <w:color w:val="000101"/>
          <w:sz w:val="24"/>
          <w:szCs w:val="24"/>
        </w:rPr>
        <w:t>A traditional on-demand learning, an adaptive learning or nano learning program in which the individual participant has control over the timing, place and pace of learning.</w:t>
      </w:r>
    </w:p>
    <w:p w14:paraId="21026E2A" w14:textId="77777777" w:rsidR="0075204D" w:rsidRPr="0075204D" w:rsidRDefault="0075204D" w:rsidP="0075204D">
      <w:pPr>
        <w:spacing w:line="280" w:lineRule="exact"/>
        <w:ind w:left="120" w:right="118"/>
        <w:jc w:val="both"/>
        <w:rPr>
          <w:rFonts w:ascii="Calibri" w:eastAsia="Calibri" w:hAnsi="Calibri" w:cs="Calibri"/>
          <w:sz w:val="24"/>
          <w:szCs w:val="24"/>
        </w:rPr>
      </w:pPr>
      <w:r w:rsidRPr="0075204D">
        <w:rPr>
          <w:rFonts w:ascii="Calibri" w:eastAsia="Calibri" w:hAnsi="Calibri" w:cs="Calibri"/>
          <w:b/>
          <w:sz w:val="24"/>
          <w:szCs w:val="24"/>
        </w:rPr>
        <w:t xml:space="preserve">Subject matter expert. </w:t>
      </w:r>
      <w:r w:rsidRPr="0075204D">
        <w:rPr>
          <w:rFonts w:ascii="Calibri" w:eastAsia="Calibri" w:hAnsi="Calibri" w:cs="Calibri"/>
          <w:sz w:val="24"/>
          <w:szCs w:val="24"/>
        </w:rPr>
        <w:t>A person who has expertise in a particular area or topic. Expertise may be demonstrated through practical experience or education, or both.</w:t>
      </w:r>
    </w:p>
    <w:p w14:paraId="754909B6" w14:textId="77777777" w:rsidR="0075204D" w:rsidRPr="0075204D" w:rsidRDefault="0075204D" w:rsidP="0075204D">
      <w:pPr>
        <w:spacing w:before="11"/>
        <w:rPr>
          <w:rFonts w:ascii="Calibri" w:eastAsia="Calibri" w:hAnsi="Calibri" w:cs="Calibri"/>
          <w:szCs w:val="24"/>
        </w:rPr>
      </w:pPr>
    </w:p>
    <w:p w14:paraId="0E067DC3" w14:textId="77777777" w:rsidR="0075204D" w:rsidRPr="0075204D" w:rsidRDefault="0075204D" w:rsidP="0075204D">
      <w:pPr>
        <w:spacing w:line="280" w:lineRule="exact"/>
        <w:ind w:left="120" w:right="118"/>
        <w:jc w:val="both"/>
        <w:rPr>
          <w:rFonts w:ascii="Calibri" w:eastAsia="Calibri" w:hAnsi="Calibri" w:cs="Calibri"/>
          <w:sz w:val="24"/>
          <w:szCs w:val="24"/>
        </w:rPr>
      </w:pPr>
      <w:r w:rsidRPr="0075204D">
        <w:rPr>
          <w:rFonts w:ascii="Calibri" w:eastAsia="Calibri" w:hAnsi="Calibri" w:cs="Calibri"/>
          <w:b/>
          <w:bCs/>
          <w:color w:val="000101"/>
          <w:sz w:val="24"/>
          <w:szCs w:val="24"/>
        </w:rPr>
        <w:t xml:space="preserve">Synchronous. </w:t>
      </w:r>
      <w:r w:rsidRPr="0075204D">
        <w:rPr>
          <w:rFonts w:ascii="Calibri" w:eastAsia="Calibri" w:hAnsi="Calibri" w:cs="Calibri"/>
          <w:color w:val="000101"/>
          <w:sz w:val="24"/>
          <w:szCs w:val="24"/>
        </w:rPr>
        <w:t xml:space="preserve">A learning activity in which participants engage simultaneously with a </w:t>
      </w:r>
      <w:proofErr w:type="gramStart"/>
      <w:r w:rsidRPr="0075204D">
        <w:rPr>
          <w:rFonts w:ascii="Calibri" w:eastAsia="Calibri" w:hAnsi="Calibri" w:cs="Calibri"/>
          <w:color w:val="000101"/>
          <w:sz w:val="24"/>
          <w:szCs w:val="24"/>
        </w:rPr>
        <w:t>real time</w:t>
      </w:r>
      <w:proofErr w:type="gramEnd"/>
      <w:r w:rsidRPr="0075204D">
        <w:rPr>
          <w:rFonts w:ascii="Calibri" w:eastAsia="Calibri" w:hAnsi="Calibri" w:cs="Calibri"/>
          <w:color w:val="000101"/>
          <w:sz w:val="24"/>
          <w:szCs w:val="24"/>
        </w:rPr>
        <w:t xml:space="preserve"> instructor.</w:t>
      </w:r>
    </w:p>
    <w:p w14:paraId="2A135205" w14:textId="77777777" w:rsidR="0075204D" w:rsidRPr="0075204D" w:rsidRDefault="0075204D" w:rsidP="0075204D">
      <w:pPr>
        <w:spacing w:before="11"/>
        <w:rPr>
          <w:rFonts w:ascii="Calibri" w:eastAsia="Calibri" w:hAnsi="Calibri" w:cs="Calibri"/>
          <w:szCs w:val="24"/>
        </w:rPr>
      </w:pPr>
    </w:p>
    <w:p w14:paraId="423E5BCA" w14:textId="77777777" w:rsidR="0075204D" w:rsidRPr="0075204D" w:rsidRDefault="0075204D" w:rsidP="0075204D">
      <w:pPr>
        <w:spacing w:before="11"/>
        <w:ind w:left="180"/>
        <w:jc w:val="both"/>
        <w:rPr>
          <w:rFonts w:ascii="Calibri" w:eastAsia="Calibri" w:hAnsi="Calibri" w:cs="Calibri"/>
          <w:sz w:val="24"/>
          <w:szCs w:val="24"/>
        </w:rPr>
      </w:pPr>
      <w:r w:rsidRPr="0075204D">
        <w:rPr>
          <w:rFonts w:ascii="Calibri" w:eastAsia="Calibri" w:hAnsi="Calibri" w:cs="Calibri"/>
          <w:b/>
          <w:bCs/>
          <w:sz w:val="24"/>
          <w:szCs w:val="24"/>
        </w:rPr>
        <w:t>Traditional on-demand learning program.</w:t>
      </w:r>
      <w:r w:rsidRPr="0075204D">
        <w:rPr>
          <w:rFonts w:ascii="Calibri" w:eastAsia="Calibri" w:hAnsi="Calibri" w:cs="Calibri"/>
          <w:sz w:val="24"/>
          <w:szCs w:val="24"/>
        </w:rPr>
        <w:t xml:space="preserve"> A learning program in which the individual participant controls access to educational content and resources as well as timing, place, and pace of learning.</w:t>
      </w:r>
    </w:p>
    <w:p w14:paraId="6D542348" w14:textId="77777777" w:rsidR="0075204D" w:rsidRPr="0075204D" w:rsidRDefault="0075204D" w:rsidP="0075204D">
      <w:pPr>
        <w:spacing w:before="11"/>
        <w:rPr>
          <w:rFonts w:ascii="Calibri" w:eastAsia="Calibri" w:hAnsi="Calibri" w:cs="Calibri"/>
          <w:szCs w:val="24"/>
        </w:rPr>
      </w:pPr>
    </w:p>
    <w:p w14:paraId="4FDA6543"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r w:rsidRPr="0075204D">
        <w:rPr>
          <w:rFonts w:ascii="Calibri" w:eastAsia="Calibri" w:hAnsi="Calibri" w:cs="Calibri"/>
          <w:b/>
          <w:color w:val="000101"/>
          <w:sz w:val="24"/>
          <w:szCs w:val="24"/>
        </w:rPr>
        <w:t xml:space="preserve">Update. </w:t>
      </w:r>
      <w:r w:rsidRPr="0075204D">
        <w:rPr>
          <w:rFonts w:ascii="Calibri" w:eastAsia="Calibri" w:hAnsi="Calibri" w:cs="Calibri"/>
          <w:color w:val="000101"/>
          <w:sz w:val="24"/>
          <w:szCs w:val="24"/>
        </w:rPr>
        <w:t>Program knowledge level that provides a general review of new developments. This level is for participants with a background in the subject area who desire to keep current.</w:t>
      </w:r>
    </w:p>
    <w:p w14:paraId="086B8898"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p>
    <w:p w14:paraId="2063ED1D" w14:textId="77777777" w:rsidR="0075204D" w:rsidRPr="0075204D" w:rsidRDefault="0075204D" w:rsidP="0075204D">
      <w:pPr>
        <w:spacing w:line="280" w:lineRule="exact"/>
        <w:ind w:left="120" w:right="117"/>
        <w:jc w:val="both"/>
        <w:rPr>
          <w:rFonts w:ascii="Calibri" w:eastAsia="Calibri" w:hAnsi="Calibri" w:cs="Calibri"/>
          <w:sz w:val="24"/>
          <w:szCs w:val="24"/>
        </w:rPr>
      </w:pPr>
      <w:r w:rsidRPr="0075204D">
        <w:rPr>
          <w:rFonts w:ascii="Calibri" w:eastAsia="Calibri" w:hAnsi="Calibri" w:cs="Calibri"/>
          <w:b/>
          <w:color w:val="000101"/>
          <w:sz w:val="24"/>
          <w:szCs w:val="24"/>
        </w:rPr>
        <w:t>Word count formula.</w:t>
      </w:r>
      <w:r w:rsidRPr="0075204D">
        <w:rPr>
          <w:rFonts w:ascii="Calibri" w:eastAsia="Calibri" w:hAnsi="Calibri" w:cs="Calibri"/>
          <w:b/>
          <w:color w:val="000101"/>
          <w:spacing w:val="5"/>
          <w:sz w:val="24"/>
          <w:szCs w:val="24"/>
        </w:rPr>
        <w:t xml:space="preserve"> </w:t>
      </w:r>
      <w:r w:rsidRPr="0075204D">
        <w:rPr>
          <w:rFonts w:ascii="Calibri" w:eastAsia="Calibri" w:hAnsi="Calibri" w:cs="Calibri"/>
          <w:color w:val="000101"/>
          <w:sz w:val="24"/>
          <w:szCs w:val="24"/>
        </w:rPr>
        <w:t>A method,</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detailed</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under Section 7 Paragraphs 7.02.5 through 7.02.8</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method</w:t>
      </w:r>
      <w:r w:rsidRPr="0075204D">
        <w:rPr>
          <w:rFonts w:ascii="Calibri" w:eastAsia="Calibri" w:hAnsi="Calibri" w:cs="Calibri"/>
          <w:color w:val="000101"/>
          <w:spacing w:val="-25"/>
          <w:sz w:val="24"/>
          <w:szCs w:val="24"/>
        </w:rPr>
        <w:t xml:space="preserve"> 2</w:t>
      </w:r>
      <w:r w:rsidRPr="0075204D">
        <w:rPr>
          <w:rFonts w:ascii="Calibri" w:eastAsia="Calibri" w:hAnsi="Calibri" w:cs="Calibri"/>
          <w:color w:val="000101"/>
          <w:sz w:val="24"/>
          <w:szCs w:val="24"/>
        </w:rPr>
        <w:t>,</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determine</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recommended CPE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7"/>
          <w:sz w:val="24"/>
          <w:szCs w:val="24"/>
        </w:rPr>
        <w:t xml:space="preserve"> </w:t>
      </w:r>
      <w:proofErr w:type="spellStart"/>
      <w:r w:rsidRPr="0075204D">
        <w:rPr>
          <w:rFonts w:ascii="Calibri" w:eastAsia="Calibri" w:hAnsi="Calibri" w:cs="Calibri"/>
          <w:color w:val="000101"/>
          <w:sz w:val="24"/>
          <w:szCs w:val="24"/>
        </w:rPr>
        <w:t>self</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study</w:t>
      </w:r>
      <w:proofErr w:type="spellEnd"/>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programs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that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uses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formula,</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including</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word</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count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material, number of questions and exercises, and duration of audio and video</w:t>
      </w:r>
      <w:r w:rsidRPr="0075204D">
        <w:rPr>
          <w:rFonts w:ascii="Calibri" w:eastAsia="Calibri" w:hAnsi="Calibri" w:cs="Calibri"/>
          <w:color w:val="000101"/>
          <w:spacing w:val="-34"/>
          <w:sz w:val="24"/>
          <w:szCs w:val="24"/>
        </w:rPr>
        <w:t xml:space="preserve"> </w:t>
      </w:r>
      <w:r w:rsidRPr="0075204D">
        <w:rPr>
          <w:rFonts w:ascii="Calibri" w:eastAsia="Calibri" w:hAnsi="Calibri" w:cs="Calibri"/>
          <w:color w:val="000101"/>
          <w:sz w:val="24"/>
          <w:szCs w:val="24"/>
        </w:rPr>
        <w:t>segments.</w:t>
      </w:r>
    </w:p>
    <w:p w14:paraId="348C265C" w14:textId="77777777" w:rsidR="0075204D" w:rsidRPr="0075204D" w:rsidRDefault="0075204D" w:rsidP="0075204D">
      <w:pPr>
        <w:spacing w:before="11"/>
        <w:rPr>
          <w:rFonts w:ascii="Calibri" w:eastAsia="Calibri" w:hAnsi="Calibri" w:cs="Calibri"/>
          <w:szCs w:val="24"/>
        </w:rPr>
      </w:pPr>
    </w:p>
    <w:p w14:paraId="7FA8736E" w14:textId="77777777" w:rsidR="0075204D" w:rsidRPr="0075204D" w:rsidRDefault="0075204D" w:rsidP="0075204D">
      <w:pPr>
        <w:spacing w:line="280" w:lineRule="exact"/>
        <w:jc w:val="both"/>
        <w:rPr>
          <w:rFonts w:ascii="Calibri" w:eastAsia="Calibri" w:hAnsi="Calibri" w:cs="Calibri"/>
        </w:rPr>
        <w:sectPr w:rsidR="0075204D" w:rsidRPr="0075204D" w:rsidSect="0075204D">
          <w:headerReference w:type="even" r:id="rId33"/>
          <w:headerReference w:type="default" r:id="rId34"/>
          <w:footerReference w:type="default" r:id="rId35"/>
          <w:headerReference w:type="first" r:id="rId36"/>
          <w:pgSz w:w="12240" w:h="15840"/>
          <w:pgMar w:top="1360" w:right="1320" w:bottom="740" w:left="1320" w:header="0" w:footer="555" w:gutter="0"/>
          <w:pgNumType w:start="1"/>
          <w:cols w:space="720"/>
        </w:sectPr>
      </w:pPr>
    </w:p>
    <w:p w14:paraId="7C614542"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16" w:name="_bookmark4"/>
      <w:bookmarkStart w:id="17" w:name="_bookmark5"/>
      <w:bookmarkStart w:id="18" w:name="_bookmark6"/>
      <w:bookmarkStart w:id="19" w:name="_bookmark7"/>
      <w:bookmarkStart w:id="20" w:name="_Toc203028551"/>
      <w:bookmarkEnd w:id="16"/>
      <w:bookmarkEnd w:id="17"/>
      <w:bookmarkEnd w:id="18"/>
      <w:bookmarkEnd w:id="19"/>
      <w:r w:rsidRPr="0075204D">
        <w:rPr>
          <w:rFonts w:ascii="Calibri" w:eastAsia="Calibri" w:hAnsi="Calibri" w:cs="Calibri"/>
          <w:b/>
          <w:bCs/>
          <w:sz w:val="28"/>
          <w:szCs w:val="28"/>
        </w:rPr>
        <w:lastRenderedPageBreak/>
        <w:t>Section 2 - General Standards</w:t>
      </w:r>
      <w:bookmarkEnd w:id="20"/>
    </w:p>
    <w:p w14:paraId="3AAAF062" w14:textId="77777777" w:rsidR="0075204D" w:rsidRPr="0075204D" w:rsidRDefault="0075204D" w:rsidP="0075204D">
      <w:pPr>
        <w:spacing w:before="2"/>
        <w:rPr>
          <w:rFonts w:ascii="Calibri" w:eastAsia="Calibri" w:hAnsi="Calibri" w:cs="Calibri"/>
          <w:b/>
          <w:szCs w:val="24"/>
        </w:rPr>
      </w:pPr>
    </w:p>
    <w:p w14:paraId="4AD4BFBC"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21" w:name="_Toc203028552"/>
      <w:r w:rsidRPr="0075204D">
        <w:rPr>
          <w:rFonts w:ascii="Calibri" w:eastAsia="Calibri" w:hAnsi="Calibri" w:cs="Calibri"/>
          <w:b/>
          <w:bCs/>
          <w:sz w:val="24"/>
          <w:szCs w:val="24"/>
        </w:rPr>
        <w:t>2.01. CPE program sponsors are responsible for compliance with all applicable Standards and other CPE sponsor requirements.</w:t>
      </w:r>
      <w:bookmarkEnd w:id="21"/>
    </w:p>
    <w:p w14:paraId="5ECC6ADC" w14:textId="77777777" w:rsidR="0075204D" w:rsidRPr="0075204D" w:rsidRDefault="0075204D" w:rsidP="0075204D">
      <w:pPr>
        <w:spacing w:before="11"/>
        <w:rPr>
          <w:rFonts w:ascii="Calibri" w:eastAsia="Calibri" w:hAnsi="Calibri" w:cs="Calibri"/>
          <w:b/>
          <w:szCs w:val="24"/>
        </w:rPr>
      </w:pPr>
    </w:p>
    <w:p w14:paraId="632C5269"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bookmarkStart w:id="22" w:name="_Toc203028553"/>
      <w:r w:rsidRPr="0075204D">
        <w:rPr>
          <w:rFonts w:ascii="Calibri" w:eastAsia="Calibri" w:hAnsi="Calibri" w:cs="Calibri"/>
          <w:b/>
          <w:color w:val="000101"/>
          <w:sz w:val="24"/>
          <w:szCs w:val="24"/>
        </w:rPr>
        <w:t>2.01.1. CPE requirements of licensing bodies and others.</w:t>
      </w:r>
      <w:bookmarkEnd w:id="22"/>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 xml:space="preserve">CPE program sponsors may have to meet specific CPE sponsor requirements of </w:t>
      </w:r>
      <w:r w:rsidRPr="0075204D">
        <w:rPr>
          <w:rFonts w:ascii="Calibri" w:eastAsia="Calibri" w:hAnsi="Calibri" w:cs="Calibri"/>
          <w:color w:val="000101"/>
          <w:spacing w:val="-3"/>
          <w:sz w:val="24"/>
          <w:szCs w:val="24"/>
        </w:rPr>
        <w:t xml:space="preserve">state </w:t>
      </w:r>
      <w:r w:rsidRPr="0075204D">
        <w:rPr>
          <w:rFonts w:ascii="Calibri" w:eastAsia="Calibri" w:hAnsi="Calibri" w:cs="Calibri"/>
          <w:color w:val="000101"/>
          <w:sz w:val="24"/>
          <w:szCs w:val="24"/>
        </w:rPr>
        <w:t>licensing bodies, other governmental entities, membership associations, and other professional organizations or bodies. Professional</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 xml:space="preserve">guidance for CPE program sponsors is available from </w:t>
      </w:r>
      <w:proofErr w:type="gramStart"/>
      <w:r w:rsidRPr="0075204D">
        <w:rPr>
          <w:rFonts w:ascii="Calibri" w:eastAsia="Calibri" w:hAnsi="Calibri" w:cs="Calibri"/>
          <w:color w:val="000101"/>
          <w:sz w:val="24"/>
          <w:szCs w:val="24"/>
        </w:rPr>
        <w:t>NASBA</w:t>
      </w:r>
      <w:proofErr w:type="gramEnd"/>
      <w:r w:rsidRPr="0075204D">
        <w:rPr>
          <w:rFonts w:ascii="Calibri" w:eastAsia="Calibri" w:hAnsi="Calibri" w:cs="Calibri"/>
          <w:color w:val="000101"/>
          <w:sz w:val="24"/>
          <w:szCs w:val="24"/>
        </w:rPr>
        <w:t xml:space="preserve"> and state-specific guidance is available from the boards</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pacing w:val="-2"/>
          <w:sz w:val="24"/>
          <w:szCs w:val="24"/>
        </w:rPr>
        <w:t>accountancy.</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sponsors</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contact</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appropriate</w:t>
      </w:r>
      <w:r w:rsidRPr="0075204D">
        <w:rPr>
          <w:rFonts w:ascii="Calibri" w:eastAsia="Calibri" w:hAnsi="Calibri" w:cs="Calibri"/>
          <w:color w:val="000101"/>
          <w:spacing w:val="-16"/>
          <w:sz w:val="24"/>
          <w:szCs w:val="24"/>
        </w:rPr>
        <w:t xml:space="preserve"> </w:t>
      </w:r>
      <w:r w:rsidRPr="0075204D">
        <w:rPr>
          <w:rFonts w:ascii="Calibri" w:eastAsia="Calibri" w:hAnsi="Calibri" w:cs="Calibri"/>
          <w:color w:val="000101"/>
          <w:sz w:val="24"/>
          <w:szCs w:val="24"/>
        </w:rPr>
        <w:t>entity</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15"/>
          <w:sz w:val="24"/>
          <w:szCs w:val="24"/>
        </w:rPr>
        <w:t xml:space="preserve"> </w:t>
      </w:r>
      <w:r w:rsidRPr="0075204D">
        <w:rPr>
          <w:rFonts w:ascii="Calibri" w:eastAsia="Calibri" w:hAnsi="Calibri" w:cs="Calibri"/>
          <w:color w:val="000101"/>
          <w:sz w:val="24"/>
          <w:szCs w:val="24"/>
        </w:rPr>
        <w:t>determine requirements.</w:t>
      </w:r>
    </w:p>
    <w:p w14:paraId="366273D7"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7A02D5F2" w14:textId="77777777" w:rsidR="0075204D" w:rsidRPr="0075204D" w:rsidRDefault="0075204D" w:rsidP="0075204D">
      <w:pPr>
        <w:spacing w:line="280" w:lineRule="exact"/>
        <w:ind w:left="120" w:right="117"/>
        <w:jc w:val="both"/>
        <w:rPr>
          <w:rFonts w:ascii="Calibri" w:eastAsia="Calibri" w:hAnsi="Calibri" w:cs="Calibri"/>
          <w:sz w:val="24"/>
          <w:szCs w:val="24"/>
        </w:rPr>
      </w:pPr>
      <w:r w:rsidRPr="0075204D">
        <w:rPr>
          <w:rFonts w:ascii="Calibri" w:eastAsia="Calibri" w:hAnsi="Calibri" w:cs="Calibri"/>
          <w:b/>
          <w:bCs/>
          <w:sz w:val="24"/>
          <w:szCs w:val="24"/>
        </w:rPr>
        <w:t>2.02. Learning activities which qualify for CPE credit under these Standards.</w:t>
      </w:r>
      <w:r w:rsidRPr="0075204D">
        <w:rPr>
          <w:rFonts w:ascii="Calibri" w:eastAsia="Calibri" w:hAnsi="Calibri" w:cs="Calibri"/>
          <w:sz w:val="24"/>
          <w:szCs w:val="24"/>
        </w:rPr>
        <w:t xml:space="preserve"> The following learning activities qualify for CPE credit under these Standards:</w:t>
      </w:r>
    </w:p>
    <w:p w14:paraId="59D692C2"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17C90168" w14:textId="77777777" w:rsidR="0075204D" w:rsidRPr="0075204D" w:rsidRDefault="0075204D" w:rsidP="0075204D">
      <w:pPr>
        <w:numPr>
          <w:ilvl w:val="0"/>
          <w:numId w:val="32"/>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Formal learning programs;</w:t>
      </w:r>
    </w:p>
    <w:p w14:paraId="1547BFF6" w14:textId="77777777" w:rsidR="0075204D" w:rsidRPr="0075204D" w:rsidRDefault="0075204D" w:rsidP="0075204D">
      <w:pPr>
        <w:numPr>
          <w:ilvl w:val="0"/>
          <w:numId w:val="32"/>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Instructor/speaker activities (See Section 7 Paragraph 7.05);</w:t>
      </w:r>
    </w:p>
    <w:p w14:paraId="7C9BF749" w14:textId="77777777" w:rsidR="0075204D" w:rsidRPr="0075204D" w:rsidRDefault="0075204D" w:rsidP="0075204D">
      <w:pPr>
        <w:numPr>
          <w:ilvl w:val="0"/>
          <w:numId w:val="32"/>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Author/developer activities (See Section 7 Paragraph 7.06); and</w:t>
      </w:r>
    </w:p>
    <w:p w14:paraId="066AB132" w14:textId="77777777" w:rsidR="0075204D" w:rsidRPr="0075204D" w:rsidRDefault="0075204D" w:rsidP="0075204D">
      <w:pPr>
        <w:numPr>
          <w:ilvl w:val="0"/>
          <w:numId w:val="32"/>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Content reviewer activities (See Section 7 Paragraph 7.06).</w:t>
      </w:r>
    </w:p>
    <w:p w14:paraId="461C8070" w14:textId="77777777" w:rsidR="0075204D" w:rsidRPr="0075204D" w:rsidRDefault="0075204D" w:rsidP="0075204D">
      <w:pPr>
        <w:spacing w:line="280" w:lineRule="exact"/>
        <w:ind w:right="117"/>
        <w:jc w:val="both"/>
        <w:rPr>
          <w:rFonts w:ascii="Calibri" w:eastAsia="Calibri" w:hAnsi="Calibri" w:cs="Calibri"/>
          <w:sz w:val="24"/>
          <w:szCs w:val="24"/>
        </w:rPr>
      </w:pPr>
    </w:p>
    <w:p w14:paraId="4E782825" w14:textId="77777777" w:rsidR="0075204D" w:rsidRPr="0075204D" w:rsidRDefault="0075204D" w:rsidP="0075204D">
      <w:pPr>
        <w:spacing w:line="280" w:lineRule="exact"/>
        <w:ind w:left="180" w:right="117"/>
        <w:jc w:val="both"/>
        <w:rPr>
          <w:rFonts w:ascii="Calibri" w:eastAsia="Calibri" w:hAnsi="Calibri" w:cs="Calibri"/>
          <w:sz w:val="24"/>
          <w:szCs w:val="24"/>
        </w:rPr>
      </w:pPr>
      <w:r w:rsidRPr="0075204D">
        <w:rPr>
          <w:rFonts w:ascii="Calibri" w:eastAsia="Calibri" w:hAnsi="Calibri" w:cs="Calibri"/>
          <w:sz w:val="24"/>
          <w:szCs w:val="24"/>
        </w:rPr>
        <w:t>Other learning activities not listed above, such as independent study and college/university credit, may also be acceptable by state licensing bodies, governmental entities, membership associations and other professional organizations or bodies. Participants should refer to their state board or approving organization for guidance on acceptance of CPE credit not covered by the Standards.</w:t>
      </w:r>
    </w:p>
    <w:p w14:paraId="72A8FD03" w14:textId="77777777" w:rsidR="0075204D" w:rsidRPr="0075204D" w:rsidRDefault="0075204D" w:rsidP="0075204D">
      <w:pPr>
        <w:spacing w:line="280" w:lineRule="exact"/>
        <w:ind w:right="117"/>
        <w:jc w:val="both"/>
        <w:rPr>
          <w:rFonts w:ascii="Calibri" w:eastAsia="Calibri" w:hAnsi="Calibri" w:cs="Calibri"/>
          <w:sz w:val="24"/>
          <w:szCs w:val="24"/>
        </w:rPr>
      </w:pPr>
    </w:p>
    <w:p w14:paraId="57FF59AB" w14:textId="77777777" w:rsidR="0075204D" w:rsidRPr="0075204D" w:rsidRDefault="0075204D" w:rsidP="0075204D">
      <w:pPr>
        <w:spacing w:line="280" w:lineRule="exact"/>
        <w:ind w:left="180" w:right="117"/>
        <w:jc w:val="both"/>
        <w:rPr>
          <w:rFonts w:ascii="Calibri" w:eastAsia="Calibri" w:hAnsi="Calibri" w:cs="Calibri"/>
          <w:sz w:val="24"/>
          <w:szCs w:val="24"/>
        </w:rPr>
      </w:pPr>
      <w:bookmarkStart w:id="23" w:name="_Toc203028554"/>
      <w:r w:rsidRPr="0075204D">
        <w:rPr>
          <w:rFonts w:ascii="Calibri" w:eastAsia="Calibri" w:hAnsi="Calibri" w:cs="Calibri"/>
          <w:b/>
          <w:color w:val="000101"/>
          <w:sz w:val="24"/>
          <w:szCs w:val="24"/>
        </w:rPr>
        <w:t>2.02.1. Formal learning programs.</w:t>
      </w:r>
      <w:bookmarkEnd w:id="23"/>
      <w:r w:rsidRPr="0075204D">
        <w:rPr>
          <w:rFonts w:ascii="Calibri" w:eastAsia="Calibri" w:hAnsi="Calibri" w:cs="Calibri"/>
          <w:sz w:val="24"/>
          <w:szCs w:val="24"/>
        </w:rPr>
        <w:t xml:space="preserve"> To qualify for CPE credit, CPE program sponsors must comply with the requirements of learning objectives, quality of CPE program, participant engagement, CPE program completion verification, CPE program measurement, participant communication and required documentation of CPE programs as contained within these Standards. Formal learning programs must employ a real-time instructor and instructional strategies that guide a participant through a program of learning and are defined, within these Standards, as a group program, a </w:t>
      </w:r>
      <w:proofErr w:type="spellStart"/>
      <w:r w:rsidRPr="0075204D">
        <w:rPr>
          <w:rFonts w:ascii="Calibri" w:eastAsia="Calibri" w:hAnsi="Calibri" w:cs="Calibri"/>
          <w:sz w:val="24"/>
          <w:szCs w:val="24"/>
        </w:rPr>
        <w:t>self study</w:t>
      </w:r>
      <w:proofErr w:type="spellEnd"/>
      <w:r w:rsidRPr="0075204D">
        <w:rPr>
          <w:rFonts w:ascii="Calibri" w:eastAsia="Calibri" w:hAnsi="Calibri" w:cs="Calibri"/>
          <w:sz w:val="24"/>
          <w:szCs w:val="24"/>
        </w:rPr>
        <w:t xml:space="preserve"> program or a blended learning program.</w:t>
      </w:r>
    </w:p>
    <w:p w14:paraId="7A1FDF71"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33CBE897" w14:textId="77777777" w:rsidR="0075204D" w:rsidRPr="0075204D" w:rsidRDefault="0075204D" w:rsidP="0075204D">
      <w:pPr>
        <w:spacing w:line="280" w:lineRule="exact"/>
        <w:ind w:left="180" w:right="117"/>
        <w:jc w:val="both"/>
        <w:rPr>
          <w:rFonts w:ascii="Calibri" w:eastAsia="Calibri" w:hAnsi="Calibri" w:cs="Calibri"/>
          <w:sz w:val="24"/>
          <w:szCs w:val="24"/>
        </w:rPr>
      </w:pPr>
      <w:r w:rsidRPr="0075204D">
        <w:rPr>
          <w:rFonts w:ascii="Calibri" w:eastAsia="Calibri" w:hAnsi="Calibri" w:cs="Calibri"/>
          <w:sz w:val="24"/>
          <w:szCs w:val="24"/>
        </w:rPr>
        <w:t>Formal learning programs and learning activities that could qualify as a group program, as defined in Section 1, include but are not limited to:</w:t>
      </w:r>
    </w:p>
    <w:p w14:paraId="30A6AA1F"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04D922C2" w14:textId="77777777" w:rsidR="0075204D" w:rsidRPr="0075204D" w:rsidRDefault="0075204D" w:rsidP="0075204D">
      <w:pPr>
        <w:numPr>
          <w:ilvl w:val="0"/>
          <w:numId w:val="42"/>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Physical classroom setting;</w:t>
      </w:r>
    </w:p>
    <w:p w14:paraId="1917287F" w14:textId="77777777" w:rsidR="0075204D" w:rsidRPr="0075204D" w:rsidRDefault="0075204D" w:rsidP="0075204D">
      <w:pPr>
        <w:numPr>
          <w:ilvl w:val="0"/>
          <w:numId w:val="42"/>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Physical conference setting;</w:t>
      </w:r>
    </w:p>
    <w:p w14:paraId="28795692" w14:textId="77777777" w:rsidR="0075204D" w:rsidRPr="0075204D" w:rsidRDefault="0075204D" w:rsidP="0075204D">
      <w:pPr>
        <w:numPr>
          <w:ilvl w:val="0"/>
          <w:numId w:val="42"/>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Internet enabled two-way video participation in a program;</w:t>
      </w:r>
    </w:p>
    <w:p w14:paraId="51FAEEFD" w14:textId="77777777" w:rsidR="0075204D" w:rsidRPr="0075204D" w:rsidRDefault="0075204D" w:rsidP="0075204D">
      <w:pPr>
        <w:numPr>
          <w:ilvl w:val="0"/>
          <w:numId w:val="42"/>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Participation in a conference call;</w:t>
      </w:r>
    </w:p>
    <w:p w14:paraId="22AF327C" w14:textId="77777777" w:rsidR="0075204D" w:rsidRPr="0075204D" w:rsidRDefault="0075204D" w:rsidP="0075204D">
      <w:pPr>
        <w:numPr>
          <w:ilvl w:val="0"/>
          <w:numId w:val="33"/>
        </w:numPr>
        <w:spacing w:line="280" w:lineRule="exact"/>
        <w:ind w:left="180" w:right="117" w:firstLine="360"/>
        <w:jc w:val="both"/>
        <w:rPr>
          <w:rFonts w:ascii="Calibri" w:eastAsia="Calibri" w:hAnsi="Calibri" w:cs="Calibri"/>
          <w:sz w:val="24"/>
          <w:szCs w:val="24"/>
        </w:rPr>
      </w:pPr>
      <w:r w:rsidRPr="0075204D">
        <w:rPr>
          <w:rFonts w:ascii="Calibri" w:eastAsia="Calibri" w:hAnsi="Calibri" w:cs="Calibri"/>
          <w:sz w:val="24"/>
          <w:szCs w:val="24"/>
        </w:rPr>
        <w:t xml:space="preserve">   Participation in watching a live broadcast or rebroadcast of a program; or</w:t>
      </w:r>
    </w:p>
    <w:p w14:paraId="363078F8" w14:textId="77777777" w:rsidR="0075204D" w:rsidRPr="0075204D" w:rsidRDefault="0075204D" w:rsidP="0075204D">
      <w:pPr>
        <w:numPr>
          <w:ilvl w:val="0"/>
          <w:numId w:val="33"/>
        </w:numPr>
        <w:spacing w:line="280" w:lineRule="exact"/>
        <w:ind w:left="180" w:right="117" w:firstLine="360"/>
        <w:jc w:val="both"/>
        <w:rPr>
          <w:rFonts w:ascii="Calibri" w:eastAsia="Calibri" w:hAnsi="Calibri" w:cs="Calibri"/>
          <w:sz w:val="24"/>
          <w:szCs w:val="24"/>
        </w:rPr>
      </w:pPr>
      <w:r w:rsidRPr="0075204D">
        <w:rPr>
          <w:rFonts w:ascii="Calibri" w:eastAsia="Calibri" w:hAnsi="Calibri" w:cs="Calibri"/>
          <w:sz w:val="24"/>
          <w:szCs w:val="24"/>
        </w:rPr>
        <w:t xml:space="preserve">   Webcast/webinar.</w:t>
      </w:r>
    </w:p>
    <w:p w14:paraId="7C9D853A"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420CF8AF"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06AD19BC"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39C0F1B4"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3A0546E8"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777DF4D1" w14:textId="77777777" w:rsidR="0075204D" w:rsidRPr="0075204D" w:rsidRDefault="0075204D" w:rsidP="0075204D">
      <w:pPr>
        <w:spacing w:line="280" w:lineRule="exact"/>
        <w:ind w:left="180" w:right="117"/>
        <w:jc w:val="both"/>
        <w:rPr>
          <w:rFonts w:ascii="Calibri" w:eastAsia="Calibri" w:hAnsi="Calibri" w:cs="Calibri"/>
          <w:sz w:val="24"/>
          <w:szCs w:val="24"/>
        </w:rPr>
      </w:pPr>
      <w:r w:rsidRPr="0075204D">
        <w:rPr>
          <w:rFonts w:ascii="Calibri" w:eastAsia="Calibri" w:hAnsi="Calibri" w:cs="Calibri"/>
          <w:sz w:val="24"/>
          <w:szCs w:val="24"/>
        </w:rPr>
        <w:lastRenderedPageBreak/>
        <w:t xml:space="preserve">Formal learning programs and learning activities that could qualify as a </w:t>
      </w:r>
      <w:proofErr w:type="spellStart"/>
      <w:r w:rsidRPr="0075204D">
        <w:rPr>
          <w:rFonts w:ascii="Calibri" w:eastAsia="Calibri" w:hAnsi="Calibri" w:cs="Calibri"/>
          <w:sz w:val="24"/>
          <w:szCs w:val="24"/>
        </w:rPr>
        <w:t>self study</w:t>
      </w:r>
      <w:proofErr w:type="spellEnd"/>
      <w:r w:rsidRPr="0075204D">
        <w:rPr>
          <w:rFonts w:ascii="Calibri" w:eastAsia="Calibri" w:hAnsi="Calibri" w:cs="Calibri"/>
          <w:sz w:val="24"/>
          <w:szCs w:val="24"/>
        </w:rPr>
        <w:t xml:space="preserve"> program, as defined in Section 1, include but are not limited to:</w:t>
      </w:r>
    </w:p>
    <w:p w14:paraId="3625DB28"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6555504A"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14F62105" w14:textId="77777777" w:rsidR="0075204D" w:rsidRPr="0075204D" w:rsidRDefault="0075204D" w:rsidP="0075204D">
      <w:pPr>
        <w:numPr>
          <w:ilvl w:val="0"/>
          <w:numId w:val="34"/>
        </w:numPr>
        <w:spacing w:line="280" w:lineRule="exact"/>
        <w:ind w:left="900" w:right="117"/>
        <w:jc w:val="both"/>
        <w:rPr>
          <w:rFonts w:ascii="Calibri" w:eastAsia="Calibri" w:hAnsi="Calibri" w:cs="Calibri"/>
          <w:sz w:val="24"/>
          <w:szCs w:val="24"/>
        </w:rPr>
      </w:pPr>
      <w:r w:rsidRPr="0075204D">
        <w:rPr>
          <w:rFonts w:ascii="Calibri" w:eastAsia="Calibri" w:hAnsi="Calibri" w:cs="Calibri"/>
          <w:sz w:val="24"/>
          <w:szCs w:val="24"/>
        </w:rPr>
        <w:t>Traditional on-demand learning program;</w:t>
      </w:r>
    </w:p>
    <w:p w14:paraId="415D7324" w14:textId="77777777" w:rsidR="0075204D" w:rsidRPr="0075204D" w:rsidRDefault="0075204D" w:rsidP="0075204D">
      <w:pPr>
        <w:numPr>
          <w:ilvl w:val="0"/>
          <w:numId w:val="34"/>
        </w:numPr>
        <w:spacing w:line="280" w:lineRule="exact"/>
        <w:ind w:left="900" w:right="117"/>
        <w:jc w:val="both"/>
        <w:rPr>
          <w:rFonts w:ascii="Calibri" w:eastAsia="Calibri" w:hAnsi="Calibri" w:cs="Calibri"/>
          <w:sz w:val="24"/>
          <w:szCs w:val="24"/>
        </w:rPr>
      </w:pPr>
      <w:r w:rsidRPr="0075204D">
        <w:rPr>
          <w:rFonts w:ascii="Calibri" w:eastAsia="Calibri" w:hAnsi="Calibri" w:cs="Calibri"/>
          <w:sz w:val="24"/>
          <w:szCs w:val="24"/>
        </w:rPr>
        <w:t>Adaptive learning program; or</w:t>
      </w:r>
    </w:p>
    <w:p w14:paraId="3916FA01" w14:textId="77777777" w:rsidR="0075204D" w:rsidRPr="0075204D" w:rsidRDefault="0075204D" w:rsidP="0075204D">
      <w:pPr>
        <w:numPr>
          <w:ilvl w:val="0"/>
          <w:numId w:val="34"/>
        </w:numPr>
        <w:spacing w:line="280" w:lineRule="exact"/>
        <w:ind w:left="900" w:right="117"/>
        <w:jc w:val="both"/>
        <w:rPr>
          <w:rFonts w:ascii="Calibri" w:eastAsia="Calibri" w:hAnsi="Calibri" w:cs="Calibri"/>
          <w:sz w:val="24"/>
          <w:szCs w:val="24"/>
        </w:rPr>
      </w:pPr>
      <w:r w:rsidRPr="0075204D">
        <w:rPr>
          <w:rFonts w:ascii="Calibri" w:eastAsia="Calibri" w:hAnsi="Calibri" w:cs="Calibri"/>
          <w:sz w:val="24"/>
          <w:szCs w:val="24"/>
        </w:rPr>
        <w:t>Nano learning program.</w:t>
      </w:r>
    </w:p>
    <w:p w14:paraId="4181CE9B"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2BDFECC6" w14:textId="77777777" w:rsidR="0075204D" w:rsidRPr="0075204D" w:rsidRDefault="0075204D" w:rsidP="0075204D">
      <w:pPr>
        <w:spacing w:line="280" w:lineRule="exact"/>
        <w:ind w:left="180" w:right="117"/>
        <w:jc w:val="both"/>
        <w:rPr>
          <w:rFonts w:ascii="Calibri" w:eastAsia="Calibri" w:hAnsi="Calibri" w:cs="Calibri"/>
          <w:sz w:val="24"/>
          <w:szCs w:val="24"/>
        </w:rPr>
      </w:pPr>
      <w:r w:rsidRPr="0075204D">
        <w:rPr>
          <w:rFonts w:ascii="Calibri" w:eastAsia="Calibri" w:hAnsi="Calibri" w:cs="Calibri"/>
          <w:sz w:val="24"/>
          <w:szCs w:val="24"/>
        </w:rPr>
        <w:t>Formal learning programs and learning activities that could qualify as a blended learning program, as defined in Section 1, include but are not limited to:</w:t>
      </w:r>
    </w:p>
    <w:p w14:paraId="488B20F3"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1C7BECE3" w14:textId="77777777" w:rsidR="0075204D" w:rsidRPr="0075204D" w:rsidRDefault="0075204D" w:rsidP="0075204D">
      <w:pPr>
        <w:numPr>
          <w:ilvl w:val="0"/>
          <w:numId w:val="39"/>
        </w:numPr>
        <w:spacing w:line="280" w:lineRule="exact"/>
        <w:ind w:left="900" w:right="117"/>
        <w:jc w:val="both"/>
        <w:rPr>
          <w:rFonts w:ascii="Calibri" w:eastAsia="Calibri" w:hAnsi="Calibri" w:cs="Calibri"/>
          <w:sz w:val="24"/>
          <w:szCs w:val="24"/>
        </w:rPr>
      </w:pPr>
      <w:r w:rsidRPr="0075204D">
        <w:rPr>
          <w:rFonts w:ascii="Calibri" w:eastAsia="Calibri" w:hAnsi="Calibri" w:cs="Calibri"/>
          <w:sz w:val="24"/>
          <w:szCs w:val="24"/>
        </w:rPr>
        <w:t>Blended learning program in which the primary components of the program are synchronous learning activities; or</w:t>
      </w:r>
    </w:p>
    <w:p w14:paraId="593B7570" w14:textId="77777777" w:rsidR="0075204D" w:rsidRPr="0075204D" w:rsidRDefault="0075204D" w:rsidP="0075204D">
      <w:pPr>
        <w:numPr>
          <w:ilvl w:val="0"/>
          <w:numId w:val="39"/>
        </w:numPr>
        <w:spacing w:line="280" w:lineRule="exact"/>
        <w:ind w:left="900" w:right="117"/>
        <w:jc w:val="both"/>
        <w:rPr>
          <w:rFonts w:ascii="Calibri" w:eastAsia="Calibri" w:hAnsi="Calibri" w:cs="Calibri"/>
          <w:sz w:val="24"/>
          <w:szCs w:val="24"/>
        </w:rPr>
      </w:pPr>
      <w:r w:rsidRPr="0075204D">
        <w:rPr>
          <w:rFonts w:ascii="Calibri" w:eastAsia="Calibri" w:hAnsi="Calibri" w:cs="Calibri"/>
          <w:sz w:val="24"/>
          <w:szCs w:val="24"/>
        </w:rPr>
        <w:t>Blended learning program in which the primary components of the program are asynchronous learning activities.</w:t>
      </w:r>
    </w:p>
    <w:p w14:paraId="591533A3" w14:textId="77777777" w:rsidR="0075204D" w:rsidRPr="0075204D" w:rsidRDefault="0075204D" w:rsidP="0075204D">
      <w:pPr>
        <w:spacing w:before="6"/>
        <w:ind w:left="180"/>
        <w:rPr>
          <w:rFonts w:ascii="Calibri" w:eastAsia="Calibri" w:hAnsi="Calibri" w:cs="Calibri"/>
          <w:szCs w:val="24"/>
        </w:rPr>
      </w:pPr>
    </w:p>
    <w:p w14:paraId="1D6AC7EA"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24" w:name="_Toc203028555"/>
      <w:r w:rsidRPr="0075204D">
        <w:rPr>
          <w:rFonts w:ascii="Calibri" w:eastAsia="Calibri" w:hAnsi="Calibri" w:cs="Calibri"/>
          <w:b/>
          <w:bCs/>
          <w:sz w:val="28"/>
          <w:szCs w:val="28"/>
        </w:rPr>
        <w:t>Section 3 - Standards for Learning Objectives</w:t>
      </w:r>
      <w:bookmarkEnd w:id="24"/>
    </w:p>
    <w:p w14:paraId="24840B5D" w14:textId="77777777" w:rsidR="0075204D" w:rsidRPr="0075204D" w:rsidRDefault="0075204D" w:rsidP="0075204D">
      <w:pPr>
        <w:spacing w:before="2"/>
        <w:rPr>
          <w:rFonts w:ascii="Calibri" w:eastAsia="Calibri" w:hAnsi="Calibri" w:cs="Calibri"/>
          <w:b/>
          <w:szCs w:val="24"/>
        </w:rPr>
      </w:pPr>
    </w:p>
    <w:p w14:paraId="78B4C0D4"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25" w:name="_Toc203028556"/>
      <w:r w:rsidRPr="0075204D">
        <w:rPr>
          <w:rFonts w:ascii="Calibri" w:eastAsia="Calibri" w:hAnsi="Calibri" w:cs="Calibri"/>
          <w:b/>
          <w:bCs/>
          <w:sz w:val="24"/>
          <w:szCs w:val="24"/>
        </w:rPr>
        <w:t xml:space="preserve">3.01. Sponsored learning activities must be based on relevant learning objectives and outcomes assigned to the learning activities that clearly articulate the professional competence that should be achieved by participants in the learning activities.  </w:t>
      </w:r>
      <w:r w:rsidRPr="0075204D">
        <w:rPr>
          <w:rFonts w:asciiTheme="minorHAnsi" w:eastAsiaTheme="minorEastAsia" w:hAnsiTheme="minorHAnsi" w:cstheme="minorBidi"/>
          <w:b/>
          <w:bCs/>
          <w:sz w:val="24"/>
          <w:szCs w:val="24"/>
        </w:rPr>
        <w:t>The learning objectives must be stated alongside the program knowledge level and prerequisite education/experience for the learning activity.</w:t>
      </w:r>
      <w:bookmarkEnd w:id="25"/>
    </w:p>
    <w:p w14:paraId="4956813F" w14:textId="77777777" w:rsidR="0075204D" w:rsidRPr="0075204D" w:rsidRDefault="0075204D" w:rsidP="0075204D">
      <w:pPr>
        <w:spacing w:before="11"/>
        <w:rPr>
          <w:rFonts w:ascii="Calibri" w:eastAsia="Calibri" w:hAnsi="Calibri" w:cs="Calibri"/>
          <w:b/>
          <w:szCs w:val="24"/>
        </w:rPr>
      </w:pPr>
    </w:p>
    <w:p w14:paraId="16A92E06" w14:textId="77777777" w:rsidR="0075204D" w:rsidRPr="0075204D" w:rsidRDefault="0075204D" w:rsidP="0075204D">
      <w:pPr>
        <w:spacing w:line="280" w:lineRule="exact"/>
        <w:ind w:left="120" w:right="117"/>
        <w:jc w:val="both"/>
        <w:rPr>
          <w:rFonts w:ascii="Calibri" w:eastAsia="Calibri" w:hAnsi="Calibri" w:cs="Calibri"/>
          <w:sz w:val="24"/>
          <w:szCs w:val="24"/>
        </w:rPr>
      </w:pPr>
      <w:bookmarkStart w:id="26" w:name="_Toc203028557"/>
      <w:r w:rsidRPr="0075204D">
        <w:rPr>
          <w:rFonts w:ascii="Calibri" w:eastAsia="Calibri" w:hAnsi="Calibri" w:cs="Calibri"/>
          <w:b/>
          <w:color w:val="000101"/>
          <w:sz w:val="24"/>
          <w:szCs w:val="24"/>
        </w:rPr>
        <w:t>3.01.1. Program knowledge level.</w:t>
      </w:r>
      <w:bookmarkEnd w:id="26"/>
      <w:r w:rsidRPr="0075204D">
        <w:rPr>
          <w:rFonts w:ascii="Calibri" w:eastAsia="Calibri" w:hAnsi="Calibri" w:cs="Calibri"/>
          <w:b/>
          <w:bCs/>
          <w:color w:val="000101"/>
          <w:sz w:val="24"/>
          <w:szCs w:val="24"/>
        </w:rPr>
        <w:t xml:space="preserve"> </w:t>
      </w:r>
      <w:r w:rsidRPr="0075204D">
        <w:rPr>
          <w:rFonts w:ascii="Calibri" w:eastAsia="Calibri" w:hAnsi="Calibri" w:cs="Calibri"/>
          <w:color w:val="000101"/>
          <w:sz w:val="24"/>
          <w:szCs w:val="24"/>
        </w:rPr>
        <w:t>Learning activities provided by CPE program sponsors must specify the knowledge level, content, and learning objectives so that potential</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participants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can</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determine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whether</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outcomes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are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appropriate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their</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professional competence development needs, except as provided in Section 8 Paragraph 8.01 for mandatory internal courses. Knowledge levels consist of Basic, Intermediate, Advanced, Update, and</w:t>
      </w:r>
      <w:r w:rsidRPr="0075204D">
        <w:rPr>
          <w:rFonts w:ascii="Calibri" w:eastAsia="Calibri" w:hAnsi="Calibri" w:cs="Calibri"/>
          <w:color w:val="000101"/>
          <w:spacing w:val="2"/>
          <w:sz w:val="24"/>
          <w:szCs w:val="24"/>
        </w:rPr>
        <w:t xml:space="preserve"> </w:t>
      </w:r>
      <w:r w:rsidRPr="0075204D">
        <w:rPr>
          <w:rFonts w:ascii="Calibri" w:eastAsia="Calibri" w:hAnsi="Calibri" w:cs="Calibri"/>
          <w:color w:val="000101"/>
          <w:spacing w:val="-3"/>
          <w:sz w:val="24"/>
          <w:szCs w:val="24"/>
        </w:rPr>
        <w:t>Overview.</w:t>
      </w:r>
    </w:p>
    <w:p w14:paraId="73575160" w14:textId="77777777" w:rsidR="0075204D" w:rsidRPr="0075204D" w:rsidRDefault="0075204D" w:rsidP="0075204D">
      <w:pPr>
        <w:spacing w:before="11"/>
        <w:rPr>
          <w:rFonts w:ascii="Calibri" w:eastAsia="Calibri" w:hAnsi="Calibri" w:cs="Calibri"/>
          <w:szCs w:val="24"/>
        </w:rPr>
      </w:pPr>
    </w:p>
    <w:p w14:paraId="77D9CEBA"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27" w:name="_Toc203028558"/>
      <w:r w:rsidRPr="0075204D">
        <w:rPr>
          <w:rFonts w:ascii="Calibri" w:eastAsia="Calibri" w:hAnsi="Calibri" w:cs="Calibri"/>
          <w:b/>
          <w:bCs/>
          <w:sz w:val="24"/>
          <w:szCs w:val="24"/>
        </w:rPr>
        <w:t>3.02. CPE program sponsors must develop and execute learning activities in a manner consistent with the learning objectives, prerequisite education, experience, and advance preparation of participants.</w:t>
      </w:r>
      <w:bookmarkEnd w:id="27"/>
    </w:p>
    <w:p w14:paraId="79DCA356" w14:textId="77777777" w:rsidR="0075204D" w:rsidRPr="0075204D" w:rsidRDefault="0075204D" w:rsidP="0075204D">
      <w:pPr>
        <w:spacing w:before="11"/>
        <w:rPr>
          <w:rFonts w:ascii="Calibri" w:eastAsia="Calibri" w:hAnsi="Calibri" w:cs="Calibri"/>
          <w:b/>
          <w:szCs w:val="24"/>
        </w:rPr>
      </w:pPr>
    </w:p>
    <w:p w14:paraId="20731E7E"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bookmarkStart w:id="28" w:name="_Toc203028559"/>
      <w:r w:rsidRPr="0075204D">
        <w:rPr>
          <w:rFonts w:ascii="Calibri" w:eastAsia="Calibri" w:hAnsi="Calibri" w:cs="Calibri"/>
          <w:b/>
          <w:color w:val="000101"/>
          <w:sz w:val="24"/>
          <w:szCs w:val="24"/>
        </w:rPr>
        <w:t>3.02.1. Prerequisite education and experience.</w:t>
      </w:r>
      <w:bookmarkEnd w:id="28"/>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To the extent it is possible to do so, CPE program sponsors should make every attempt to equate program content and knowledge level with the backgrounds of intended participants. All programs identified as Intermediate, Advanced or Update must clearly identify prerequisite education, experience, and advance preparation in precise language so that potential participants can readily ascertain whether they qualify for the program. For courses with a program knowledge level of Basic and Overview, prerequisite education or experience and advance preparation, should be noted if applicable, otherwise, state “none” in the course announcement or descriptive materials.</w:t>
      </w:r>
    </w:p>
    <w:p w14:paraId="7B65922D"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02A5B05A"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29" w:name="_Toc203028560"/>
      <w:r w:rsidRPr="0075204D">
        <w:rPr>
          <w:rFonts w:ascii="Calibri" w:eastAsia="Calibri" w:hAnsi="Calibri" w:cs="Calibri"/>
          <w:b/>
          <w:bCs/>
          <w:sz w:val="28"/>
          <w:szCs w:val="28"/>
        </w:rPr>
        <w:t>Section 4 – Standards for Quality of CPE Program</w:t>
      </w:r>
      <w:bookmarkEnd w:id="29"/>
    </w:p>
    <w:p w14:paraId="296B24AB" w14:textId="77777777" w:rsidR="0075204D" w:rsidRPr="0075204D" w:rsidRDefault="0075204D" w:rsidP="0075204D">
      <w:pPr>
        <w:spacing w:before="11"/>
        <w:rPr>
          <w:rFonts w:ascii="Calibri" w:eastAsia="Calibri" w:hAnsi="Calibri" w:cs="Calibri"/>
          <w:szCs w:val="24"/>
        </w:rPr>
      </w:pPr>
    </w:p>
    <w:p w14:paraId="0E6A81E7"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30" w:name="Standard_No_4"/>
      <w:bookmarkStart w:id="31" w:name="_Standard_No._4."/>
      <w:bookmarkStart w:id="32" w:name="_Toc203028561"/>
      <w:bookmarkEnd w:id="30"/>
      <w:bookmarkEnd w:id="31"/>
      <w:r w:rsidRPr="0075204D">
        <w:rPr>
          <w:rFonts w:ascii="Calibri" w:eastAsia="Calibri" w:hAnsi="Calibri" w:cs="Calibri"/>
          <w:b/>
          <w:bCs/>
          <w:sz w:val="24"/>
          <w:szCs w:val="24"/>
        </w:rPr>
        <w:t xml:space="preserve">4.01. CPE program sponsors must employ activities, materials, and delivery systems that are current, accurate, and effectively designed. Course documentation must contain the most recent </w:t>
      </w:r>
      <w:r w:rsidRPr="0075204D">
        <w:rPr>
          <w:rFonts w:ascii="Calibri" w:eastAsia="Calibri" w:hAnsi="Calibri" w:cs="Calibri"/>
          <w:b/>
          <w:bCs/>
          <w:sz w:val="24"/>
          <w:szCs w:val="24"/>
        </w:rPr>
        <w:lastRenderedPageBreak/>
        <w:t>publication, revision, or review date. Courses in subjects that undergo frequent changes such as updates to codes, laws, rulings, decisions, interpretations, etc. must be reviewed and revised, as necessary, by a subject matter expert as soon as possible but at least once a year to verify the currency of the content. Other courses must be reviewed and revised, as necessary, at least every two years.</w:t>
      </w:r>
      <w:bookmarkEnd w:id="32"/>
    </w:p>
    <w:p w14:paraId="270633DE" w14:textId="77777777" w:rsidR="0075204D" w:rsidRPr="0075204D" w:rsidRDefault="0075204D" w:rsidP="0075204D">
      <w:pPr>
        <w:spacing w:before="56" w:line="280" w:lineRule="exact"/>
        <w:ind w:left="120" w:right="118"/>
        <w:jc w:val="both"/>
        <w:rPr>
          <w:rFonts w:ascii="Calibri" w:eastAsia="Calibri" w:hAnsi="Calibri" w:cs="Calibri"/>
          <w:b/>
          <w:color w:val="000101"/>
          <w:sz w:val="24"/>
          <w:szCs w:val="24"/>
        </w:rPr>
      </w:pPr>
      <w:bookmarkStart w:id="33" w:name="_bookmark8"/>
      <w:bookmarkEnd w:id="33"/>
    </w:p>
    <w:p w14:paraId="340080EC"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bookmarkStart w:id="34" w:name="_Toc203028562"/>
      <w:r w:rsidRPr="0075204D">
        <w:rPr>
          <w:rFonts w:ascii="Calibri" w:eastAsia="Calibri" w:hAnsi="Calibri" w:cs="Calibri"/>
          <w:b/>
          <w:color w:val="000101"/>
          <w:sz w:val="24"/>
          <w:szCs w:val="24"/>
        </w:rPr>
        <w:t>4.01.1. Developed by subject matter expert(s).</w:t>
      </w:r>
      <w:bookmarkEnd w:id="34"/>
      <w:r w:rsidRPr="0075204D">
        <w:rPr>
          <w:rFonts w:ascii="Calibri" w:eastAsia="Calibri" w:hAnsi="Calibri" w:cs="Calibri"/>
          <w:b/>
          <w:bCs/>
          <w:color w:val="000101"/>
          <w:spacing w:val="-21"/>
          <w:sz w:val="24"/>
          <w:szCs w:val="24"/>
        </w:rPr>
        <w:t xml:space="preserve"> </w:t>
      </w:r>
      <w:r w:rsidRPr="0075204D">
        <w:rPr>
          <w:rFonts w:asciiTheme="minorHAnsi" w:eastAsia="Calibri" w:hAnsiTheme="minorHAnsi" w:cs="Calibri"/>
          <w:color w:val="000101"/>
          <w:sz w:val="24"/>
          <w:szCs w:val="24"/>
        </w:rPr>
        <w:t xml:space="preserve">Learning activities must be developed by subject matter expert(s). </w:t>
      </w:r>
      <w:r w:rsidRPr="0075204D">
        <w:rPr>
          <w:rFonts w:asciiTheme="minorHAnsi" w:eastAsiaTheme="minorEastAsia" w:hAnsiTheme="minorHAnsi" w:cstheme="minorBidi"/>
          <w:color w:val="000101"/>
          <w:sz w:val="24"/>
          <w:szCs w:val="24"/>
        </w:rPr>
        <w:t>The content developer</w:t>
      </w:r>
      <w:r w:rsidRPr="0075204D">
        <w:rPr>
          <w:rFonts w:asciiTheme="minorHAnsi" w:eastAsia="Calibri" w:hAnsiTheme="minorHAnsi" w:cs="Calibri"/>
          <w:color w:val="000101"/>
          <w:sz w:val="24"/>
          <w:szCs w:val="24"/>
        </w:rPr>
        <w:t xml:space="preserve"> must be competent and current in the subject matter, skilled in the use of the appropriate instructional strategies and technology</w:t>
      </w:r>
      <w:r w:rsidRPr="0075204D">
        <w:rPr>
          <w:rFonts w:asciiTheme="minorHAnsi" w:eastAsiaTheme="minorEastAsia" w:hAnsiTheme="minorHAnsi" w:cstheme="minorBidi"/>
          <w:color w:val="000101"/>
          <w:sz w:val="24"/>
          <w:szCs w:val="24"/>
        </w:rPr>
        <w:t>.  If technology is used in the development of the program, the content developer is responsible for reviewing the content for accuracy</w:t>
      </w:r>
      <w:r w:rsidRPr="0075204D">
        <w:rPr>
          <w:rFonts w:asciiTheme="minorHAnsi" w:eastAsia="Calibri" w:hAnsiTheme="minorHAnsi" w:cs="Calibri"/>
          <w:color w:val="000101"/>
          <w:sz w:val="24"/>
          <w:szCs w:val="24"/>
        </w:rPr>
        <w:t>.</w:t>
      </w:r>
    </w:p>
    <w:p w14:paraId="125EBD32" w14:textId="77777777" w:rsidR="0075204D" w:rsidRPr="0075204D" w:rsidRDefault="0075204D" w:rsidP="0075204D">
      <w:pPr>
        <w:spacing w:before="56" w:line="280" w:lineRule="exact"/>
        <w:ind w:left="120" w:right="117"/>
        <w:jc w:val="both"/>
        <w:rPr>
          <w:rFonts w:ascii="Calibri" w:eastAsia="Calibri" w:hAnsi="Calibri" w:cs="Calibri"/>
          <w:color w:val="000101"/>
          <w:sz w:val="24"/>
          <w:szCs w:val="24"/>
        </w:rPr>
      </w:pPr>
    </w:p>
    <w:p w14:paraId="578CEA60" w14:textId="77777777" w:rsidR="0075204D" w:rsidRPr="0075204D" w:rsidRDefault="0075204D" w:rsidP="0075204D">
      <w:pPr>
        <w:spacing w:before="56" w:line="280" w:lineRule="exact"/>
        <w:ind w:left="120" w:right="118"/>
        <w:jc w:val="both"/>
        <w:rPr>
          <w:rFonts w:ascii="Calibri" w:eastAsia="Calibri" w:hAnsi="Calibri" w:cs="Calibri"/>
          <w:sz w:val="24"/>
          <w:szCs w:val="24"/>
        </w:rPr>
      </w:pPr>
    </w:p>
    <w:p w14:paraId="54083C17" w14:textId="77777777" w:rsidR="0075204D" w:rsidRPr="0075204D" w:rsidRDefault="0075204D" w:rsidP="0075204D">
      <w:pPr>
        <w:spacing w:before="56" w:line="280" w:lineRule="exact"/>
        <w:ind w:left="120" w:right="118"/>
        <w:jc w:val="both"/>
        <w:rPr>
          <w:rFonts w:ascii="Calibri" w:eastAsia="Calibri" w:hAnsi="Calibri" w:cs="Calibri"/>
          <w:sz w:val="24"/>
          <w:szCs w:val="24"/>
        </w:rPr>
      </w:pPr>
    </w:p>
    <w:p w14:paraId="5AF628AD" w14:textId="77777777" w:rsidR="0075204D" w:rsidRPr="0075204D" w:rsidRDefault="0075204D" w:rsidP="0075204D">
      <w:pPr>
        <w:spacing w:before="11"/>
        <w:rPr>
          <w:rFonts w:ascii="Calibri" w:eastAsia="Calibri" w:hAnsi="Calibri" w:cs="Calibri"/>
          <w:szCs w:val="24"/>
        </w:rPr>
      </w:pPr>
    </w:p>
    <w:p w14:paraId="30836B63"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35" w:name="_Toc203028563"/>
      <w:r w:rsidRPr="0075204D">
        <w:rPr>
          <w:rFonts w:ascii="Calibri" w:eastAsia="Calibri" w:hAnsi="Calibri" w:cs="Calibri"/>
          <w:b/>
          <w:bCs/>
          <w:sz w:val="24"/>
          <w:szCs w:val="24"/>
        </w:rPr>
        <w:t>4.02.</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CPE</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program</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sponsors</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must ensure that learning activities are reviewed by content reviewers other than those who developed the programs to ensure that the program is accurate and current</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and</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addresses</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stated</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learning</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objectives.</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These</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reviews</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must</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occur</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before</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9"/>
          <w:sz w:val="24"/>
          <w:szCs w:val="24"/>
        </w:rPr>
        <w:t xml:space="preserve"> </w:t>
      </w:r>
      <w:r w:rsidRPr="0075204D">
        <w:rPr>
          <w:rFonts w:ascii="Calibri" w:eastAsia="Calibri" w:hAnsi="Calibri" w:cs="Calibri"/>
          <w:b/>
          <w:bCs/>
          <w:sz w:val="24"/>
          <w:szCs w:val="24"/>
        </w:rPr>
        <w:t>first presentation</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of</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these</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materials</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and</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again</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after</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each</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significant</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revision</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of</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CPE</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programs.</w:t>
      </w:r>
      <w:bookmarkEnd w:id="35"/>
    </w:p>
    <w:p w14:paraId="3CBB7614" w14:textId="77777777" w:rsidR="0075204D" w:rsidRPr="0075204D" w:rsidRDefault="0075204D" w:rsidP="0075204D">
      <w:pPr>
        <w:spacing w:line="280" w:lineRule="exact"/>
        <w:ind w:left="120" w:hanging="360"/>
        <w:jc w:val="both"/>
        <w:outlineLvl w:val="1"/>
        <w:rPr>
          <w:rFonts w:ascii="Calibri" w:eastAsia="Calibri" w:hAnsi="Calibri" w:cs="Calibri"/>
          <w:b/>
          <w:bCs/>
          <w:szCs w:val="24"/>
        </w:rPr>
      </w:pPr>
    </w:p>
    <w:p w14:paraId="7EADB12F"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36" w:name="_Toc203028564"/>
      <w:r w:rsidRPr="0075204D">
        <w:rPr>
          <w:rFonts w:ascii="Calibri" w:eastAsia="Calibri" w:hAnsi="Calibri" w:cs="Calibri"/>
          <w:b/>
          <w:bCs/>
          <w:sz w:val="24"/>
          <w:szCs w:val="24"/>
        </w:rPr>
        <w:t>The</w:t>
      </w:r>
      <w:r w:rsidRPr="0075204D">
        <w:rPr>
          <w:rFonts w:ascii="Calibri" w:eastAsia="Calibri" w:hAnsi="Calibri" w:cs="Calibri"/>
          <w:b/>
          <w:bCs/>
          <w:spacing w:val="-7"/>
          <w:sz w:val="24"/>
          <w:szCs w:val="24"/>
        </w:rPr>
        <w:t xml:space="preserve"> </w:t>
      </w:r>
      <w:r w:rsidRPr="0075204D">
        <w:rPr>
          <w:rFonts w:ascii="Calibri" w:eastAsia="Calibri" w:hAnsi="Calibri" w:cs="Calibri"/>
          <w:b/>
          <w:bCs/>
          <w:sz w:val="24"/>
          <w:szCs w:val="24"/>
        </w:rPr>
        <w:t>participation</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of</w:t>
      </w:r>
      <w:r w:rsidRPr="0075204D">
        <w:rPr>
          <w:rFonts w:ascii="Calibri" w:eastAsia="Calibri" w:hAnsi="Calibri" w:cs="Calibri"/>
          <w:b/>
          <w:bCs/>
          <w:spacing w:val="-7"/>
          <w:sz w:val="24"/>
          <w:szCs w:val="24"/>
        </w:rPr>
        <w:t xml:space="preserve"> </w:t>
      </w:r>
      <w:r w:rsidRPr="0075204D">
        <w:rPr>
          <w:rFonts w:ascii="Calibri" w:eastAsia="Calibri" w:hAnsi="Calibri" w:cs="Calibri"/>
          <w:b/>
          <w:bCs/>
          <w:sz w:val="24"/>
          <w:szCs w:val="24"/>
        </w:rPr>
        <w:t>at</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least</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one</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licensed</w:t>
      </w:r>
      <w:r w:rsidRPr="0075204D">
        <w:rPr>
          <w:rFonts w:ascii="Calibri" w:eastAsia="Calibri" w:hAnsi="Calibri" w:cs="Calibri"/>
          <w:b/>
          <w:bCs/>
          <w:spacing w:val="-8"/>
          <w:sz w:val="24"/>
          <w:szCs w:val="24"/>
        </w:rPr>
        <w:t xml:space="preserve"> </w:t>
      </w:r>
      <w:r w:rsidRPr="0075204D">
        <w:rPr>
          <w:rFonts w:ascii="Calibri" w:eastAsia="Calibri" w:hAnsi="Calibri" w:cs="Calibri"/>
          <w:b/>
          <w:bCs/>
          <w:spacing w:val="-6"/>
          <w:sz w:val="24"/>
          <w:szCs w:val="24"/>
        </w:rPr>
        <w:t>CPA</w:t>
      </w:r>
      <w:r w:rsidRPr="0075204D">
        <w:rPr>
          <w:rFonts w:ascii="Calibri" w:eastAsia="Calibri" w:hAnsi="Calibri" w:cs="Calibri"/>
          <w:b/>
          <w:bCs/>
          <w:spacing w:val="-7"/>
          <w:sz w:val="24"/>
          <w:szCs w:val="24"/>
        </w:rPr>
        <w:t xml:space="preserve"> </w:t>
      </w:r>
      <w:r w:rsidRPr="0075204D">
        <w:rPr>
          <w:rFonts w:ascii="Calibri" w:eastAsia="Calibri" w:hAnsi="Calibri" w:cs="Calibri"/>
          <w:b/>
          <w:bCs/>
          <w:sz w:val="24"/>
          <w:szCs w:val="24"/>
        </w:rPr>
        <w:t>(in</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good</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standing</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and</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holding</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an</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active</w:t>
      </w:r>
      <w:r w:rsidRPr="0075204D">
        <w:rPr>
          <w:rFonts w:ascii="Calibri" w:eastAsia="Calibri" w:hAnsi="Calibri" w:cs="Calibri"/>
          <w:b/>
          <w:bCs/>
          <w:spacing w:val="-7"/>
          <w:sz w:val="24"/>
          <w:szCs w:val="24"/>
        </w:rPr>
        <w:t xml:space="preserve"> </w:t>
      </w:r>
      <w:r w:rsidRPr="0075204D">
        <w:rPr>
          <w:rFonts w:ascii="Calibri" w:eastAsia="Calibri" w:hAnsi="Calibri" w:cs="Calibri"/>
          <w:b/>
          <w:bCs/>
          <w:sz w:val="24"/>
          <w:szCs w:val="24"/>
        </w:rPr>
        <w:t>license</w:t>
      </w:r>
      <w:r w:rsidRPr="0075204D">
        <w:rPr>
          <w:rFonts w:ascii="Calibri" w:eastAsia="Calibri" w:hAnsi="Calibri" w:cs="Calibri"/>
          <w:b/>
          <w:bCs/>
          <w:spacing w:val="-7"/>
          <w:sz w:val="24"/>
          <w:szCs w:val="24"/>
        </w:rPr>
        <w:t xml:space="preserve"> </w:t>
      </w:r>
      <w:r w:rsidRPr="0075204D">
        <w:rPr>
          <w:rFonts w:ascii="Calibri" w:eastAsia="Calibri" w:hAnsi="Calibri" w:cs="Calibri"/>
          <w:b/>
          <w:bCs/>
          <w:sz w:val="24"/>
          <w:szCs w:val="24"/>
        </w:rPr>
        <w:t xml:space="preserve">or the equivalent of an “active” </w:t>
      </w:r>
      <w:r w:rsidRPr="0075204D">
        <w:rPr>
          <w:rFonts w:ascii="Calibri" w:eastAsia="Calibri" w:hAnsi="Calibri" w:cs="Calibri"/>
          <w:b/>
          <w:bCs/>
          <w:spacing w:val="-6"/>
          <w:sz w:val="24"/>
          <w:szCs w:val="24"/>
        </w:rPr>
        <w:t xml:space="preserve">CPA </w:t>
      </w:r>
      <w:r w:rsidRPr="0075204D">
        <w:rPr>
          <w:rFonts w:ascii="Calibri" w:eastAsia="Calibri" w:hAnsi="Calibri" w:cs="Calibri"/>
          <w:b/>
          <w:bCs/>
          <w:sz w:val="24"/>
          <w:szCs w:val="24"/>
        </w:rPr>
        <w:t xml:space="preserve">license in a U.S. jurisdiction) is required in the development of every program in accounting and auditing. The participation of at least one licensed </w:t>
      </w:r>
      <w:r w:rsidRPr="0075204D">
        <w:rPr>
          <w:rFonts w:ascii="Calibri" w:eastAsia="Calibri" w:hAnsi="Calibri" w:cs="Calibri"/>
          <w:b/>
          <w:bCs/>
          <w:spacing w:val="-4"/>
          <w:sz w:val="24"/>
          <w:szCs w:val="24"/>
        </w:rPr>
        <w:t xml:space="preserve">CPA, </w:t>
      </w:r>
      <w:r w:rsidRPr="0075204D">
        <w:rPr>
          <w:rFonts w:ascii="Calibri" w:eastAsia="Calibri" w:hAnsi="Calibri" w:cs="Calibri"/>
          <w:b/>
          <w:bCs/>
          <w:sz w:val="24"/>
          <w:szCs w:val="24"/>
        </w:rPr>
        <w:t xml:space="preserve">tax </w:t>
      </w:r>
      <w:r w:rsidRPr="0075204D">
        <w:rPr>
          <w:rFonts w:ascii="Calibri" w:eastAsia="Calibri" w:hAnsi="Calibri" w:cs="Calibri"/>
          <w:b/>
          <w:bCs/>
          <w:spacing w:val="-3"/>
          <w:sz w:val="24"/>
          <w:szCs w:val="24"/>
        </w:rPr>
        <w:t xml:space="preserve">attorney, </w:t>
      </w:r>
      <w:r w:rsidRPr="0075204D">
        <w:rPr>
          <w:rFonts w:ascii="Calibri" w:eastAsia="Calibri" w:hAnsi="Calibri" w:cs="Calibri"/>
          <w:b/>
          <w:bCs/>
          <w:sz w:val="24"/>
          <w:szCs w:val="24"/>
        </w:rPr>
        <w:t xml:space="preserve">or IRS enrolled agent (in good standing and holding an active </w:t>
      </w:r>
      <w:r w:rsidRPr="0075204D">
        <w:rPr>
          <w:rFonts w:ascii="Calibri" w:eastAsia="Calibri" w:hAnsi="Calibri" w:cs="Calibri"/>
          <w:b/>
          <w:bCs/>
          <w:spacing w:val="-6"/>
          <w:sz w:val="24"/>
          <w:szCs w:val="24"/>
        </w:rPr>
        <w:t xml:space="preserve">CPA </w:t>
      </w:r>
      <w:r w:rsidRPr="0075204D">
        <w:rPr>
          <w:rFonts w:ascii="Calibri" w:eastAsia="Calibri" w:hAnsi="Calibri" w:cs="Calibri"/>
          <w:b/>
          <w:bCs/>
          <w:sz w:val="24"/>
          <w:szCs w:val="24"/>
        </w:rPr>
        <w:t>license or the equivalent of an “active” license in a U.S. jurisdiction) is required in the development of each program in the field of study of taxes. In the case of the subject matter of international taxes, the</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participation</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of</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equivalent</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of</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an</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“active”</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licensed</w:t>
      </w:r>
      <w:r w:rsidRPr="0075204D">
        <w:rPr>
          <w:rFonts w:ascii="Calibri" w:eastAsia="Calibri" w:hAnsi="Calibri" w:cs="Calibri"/>
          <w:b/>
          <w:bCs/>
          <w:spacing w:val="-5"/>
          <w:sz w:val="24"/>
          <w:szCs w:val="24"/>
        </w:rPr>
        <w:t xml:space="preserve"> </w:t>
      </w:r>
      <w:r w:rsidRPr="0075204D">
        <w:rPr>
          <w:rFonts w:ascii="Calibri" w:eastAsia="Calibri" w:hAnsi="Calibri" w:cs="Calibri"/>
          <w:b/>
          <w:bCs/>
          <w:spacing w:val="-6"/>
          <w:sz w:val="24"/>
          <w:szCs w:val="24"/>
        </w:rPr>
        <w:t>CPA</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for</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international</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jurisdiction involved</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is</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permitted.</w:t>
      </w:r>
      <w:r w:rsidRPr="0075204D">
        <w:rPr>
          <w:rFonts w:ascii="Calibri" w:eastAsia="Calibri" w:hAnsi="Calibri" w:cs="Calibri"/>
          <w:b/>
          <w:bCs/>
          <w:spacing w:val="-12"/>
          <w:sz w:val="24"/>
          <w:szCs w:val="24"/>
        </w:rPr>
        <w:t xml:space="preserve"> </w:t>
      </w:r>
      <w:proofErr w:type="gramStart"/>
      <w:r w:rsidRPr="0075204D">
        <w:rPr>
          <w:rFonts w:ascii="Calibri" w:eastAsia="Calibri" w:hAnsi="Calibri" w:cs="Calibri"/>
          <w:b/>
          <w:bCs/>
          <w:sz w:val="24"/>
          <w:szCs w:val="24"/>
        </w:rPr>
        <w:t>As</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long</w:t>
      </w:r>
      <w:r w:rsidRPr="0075204D">
        <w:rPr>
          <w:rFonts w:ascii="Calibri" w:eastAsia="Calibri" w:hAnsi="Calibri" w:cs="Calibri"/>
          <w:b/>
          <w:bCs/>
          <w:spacing w:val="-13"/>
          <w:sz w:val="24"/>
          <w:szCs w:val="24"/>
        </w:rPr>
        <w:t xml:space="preserve"> </w:t>
      </w:r>
      <w:r w:rsidRPr="0075204D">
        <w:rPr>
          <w:rFonts w:ascii="Calibri" w:eastAsia="Calibri" w:hAnsi="Calibri" w:cs="Calibri"/>
          <w:b/>
          <w:bCs/>
          <w:sz w:val="24"/>
          <w:szCs w:val="24"/>
        </w:rPr>
        <w:t>as</w:t>
      </w:r>
      <w:proofErr w:type="gramEnd"/>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this</w:t>
      </w:r>
      <w:r w:rsidRPr="0075204D">
        <w:rPr>
          <w:rFonts w:ascii="Calibri" w:eastAsia="Calibri" w:hAnsi="Calibri" w:cs="Calibri"/>
          <w:b/>
          <w:bCs/>
          <w:spacing w:val="-13"/>
          <w:sz w:val="24"/>
          <w:szCs w:val="24"/>
        </w:rPr>
        <w:t xml:space="preserve"> </w:t>
      </w:r>
      <w:r w:rsidRPr="0075204D">
        <w:rPr>
          <w:rFonts w:ascii="Calibri" w:eastAsia="Calibri" w:hAnsi="Calibri" w:cs="Calibri"/>
          <w:b/>
          <w:bCs/>
          <w:sz w:val="24"/>
          <w:szCs w:val="24"/>
        </w:rPr>
        <w:t>requirement</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is</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met</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at</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some</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point</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during</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12"/>
          <w:sz w:val="24"/>
          <w:szCs w:val="24"/>
        </w:rPr>
        <w:t xml:space="preserve"> </w:t>
      </w:r>
      <w:r w:rsidRPr="0075204D">
        <w:rPr>
          <w:rFonts w:ascii="Calibri" w:eastAsia="Calibri" w:hAnsi="Calibri" w:cs="Calibri"/>
          <w:b/>
          <w:bCs/>
          <w:sz w:val="24"/>
          <w:szCs w:val="24"/>
        </w:rPr>
        <w:t xml:space="preserve">development process, a program would </w:t>
      </w:r>
      <w:proofErr w:type="gramStart"/>
      <w:r w:rsidRPr="0075204D">
        <w:rPr>
          <w:rFonts w:ascii="Calibri" w:eastAsia="Calibri" w:hAnsi="Calibri" w:cs="Calibri"/>
          <w:b/>
          <w:bCs/>
          <w:sz w:val="24"/>
          <w:szCs w:val="24"/>
        </w:rPr>
        <w:t>be in compliance</w:t>
      </w:r>
      <w:proofErr w:type="gramEnd"/>
      <w:r w:rsidRPr="0075204D">
        <w:rPr>
          <w:rFonts w:ascii="Calibri" w:eastAsia="Calibri" w:hAnsi="Calibri" w:cs="Calibri"/>
          <w:b/>
          <w:bCs/>
          <w:sz w:val="24"/>
          <w:szCs w:val="24"/>
        </w:rPr>
        <w:t>. Whether to have this individual involved during the</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development</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or</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review</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process</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is</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at</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CPE</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program</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sponsor’s</w:t>
      </w:r>
      <w:r w:rsidRPr="0075204D">
        <w:rPr>
          <w:rFonts w:ascii="Calibri" w:eastAsia="Calibri" w:hAnsi="Calibri" w:cs="Calibri"/>
          <w:b/>
          <w:bCs/>
          <w:spacing w:val="-4"/>
          <w:sz w:val="24"/>
          <w:szCs w:val="24"/>
        </w:rPr>
        <w:t xml:space="preserve"> </w:t>
      </w:r>
      <w:r w:rsidRPr="0075204D">
        <w:rPr>
          <w:rFonts w:ascii="Calibri" w:eastAsia="Calibri" w:hAnsi="Calibri" w:cs="Calibri"/>
          <w:b/>
          <w:bCs/>
          <w:sz w:val="24"/>
          <w:szCs w:val="24"/>
        </w:rPr>
        <w:t>discretion.</w:t>
      </w:r>
      <w:bookmarkEnd w:id="36"/>
    </w:p>
    <w:p w14:paraId="687342B2" w14:textId="77777777" w:rsidR="0075204D" w:rsidRPr="0075204D" w:rsidRDefault="0075204D" w:rsidP="0075204D">
      <w:pPr>
        <w:spacing w:before="11"/>
        <w:rPr>
          <w:rFonts w:ascii="Calibri" w:eastAsia="Calibri" w:hAnsi="Calibri" w:cs="Calibri"/>
          <w:b/>
          <w:szCs w:val="24"/>
        </w:rPr>
      </w:pPr>
    </w:p>
    <w:p w14:paraId="28D292CA" w14:textId="77777777" w:rsidR="0075204D" w:rsidRPr="0075204D" w:rsidRDefault="0075204D" w:rsidP="0075204D">
      <w:pPr>
        <w:spacing w:line="280" w:lineRule="exact"/>
        <w:ind w:left="120" w:right="117"/>
        <w:jc w:val="both"/>
        <w:rPr>
          <w:rFonts w:ascii="Calibri" w:eastAsia="Calibri" w:hAnsi="Calibri" w:cs="Calibri"/>
          <w:sz w:val="24"/>
          <w:szCs w:val="24"/>
        </w:rPr>
      </w:pPr>
      <w:bookmarkStart w:id="37" w:name="_Toc203028565"/>
      <w:r w:rsidRPr="0075204D">
        <w:rPr>
          <w:rFonts w:ascii="Calibri" w:eastAsia="Calibri" w:hAnsi="Calibri" w:cs="Calibri"/>
          <w:b/>
          <w:color w:val="000101"/>
          <w:sz w:val="24"/>
          <w:szCs w:val="24"/>
        </w:rPr>
        <w:t>4.02.1. Qualifications of content reviewers.</w:t>
      </w:r>
      <w:bookmarkEnd w:id="37"/>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 xml:space="preserve">Individuals or teams qualified in the subject matter must review programs. The intent of the review is to serve as a quality control procedure to ensure the course content is accurate and current as well as appropriate for CPE. In </w:t>
      </w:r>
      <w:r w:rsidRPr="0075204D">
        <w:rPr>
          <w:rFonts w:ascii="Calibri" w:eastAsia="Calibri" w:hAnsi="Calibri" w:cs="Calibri"/>
          <w:i/>
          <w:iCs/>
          <w:color w:val="000101"/>
          <w:sz w:val="24"/>
          <w:szCs w:val="24"/>
        </w:rPr>
        <w:t>rare circumstances</w:t>
      </w:r>
      <w:r w:rsidRPr="0075204D">
        <w:rPr>
          <w:rFonts w:ascii="Calibri" w:eastAsia="Calibri" w:hAnsi="Calibri" w:cs="Calibri"/>
          <w:color w:val="000101"/>
          <w:sz w:val="24"/>
          <w:szCs w:val="24"/>
        </w:rPr>
        <w:t xml:space="preserve">, it may be impractical to review certain programs in advance. In those rare circumstances, greater reliance should be placed on the recognized professional competence of the instructor or presenter, and the basis for the lack of content review must be documented. </w:t>
      </w:r>
    </w:p>
    <w:p w14:paraId="315606FB" w14:textId="77777777" w:rsidR="0075204D" w:rsidRPr="0075204D" w:rsidRDefault="0075204D" w:rsidP="0075204D">
      <w:pPr>
        <w:spacing w:before="11"/>
        <w:rPr>
          <w:rFonts w:ascii="Calibri" w:eastAsia="Calibri" w:hAnsi="Calibri" w:cs="Calibri"/>
          <w:szCs w:val="24"/>
        </w:rPr>
      </w:pPr>
    </w:p>
    <w:p w14:paraId="4C569C7B"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38" w:name="_Toc203028566"/>
      <w:r w:rsidRPr="0075204D">
        <w:rPr>
          <w:rFonts w:ascii="Calibri" w:eastAsia="Calibri" w:hAnsi="Calibri" w:cs="Calibri"/>
          <w:b/>
          <w:bCs/>
          <w:sz w:val="24"/>
          <w:szCs w:val="24"/>
        </w:rPr>
        <w:t>4.03. CPE program sponsors must ensure that instructors are qualified with respect to both program content and instructional strategies used.</w:t>
      </w:r>
      <w:bookmarkEnd w:id="38"/>
    </w:p>
    <w:p w14:paraId="31BDF799" w14:textId="77777777" w:rsidR="0075204D" w:rsidRPr="0075204D" w:rsidRDefault="0075204D" w:rsidP="0075204D">
      <w:pPr>
        <w:spacing w:before="11"/>
        <w:rPr>
          <w:rFonts w:ascii="Calibri" w:eastAsia="Calibri" w:hAnsi="Calibri" w:cs="Calibri"/>
          <w:b/>
          <w:szCs w:val="24"/>
        </w:rPr>
      </w:pPr>
    </w:p>
    <w:p w14:paraId="5FD0650C"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bookmarkStart w:id="39" w:name="_Toc203028567"/>
      <w:r w:rsidRPr="0075204D">
        <w:rPr>
          <w:rFonts w:ascii="Calibri" w:eastAsia="Calibri" w:hAnsi="Calibri" w:cs="Calibri"/>
          <w:b/>
          <w:color w:val="000101"/>
          <w:sz w:val="24"/>
          <w:szCs w:val="24"/>
        </w:rPr>
        <w:t>4.03.1. Qualifications of instructors.</w:t>
      </w:r>
      <w:bookmarkEnd w:id="39"/>
      <w:r w:rsidRPr="0075204D">
        <w:rPr>
          <w:rFonts w:ascii="Calibri" w:eastAsia="Calibri" w:hAnsi="Calibri" w:cs="Calibri"/>
          <w:b/>
          <w:bCs/>
          <w:color w:val="000101"/>
          <w:sz w:val="24"/>
          <w:szCs w:val="24"/>
        </w:rPr>
        <w:t xml:space="preserve"> </w:t>
      </w:r>
      <w:r w:rsidRPr="0075204D">
        <w:rPr>
          <w:rFonts w:ascii="Calibri" w:eastAsia="Calibri" w:hAnsi="Calibri" w:cs="Calibri"/>
          <w:color w:val="000101"/>
          <w:sz w:val="24"/>
          <w:szCs w:val="24"/>
        </w:rPr>
        <w:t xml:space="preserve">Instructors are key ingredients in the learning process for any group or blended learning program. Therefore, it is imperative that CPE program sponsors exercise great care in selecting qualified instructors for all group or blended learning programs. Qualified instructors include individuals and technology-assisted mechanisms capable of delivering intended program content and fostering a learning environment. While technology may assist in instruction, </w:t>
      </w:r>
      <w:r w:rsidRPr="0075204D">
        <w:rPr>
          <w:rFonts w:ascii="Calibri" w:eastAsia="Calibri" w:hAnsi="Calibri" w:cs="Calibri"/>
          <w:color w:val="000101"/>
          <w:sz w:val="24"/>
          <w:szCs w:val="24"/>
        </w:rPr>
        <w:lastRenderedPageBreak/>
        <w:t>it must not override the judgment of the human instructor. Instructors must be competent and current in the subject matter, skilled in appropriate instructional strategies and technology, prepared in advance, and committed to engaging participants effectively.</w:t>
      </w:r>
    </w:p>
    <w:p w14:paraId="58C16D9A" w14:textId="77777777" w:rsidR="0075204D" w:rsidRPr="0075204D" w:rsidRDefault="0075204D" w:rsidP="0075204D">
      <w:pPr>
        <w:spacing w:before="11" w:line="280" w:lineRule="exact"/>
        <w:ind w:left="120" w:right="117"/>
        <w:jc w:val="both"/>
        <w:rPr>
          <w:rFonts w:ascii="Calibri" w:eastAsia="Calibri" w:hAnsi="Calibri" w:cs="Calibri"/>
          <w:color w:val="000101"/>
          <w:sz w:val="24"/>
          <w:szCs w:val="24"/>
        </w:rPr>
      </w:pPr>
    </w:p>
    <w:p w14:paraId="0F968A89" w14:textId="77777777" w:rsidR="0075204D" w:rsidRPr="0075204D" w:rsidRDefault="0075204D" w:rsidP="0075204D">
      <w:pPr>
        <w:spacing w:line="280" w:lineRule="exact"/>
        <w:ind w:left="120" w:right="118"/>
        <w:jc w:val="both"/>
        <w:rPr>
          <w:rFonts w:ascii="Calibri" w:eastAsia="Calibri" w:hAnsi="Calibri" w:cs="Calibri"/>
          <w:b/>
          <w:color w:val="000101"/>
          <w:sz w:val="24"/>
        </w:rPr>
      </w:pPr>
      <w:bookmarkStart w:id="40" w:name="_Toc203028568"/>
      <w:r w:rsidRPr="0075204D">
        <w:rPr>
          <w:rFonts w:ascii="Calibri" w:eastAsia="Calibri" w:hAnsi="Calibri" w:cs="Calibri"/>
          <w:b/>
          <w:color w:val="000101"/>
          <w:sz w:val="24"/>
          <w:szCs w:val="24"/>
        </w:rPr>
        <w:t>4.03.2. Evaluation of instructor’s performance.</w:t>
      </w:r>
      <w:bookmarkEnd w:id="40"/>
      <w:r w:rsidRPr="0075204D">
        <w:rPr>
          <w:rFonts w:ascii="Calibri" w:eastAsia="Calibri" w:hAnsi="Calibri" w:cs="Calibri"/>
          <w:b/>
          <w:color w:val="000101"/>
        </w:rPr>
        <w:t xml:space="preserve"> </w:t>
      </w:r>
      <w:r w:rsidRPr="0075204D">
        <w:rPr>
          <w:rFonts w:ascii="Calibri" w:eastAsia="Calibri" w:hAnsi="Calibri" w:cs="Calibri"/>
          <w:color w:val="000101"/>
        </w:rPr>
        <w:t>CPE program sponsors should evaluate the instructor’s performance at the conclusion of each program to determine the instructor’s suitability to serve in the future.</w:t>
      </w:r>
    </w:p>
    <w:p w14:paraId="1D4D583A" w14:textId="77777777" w:rsidR="0075204D" w:rsidRPr="0075204D" w:rsidRDefault="0075204D" w:rsidP="0075204D">
      <w:pPr>
        <w:spacing w:line="280" w:lineRule="exact"/>
        <w:ind w:left="120" w:right="118"/>
        <w:jc w:val="both"/>
        <w:rPr>
          <w:rFonts w:ascii="Calibri" w:eastAsia="Calibri" w:hAnsi="Calibri" w:cs="Calibri"/>
          <w:b/>
          <w:color w:val="000101"/>
          <w:sz w:val="24"/>
        </w:rPr>
      </w:pPr>
    </w:p>
    <w:p w14:paraId="3B3E7439" w14:textId="77777777" w:rsidR="0075204D" w:rsidRPr="0075204D" w:rsidRDefault="0075204D" w:rsidP="0075204D">
      <w:pPr>
        <w:tabs>
          <w:tab w:val="left" w:pos="840"/>
        </w:tabs>
        <w:spacing w:before="36" w:line="280" w:lineRule="exact"/>
        <w:ind w:left="840" w:right="117"/>
        <w:jc w:val="both"/>
        <w:rPr>
          <w:rFonts w:ascii="Calibri" w:eastAsia="Calibri" w:hAnsi="Calibri" w:cs="Calibri"/>
          <w:sz w:val="24"/>
          <w:szCs w:val="24"/>
        </w:rPr>
      </w:pPr>
      <w:bookmarkStart w:id="41" w:name="_bookmark9"/>
      <w:bookmarkEnd w:id="41"/>
    </w:p>
    <w:p w14:paraId="65FD8FAA"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42" w:name="_Toc179983357"/>
      <w:bookmarkStart w:id="43" w:name="_Toc203028569"/>
      <w:r w:rsidRPr="0075204D">
        <w:rPr>
          <w:rFonts w:ascii="Calibri" w:eastAsia="Calibri" w:hAnsi="Calibri" w:cs="Calibri"/>
          <w:b/>
          <w:bCs/>
          <w:sz w:val="24"/>
          <w:szCs w:val="24"/>
        </w:rPr>
        <w:t>4.04. CPE program sponsors must employ an effective means for evaluating learning activity quality with respect to content and presentation, as well as provide a mechanism for participants to assess whether learning objectives were met.</w:t>
      </w:r>
      <w:bookmarkEnd w:id="42"/>
      <w:bookmarkEnd w:id="43"/>
    </w:p>
    <w:p w14:paraId="4B7D483F" w14:textId="77777777" w:rsidR="0075204D" w:rsidRPr="0075204D" w:rsidRDefault="0075204D" w:rsidP="0075204D">
      <w:pPr>
        <w:spacing w:before="11"/>
        <w:rPr>
          <w:rFonts w:ascii="Calibri" w:eastAsia="Calibri" w:hAnsi="Calibri" w:cs="Calibri"/>
          <w:b/>
          <w:szCs w:val="24"/>
        </w:rPr>
      </w:pPr>
    </w:p>
    <w:p w14:paraId="20496A69" w14:textId="77777777" w:rsidR="0075204D" w:rsidRPr="0075204D" w:rsidRDefault="0075204D" w:rsidP="0075204D">
      <w:pPr>
        <w:spacing w:line="280" w:lineRule="exact"/>
        <w:ind w:left="120" w:right="118"/>
        <w:jc w:val="both"/>
        <w:rPr>
          <w:rFonts w:ascii="Calibri" w:eastAsia="Calibri" w:hAnsi="Calibri" w:cs="Calibri"/>
          <w:sz w:val="24"/>
          <w:szCs w:val="24"/>
        </w:rPr>
      </w:pPr>
      <w:bookmarkStart w:id="44" w:name="_Toc203028570"/>
      <w:r w:rsidRPr="0075204D">
        <w:rPr>
          <w:rFonts w:ascii="Calibri" w:eastAsia="Calibri" w:hAnsi="Calibri" w:cs="Calibri"/>
          <w:b/>
          <w:color w:val="000101"/>
          <w:sz w:val="24"/>
          <w:szCs w:val="24"/>
        </w:rPr>
        <w:t>4.04.1. Required elements of evaluation</w:t>
      </w:r>
      <w:bookmarkEnd w:id="44"/>
      <w:r w:rsidRPr="0075204D">
        <w:rPr>
          <w:rFonts w:ascii="Calibri" w:eastAsia="Calibri" w:hAnsi="Calibri" w:cs="Calibri"/>
          <w:b/>
          <w:color w:val="000101"/>
          <w:spacing w:val="2"/>
          <w:sz w:val="24"/>
          <w:szCs w:val="24"/>
        </w:rPr>
        <w:t xml:space="preserve">. </w:t>
      </w:r>
      <w:r w:rsidRPr="0075204D">
        <w:rPr>
          <w:rFonts w:ascii="Calibri" w:eastAsia="Calibri" w:hAnsi="Calibri" w:cs="Calibri"/>
          <w:color w:val="000101"/>
          <w:spacing w:val="3"/>
          <w:sz w:val="24"/>
          <w:szCs w:val="24"/>
        </w:rPr>
        <w:t xml:space="preserve">The objectives of evaluation are to assess participant and </w:t>
      </w:r>
      <w:r w:rsidRPr="0075204D">
        <w:rPr>
          <w:rFonts w:ascii="Calibri" w:eastAsia="Calibri" w:hAnsi="Calibri" w:cs="Calibri"/>
          <w:color w:val="000101"/>
          <w:sz w:val="24"/>
          <w:szCs w:val="24"/>
        </w:rPr>
        <w:t>instructor</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satisfaction</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with</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specific</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programs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increase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subsequent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effectiveness. Evaluations, whether written or electronic, must be solicited from participants and instructors for</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the overall program. Sponsors may elect to solicit evaluations for each session within an overall program. Evaluations</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determine,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among other things,</w:t>
      </w:r>
      <w:r w:rsidRPr="0075204D">
        <w:rPr>
          <w:rFonts w:ascii="Calibri" w:eastAsia="Calibri" w:hAnsi="Calibri" w:cs="Calibri"/>
          <w:color w:val="000101"/>
          <w:spacing w:val="-2"/>
          <w:sz w:val="24"/>
          <w:szCs w:val="24"/>
        </w:rPr>
        <w:t xml:space="preserve"> </w:t>
      </w:r>
      <w:r w:rsidRPr="0075204D">
        <w:rPr>
          <w:rFonts w:ascii="Calibri" w:eastAsia="Calibri" w:hAnsi="Calibri" w:cs="Calibri"/>
          <w:color w:val="000101"/>
          <w:sz w:val="24"/>
          <w:szCs w:val="24"/>
        </w:rPr>
        <w:t>whether</w:t>
      </w:r>
    </w:p>
    <w:p w14:paraId="3B840999" w14:textId="77777777" w:rsidR="0075204D" w:rsidRPr="0075204D" w:rsidRDefault="0075204D" w:rsidP="0075204D">
      <w:pPr>
        <w:spacing w:before="6"/>
        <w:rPr>
          <w:rFonts w:ascii="Calibri" w:eastAsia="Calibri" w:hAnsi="Calibri" w:cs="Calibri"/>
          <w:szCs w:val="24"/>
        </w:rPr>
      </w:pPr>
    </w:p>
    <w:p w14:paraId="5371090C" w14:textId="77777777" w:rsidR="0075204D" w:rsidRPr="0075204D" w:rsidRDefault="0075204D" w:rsidP="0075204D">
      <w:pPr>
        <w:numPr>
          <w:ilvl w:val="0"/>
          <w:numId w:val="16"/>
        </w:numPr>
        <w:tabs>
          <w:tab w:val="left" w:pos="839"/>
          <w:tab w:val="left" w:pos="840"/>
        </w:tabs>
        <w:spacing w:line="287" w:lineRule="exact"/>
        <w:rPr>
          <w:rFonts w:ascii="Calibri" w:eastAsia="Calibri" w:hAnsi="Calibri" w:cs="Calibri"/>
          <w:sz w:val="24"/>
        </w:rPr>
      </w:pPr>
      <w:r w:rsidRPr="0075204D">
        <w:rPr>
          <w:rFonts w:ascii="Calibri" w:eastAsia="Calibri" w:hAnsi="Calibri" w:cs="Calibri"/>
          <w:color w:val="000101"/>
          <w:sz w:val="24"/>
        </w:rPr>
        <w:t>stated learning objectives were</w:t>
      </w:r>
      <w:r w:rsidRPr="0075204D">
        <w:rPr>
          <w:rFonts w:ascii="Calibri" w:eastAsia="Calibri" w:hAnsi="Calibri" w:cs="Calibri"/>
          <w:color w:val="000101"/>
          <w:spacing w:val="-26"/>
          <w:sz w:val="24"/>
        </w:rPr>
        <w:t xml:space="preserve"> </w:t>
      </w:r>
      <w:r w:rsidRPr="0075204D">
        <w:rPr>
          <w:rFonts w:ascii="Calibri" w:eastAsia="Calibri" w:hAnsi="Calibri" w:cs="Calibri"/>
          <w:color w:val="000101"/>
          <w:sz w:val="24"/>
        </w:rPr>
        <w:t>met.</w:t>
      </w:r>
    </w:p>
    <w:p w14:paraId="327502BA" w14:textId="77777777" w:rsidR="0075204D" w:rsidRPr="0075204D" w:rsidRDefault="0075204D" w:rsidP="0075204D">
      <w:pPr>
        <w:numPr>
          <w:ilvl w:val="0"/>
          <w:numId w:val="16"/>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stated</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prerequisite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requirements</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were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appropriate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sufficient.</w:t>
      </w:r>
    </w:p>
    <w:p w14:paraId="4DF66C97" w14:textId="77777777" w:rsidR="0075204D" w:rsidRPr="0075204D" w:rsidRDefault="0075204D" w:rsidP="0075204D">
      <w:pPr>
        <w:numPr>
          <w:ilvl w:val="0"/>
          <w:numId w:val="16"/>
        </w:numPr>
        <w:tabs>
          <w:tab w:val="left" w:pos="839"/>
          <w:tab w:val="left" w:pos="840"/>
        </w:tabs>
        <w:spacing w:before="3" w:line="230" w:lineRule="auto"/>
        <w:ind w:right="118"/>
        <w:rPr>
          <w:rFonts w:ascii="Calibri" w:eastAsia="Calibri" w:hAnsi="Calibri" w:cs="Calibri"/>
          <w:color w:val="000101"/>
          <w:sz w:val="24"/>
        </w:rPr>
      </w:pPr>
      <w:r w:rsidRPr="0075204D">
        <w:rPr>
          <w:rFonts w:ascii="Calibri" w:eastAsia="Calibri" w:hAnsi="Calibri" w:cs="Calibri"/>
          <w:color w:val="000101"/>
          <w:sz w:val="24"/>
        </w:rPr>
        <w:t xml:space="preserve">program materials, including the qualified assessment, if </w:t>
      </w:r>
      <w:r w:rsidRPr="0075204D">
        <w:rPr>
          <w:rFonts w:ascii="Calibri" w:eastAsia="Calibri" w:hAnsi="Calibri" w:cs="Calibri"/>
          <w:color w:val="000101"/>
          <w:spacing w:val="-6"/>
          <w:sz w:val="24"/>
        </w:rPr>
        <w:t xml:space="preserve">any, </w:t>
      </w:r>
      <w:r w:rsidRPr="0075204D">
        <w:rPr>
          <w:rFonts w:ascii="Calibri" w:eastAsia="Calibri" w:hAnsi="Calibri" w:cs="Calibri"/>
          <w:color w:val="000101"/>
          <w:sz w:val="24"/>
        </w:rPr>
        <w:t>were relevant and contributed to the achievement of the learning</w:t>
      </w:r>
      <w:r w:rsidRPr="0075204D">
        <w:rPr>
          <w:rFonts w:ascii="Calibri" w:eastAsia="Calibri" w:hAnsi="Calibri" w:cs="Calibri"/>
          <w:color w:val="000101"/>
          <w:spacing w:val="-24"/>
          <w:sz w:val="24"/>
        </w:rPr>
        <w:t xml:space="preserve"> </w:t>
      </w:r>
      <w:r w:rsidRPr="0075204D">
        <w:rPr>
          <w:rFonts w:ascii="Calibri" w:eastAsia="Calibri" w:hAnsi="Calibri" w:cs="Calibri"/>
          <w:color w:val="000101"/>
          <w:sz w:val="24"/>
        </w:rPr>
        <w:t>objectives.</w:t>
      </w:r>
    </w:p>
    <w:p w14:paraId="01B0C097" w14:textId="77777777" w:rsidR="0075204D" w:rsidRPr="0075204D" w:rsidRDefault="0075204D" w:rsidP="0075204D">
      <w:pPr>
        <w:numPr>
          <w:ilvl w:val="0"/>
          <w:numId w:val="16"/>
        </w:numPr>
        <w:tabs>
          <w:tab w:val="left" w:pos="839"/>
          <w:tab w:val="left" w:pos="840"/>
        </w:tabs>
        <w:spacing w:before="3" w:line="230" w:lineRule="auto"/>
        <w:ind w:right="118"/>
        <w:rPr>
          <w:rFonts w:ascii="Calibri" w:eastAsia="Calibri" w:hAnsi="Calibri" w:cs="Calibri"/>
          <w:color w:val="000101"/>
          <w:sz w:val="24"/>
        </w:rPr>
      </w:pPr>
      <w:r w:rsidRPr="0075204D">
        <w:rPr>
          <w:rFonts w:ascii="Calibri" w:eastAsia="Calibri" w:hAnsi="Calibri" w:cs="Calibri"/>
          <w:color w:val="000101"/>
          <w:sz w:val="24"/>
        </w:rPr>
        <w:t>time allotted to the learning activity was</w:t>
      </w:r>
      <w:r w:rsidRPr="0075204D">
        <w:rPr>
          <w:rFonts w:ascii="Calibri" w:eastAsia="Calibri" w:hAnsi="Calibri" w:cs="Calibri"/>
          <w:color w:val="000101"/>
          <w:spacing w:val="-31"/>
          <w:sz w:val="24"/>
        </w:rPr>
        <w:t xml:space="preserve"> </w:t>
      </w:r>
      <w:r w:rsidRPr="0075204D">
        <w:rPr>
          <w:rFonts w:ascii="Calibri" w:eastAsia="Calibri" w:hAnsi="Calibri" w:cs="Calibri"/>
          <w:color w:val="000101"/>
          <w:sz w:val="24"/>
        </w:rPr>
        <w:t>appropriate.</w:t>
      </w:r>
    </w:p>
    <w:p w14:paraId="74D90B43" w14:textId="77777777" w:rsidR="0075204D" w:rsidRPr="0075204D" w:rsidRDefault="0075204D" w:rsidP="0075204D">
      <w:pPr>
        <w:numPr>
          <w:ilvl w:val="0"/>
          <w:numId w:val="16"/>
        </w:numPr>
        <w:tabs>
          <w:tab w:val="left" w:pos="839"/>
          <w:tab w:val="left" w:pos="840"/>
        </w:tabs>
        <w:spacing w:before="3" w:line="230" w:lineRule="auto"/>
        <w:ind w:right="118"/>
        <w:rPr>
          <w:rFonts w:ascii="Calibri" w:eastAsia="Calibri" w:hAnsi="Calibri" w:cs="Calibri"/>
          <w:sz w:val="24"/>
        </w:rPr>
      </w:pPr>
      <w:r w:rsidRPr="0075204D">
        <w:rPr>
          <w:rFonts w:ascii="Calibri" w:eastAsia="Calibri" w:hAnsi="Calibri" w:cs="Calibri"/>
          <w:color w:val="000101"/>
          <w:sz w:val="24"/>
        </w:rPr>
        <w:t xml:space="preserve">instructors were effective, where applicable. </w:t>
      </w:r>
    </w:p>
    <w:p w14:paraId="45920234" w14:textId="77777777" w:rsidR="0075204D" w:rsidRPr="0075204D" w:rsidRDefault="0075204D" w:rsidP="0075204D">
      <w:pPr>
        <w:spacing w:before="5"/>
        <w:rPr>
          <w:rFonts w:ascii="Calibri" w:eastAsia="Calibri" w:hAnsi="Calibri" w:cs="Calibri"/>
          <w:szCs w:val="24"/>
        </w:rPr>
      </w:pPr>
    </w:p>
    <w:p w14:paraId="0D6B4ED9" w14:textId="77777777" w:rsidR="0075204D" w:rsidRPr="0075204D" w:rsidRDefault="0075204D" w:rsidP="0075204D">
      <w:pPr>
        <w:spacing w:line="280" w:lineRule="exact"/>
        <w:ind w:left="120" w:right="118"/>
        <w:jc w:val="both"/>
        <w:rPr>
          <w:rFonts w:ascii="Calibri" w:eastAsia="Calibri" w:hAnsi="Calibri" w:cs="Calibri"/>
          <w:sz w:val="24"/>
          <w:szCs w:val="24"/>
        </w:rPr>
      </w:pPr>
      <w:bookmarkStart w:id="45" w:name="_Toc203028571"/>
      <w:r w:rsidRPr="0075204D">
        <w:rPr>
          <w:rFonts w:ascii="Calibri" w:eastAsia="Calibri" w:hAnsi="Calibri" w:cs="Calibri"/>
          <w:b/>
          <w:color w:val="000101"/>
          <w:sz w:val="24"/>
          <w:szCs w:val="24"/>
        </w:rPr>
        <w:t>4.04.2. Evaluation results</w:t>
      </w:r>
      <w:bookmarkEnd w:id="45"/>
      <w:r w:rsidRPr="0075204D">
        <w:rPr>
          <w:rFonts w:ascii="Calibri" w:eastAsia="Calibri" w:hAnsi="Calibri" w:cs="Calibri"/>
          <w:b/>
          <w:bCs/>
          <w:color w:val="000101"/>
          <w:sz w:val="24"/>
          <w:szCs w:val="24"/>
        </w:rPr>
        <w:t>.</w:t>
      </w:r>
      <w:r w:rsidRPr="0075204D">
        <w:rPr>
          <w:rFonts w:ascii="Calibri" w:eastAsia="Calibri" w:hAnsi="Calibri" w:cs="Calibri"/>
          <w:b/>
          <w:bCs/>
          <w:color w:val="000101"/>
          <w:spacing w:val="-6"/>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sponsors</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must</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periodically</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review</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evaluation</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results</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to assess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effectiveness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inform</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developers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instructors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evaluation</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results.</w:t>
      </w:r>
    </w:p>
    <w:p w14:paraId="68BC9905" w14:textId="77777777" w:rsidR="0075204D" w:rsidRPr="0075204D" w:rsidRDefault="0075204D" w:rsidP="0075204D">
      <w:pPr>
        <w:spacing w:line="280" w:lineRule="exact"/>
        <w:ind w:left="120" w:right="117"/>
        <w:jc w:val="both"/>
        <w:outlineLvl w:val="1"/>
        <w:rPr>
          <w:rFonts w:ascii="Calibri" w:eastAsia="Calibri" w:hAnsi="Calibri" w:cs="Calibri"/>
          <w:b/>
          <w:bCs/>
          <w:color w:val="000101"/>
          <w:sz w:val="24"/>
          <w:szCs w:val="24"/>
        </w:rPr>
      </w:pPr>
    </w:p>
    <w:p w14:paraId="26474BE1"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46" w:name="_Toc203028572"/>
      <w:r w:rsidRPr="0075204D">
        <w:rPr>
          <w:rFonts w:ascii="Calibri" w:eastAsia="Calibri" w:hAnsi="Calibri" w:cs="Calibri"/>
          <w:b/>
          <w:bCs/>
          <w:sz w:val="24"/>
          <w:szCs w:val="24"/>
        </w:rPr>
        <w:t>4.05. CPE program sponsors must ensure that instructional strategies employed are appropriate for the learning activities.</w:t>
      </w:r>
      <w:bookmarkEnd w:id="46"/>
    </w:p>
    <w:p w14:paraId="1836C245" w14:textId="77777777" w:rsidR="0075204D" w:rsidRPr="0075204D" w:rsidRDefault="0075204D" w:rsidP="0075204D">
      <w:pPr>
        <w:spacing w:before="11"/>
        <w:rPr>
          <w:rFonts w:ascii="Calibri" w:eastAsia="Calibri" w:hAnsi="Calibri" w:cs="Calibri"/>
          <w:b/>
          <w:szCs w:val="24"/>
        </w:rPr>
      </w:pPr>
    </w:p>
    <w:p w14:paraId="07C78824" w14:textId="77777777" w:rsidR="0075204D" w:rsidRPr="0075204D" w:rsidRDefault="0075204D" w:rsidP="0075204D">
      <w:pPr>
        <w:spacing w:line="280" w:lineRule="exact"/>
        <w:ind w:left="120" w:right="117"/>
        <w:jc w:val="both"/>
        <w:rPr>
          <w:rFonts w:ascii="Calibri" w:eastAsia="Calibri" w:hAnsi="Calibri" w:cs="Calibri"/>
          <w:sz w:val="24"/>
        </w:rPr>
      </w:pPr>
      <w:bookmarkStart w:id="47" w:name="_Toc203028573"/>
      <w:r w:rsidRPr="0075204D">
        <w:rPr>
          <w:rFonts w:ascii="Calibri" w:eastAsia="Calibri" w:hAnsi="Calibri" w:cs="Calibri"/>
          <w:b/>
          <w:color w:val="000101"/>
          <w:sz w:val="24"/>
          <w:szCs w:val="24"/>
        </w:rPr>
        <w:t>4.05.1. Assess instructional strategy in context of program objectives.</w:t>
      </w:r>
      <w:bookmarkEnd w:id="47"/>
      <w:r w:rsidRPr="0075204D">
        <w:rPr>
          <w:rFonts w:ascii="Calibri" w:eastAsia="Calibri" w:hAnsi="Calibri" w:cs="Calibri"/>
          <w:b/>
          <w:color w:val="000101"/>
          <w:spacing w:val="-10"/>
          <w:sz w:val="24"/>
        </w:rPr>
        <w:t xml:space="preserve"> </w:t>
      </w:r>
      <w:r w:rsidRPr="0075204D">
        <w:rPr>
          <w:rFonts w:ascii="Calibri" w:eastAsia="Calibri" w:hAnsi="Calibri" w:cs="Calibri"/>
          <w:color w:val="000101"/>
          <w:sz w:val="24"/>
        </w:rPr>
        <w:t>CPE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program</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sponsors must assess the instructional strategies employed for the learning activities to determine whether the design is appropriate and</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effective.</w:t>
      </w:r>
    </w:p>
    <w:p w14:paraId="0CBE93F7"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p>
    <w:p w14:paraId="063F17C4"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bookmarkStart w:id="48" w:name="_Toc203028574"/>
      <w:r w:rsidRPr="0075204D">
        <w:rPr>
          <w:rFonts w:ascii="Calibri" w:eastAsia="Calibri" w:hAnsi="Calibri" w:cs="Calibri"/>
          <w:b/>
          <w:color w:val="000101"/>
          <w:sz w:val="24"/>
          <w:szCs w:val="24"/>
        </w:rPr>
        <w:t>4.05.2. Facilities and technology appropriateness.</w:t>
      </w:r>
      <w:bookmarkEnd w:id="48"/>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Learning activities must be presented in a manner consistent with the program materials provided. Integral aspects of the learning</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environment</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that</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carefully</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monitored</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include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number</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participants</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and the facilities and technologies employed in the delivery of the learning</w:t>
      </w:r>
      <w:r w:rsidRPr="0075204D">
        <w:rPr>
          <w:rFonts w:ascii="Calibri" w:eastAsia="Calibri" w:hAnsi="Calibri" w:cs="Calibri"/>
          <w:color w:val="000101"/>
          <w:spacing w:val="-35"/>
          <w:sz w:val="24"/>
          <w:szCs w:val="24"/>
        </w:rPr>
        <w:t xml:space="preserve"> </w:t>
      </w:r>
      <w:r w:rsidRPr="0075204D">
        <w:rPr>
          <w:rFonts w:ascii="Calibri" w:eastAsia="Calibri" w:hAnsi="Calibri" w:cs="Calibri"/>
          <w:color w:val="000101"/>
          <w:sz w:val="24"/>
          <w:szCs w:val="24"/>
        </w:rPr>
        <w:t>activity.</w:t>
      </w:r>
    </w:p>
    <w:p w14:paraId="3D7F740C"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5D93D2E3" w14:textId="77777777" w:rsidR="0075204D" w:rsidRPr="0075204D" w:rsidRDefault="0075204D" w:rsidP="0075204D">
      <w:pPr>
        <w:spacing w:line="280" w:lineRule="exact"/>
        <w:ind w:left="120" w:right="119"/>
        <w:jc w:val="both"/>
        <w:rPr>
          <w:rFonts w:ascii="Calibri" w:eastAsia="Calibri" w:hAnsi="Calibri" w:cs="Calibri"/>
          <w:sz w:val="24"/>
          <w:szCs w:val="24"/>
        </w:rPr>
      </w:pPr>
      <w:bookmarkStart w:id="49" w:name="_Toc203028575"/>
      <w:r w:rsidRPr="0075204D">
        <w:rPr>
          <w:rFonts w:ascii="Calibri" w:eastAsia="Calibri" w:hAnsi="Calibri" w:cs="Calibri"/>
          <w:b/>
          <w:color w:val="000101"/>
          <w:sz w:val="24"/>
          <w:szCs w:val="24"/>
        </w:rPr>
        <w:t>4.05.3. Based on materials developed for instructional use.</w:t>
      </w:r>
      <w:bookmarkEnd w:id="49"/>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 xml:space="preserve">Programs must be based on materials specifically developed for instructional use and not on third-party materials.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requiring only the reading of general professional literature, IRS publications, or reference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manuals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followed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by</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test</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will</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not</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acceptable.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pacing w:val="-4"/>
          <w:sz w:val="24"/>
          <w:szCs w:val="24"/>
        </w:rPr>
        <w:t>However,</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use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 xml:space="preserve">publications and reference materials in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as supplements to the instructional materials could qualify if the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 complies with each of the relevant CPE</w:t>
      </w:r>
      <w:r w:rsidRPr="0075204D">
        <w:rPr>
          <w:rFonts w:ascii="Calibri" w:eastAsia="Calibri" w:hAnsi="Calibri" w:cs="Calibri"/>
          <w:color w:val="000101"/>
          <w:spacing w:val="-34"/>
          <w:sz w:val="24"/>
          <w:szCs w:val="24"/>
        </w:rPr>
        <w:t xml:space="preserve"> </w:t>
      </w:r>
      <w:r w:rsidRPr="0075204D">
        <w:rPr>
          <w:rFonts w:ascii="Calibri" w:eastAsia="Calibri" w:hAnsi="Calibri" w:cs="Calibri"/>
          <w:color w:val="000101"/>
          <w:sz w:val="24"/>
          <w:szCs w:val="24"/>
        </w:rPr>
        <w:t>standards.</w:t>
      </w:r>
    </w:p>
    <w:p w14:paraId="0B0E4933" w14:textId="77777777" w:rsidR="0075204D" w:rsidRPr="0075204D" w:rsidRDefault="0075204D" w:rsidP="0075204D">
      <w:pPr>
        <w:spacing w:before="10"/>
        <w:rPr>
          <w:rFonts w:ascii="Calibri" w:eastAsia="Calibri" w:hAnsi="Calibri" w:cs="Calibri"/>
          <w:szCs w:val="24"/>
        </w:rPr>
      </w:pPr>
    </w:p>
    <w:p w14:paraId="3E1AF13C" w14:textId="77777777" w:rsidR="0075204D" w:rsidRPr="0075204D" w:rsidRDefault="0075204D" w:rsidP="0075204D">
      <w:pPr>
        <w:spacing w:before="1" w:line="280" w:lineRule="exact"/>
        <w:ind w:left="120" w:right="119"/>
        <w:jc w:val="both"/>
        <w:rPr>
          <w:rFonts w:ascii="Calibri" w:eastAsia="Calibri" w:hAnsi="Calibri" w:cs="Calibri"/>
          <w:color w:val="000101"/>
          <w:sz w:val="24"/>
          <w:szCs w:val="24"/>
        </w:rPr>
      </w:pPr>
      <w:r w:rsidRPr="0075204D">
        <w:rPr>
          <w:rFonts w:ascii="Calibri" w:eastAsia="Calibri" w:hAnsi="Calibri" w:cs="Calibri"/>
          <w:color w:val="000101"/>
          <w:sz w:val="24"/>
          <w:szCs w:val="24"/>
        </w:rPr>
        <w:t xml:space="preserve">Instructional materials for a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 include teaching materials that are developed for instructional educational purposes. These materials must demonstrate the expertise of the author(s). At a minimum, instructional materials must include the following items:</w:t>
      </w:r>
    </w:p>
    <w:p w14:paraId="2AA55E1E" w14:textId="77777777" w:rsidR="0075204D" w:rsidRPr="0075204D" w:rsidRDefault="0075204D" w:rsidP="0075204D">
      <w:pPr>
        <w:spacing w:before="6"/>
        <w:rPr>
          <w:rFonts w:ascii="Calibri" w:eastAsia="Calibri" w:hAnsi="Calibri" w:cs="Calibri"/>
          <w:szCs w:val="24"/>
        </w:rPr>
      </w:pPr>
    </w:p>
    <w:p w14:paraId="25187E24" w14:textId="77777777" w:rsidR="0075204D" w:rsidRPr="0075204D" w:rsidRDefault="0075204D" w:rsidP="0075204D">
      <w:pPr>
        <w:numPr>
          <w:ilvl w:val="0"/>
          <w:numId w:val="27"/>
        </w:numPr>
        <w:tabs>
          <w:tab w:val="left" w:pos="1020"/>
        </w:tabs>
        <w:spacing w:before="1" w:line="287" w:lineRule="exact"/>
        <w:ind w:left="1440"/>
        <w:rPr>
          <w:rFonts w:ascii="Calibri" w:eastAsia="Calibri" w:hAnsi="Calibri" w:cs="Calibri"/>
          <w:sz w:val="24"/>
        </w:rPr>
      </w:pPr>
      <w:r w:rsidRPr="0075204D">
        <w:rPr>
          <w:rFonts w:ascii="Calibri" w:eastAsia="Calibri" w:hAnsi="Calibri" w:cs="Calibri"/>
          <w:color w:val="000101"/>
          <w:sz w:val="24"/>
        </w:rPr>
        <w:t>An overview of</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topics</w:t>
      </w:r>
    </w:p>
    <w:p w14:paraId="37ABEB5E" w14:textId="77777777" w:rsidR="0075204D" w:rsidRPr="0075204D" w:rsidRDefault="0075204D" w:rsidP="0075204D">
      <w:pPr>
        <w:numPr>
          <w:ilvl w:val="0"/>
          <w:numId w:val="27"/>
        </w:numPr>
        <w:tabs>
          <w:tab w:val="left" w:pos="1020"/>
        </w:tabs>
        <w:spacing w:before="1" w:line="287" w:lineRule="exact"/>
        <w:ind w:left="1440"/>
        <w:rPr>
          <w:rFonts w:ascii="Calibri" w:eastAsia="Calibri" w:hAnsi="Calibri" w:cs="Calibri"/>
          <w:sz w:val="24"/>
        </w:rPr>
      </w:pPr>
      <w:r w:rsidRPr="0075204D">
        <w:rPr>
          <w:rFonts w:ascii="Calibri" w:eastAsia="Calibri" w:hAnsi="Calibri" w:cs="Calibri"/>
          <w:color w:val="000101"/>
          <w:sz w:val="24"/>
        </w:rPr>
        <w:t xml:space="preserve">The ability to find information quickly (for example, an index or </w:t>
      </w:r>
      <w:r w:rsidRPr="0075204D">
        <w:rPr>
          <w:rFonts w:ascii="Calibri" w:eastAsia="Calibri" w:hAnsi="Calibri" w:cs="Calibri"/>
          <w:color w:val="000101"/>
          <w:spacing w:val="-4"/>
          <w:sz w:val="24"/>
        </w:rPr>
        <w:t xml:space="preserve">key </w:t>
      </w:r>
      <w:r w:rsidRPr="0075204D">
        <w:rPr>
          <w:rFonts w:ascii="Calibri" w:eastAsia="Calibri" w:hAnsi="Calibri" w:cs="Calibri"/>
          <w:color w:val="000101"/>
          <w:sz w:val="24"/>
        </w:rPr>
        <w:t>word search</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function)</w:t>
      </w:r>
    </w:p>
    <w:p w14:paraId="59714924" w14:textId="77777777" w:rsidR="0075204D" w:rsidRPr="0075204D" w:rsidRDefault="0075204D" w:rsidP="0075204D">
      <w:pPr>
        <w:numPr>
          <w:ilvl w:val="0"/>
          <w:numId w:val="27"/>
        </w:numPr>
        <w:tabs>
          <w:tab w:val="left" w:pos="1020"/>
        </w:tabs>
        <w:spacing w:before="1" w:line="287" w:lineRule="exact"/>
        <w:ind w:left="1440"/>
        <w:rPr>
          <w:rFonts w:ascii="Calibri" w:eastAsia="Calibri" w:hAnsi="Calibri" w:cs="Calibri"/>
          <w:sz w:val="24"/>
        </w:rPr>
      </w:pPr>
      <w:r w:rsidRPr="0075204D">
        <w:rPr>
          <w:rFonts w:ascii="Calibri" w:eastAsia="Calibri" w:hAnsi="Calibri" w:cs="Calibri"/>
          <w:color w:val="000101"/>
          <w:sz w:val="24"/>
        </w:rPr>
        <w:t xml:space="preserve">The definition of </w:t>
      </w:r>
      <w:r w:rsidRPr="0075204D">
        <w:rPr>
          <w:rFonts w:ascii="Calibri" w:eastAsia="Calibri" w:hAnsi="Calibri" w:cs="Calibri"/>
          <w:color w:val="000101"/>
          <w:spacing w:val="-4"/>
          <w:sz w:val="24"/>
        </w:rPr>
        <w:t xml:space="preserve">key </w:t>
      </w:r>
      <w:r w:rsidRPr="0075204D">
        <w:rPr>
          <w:rFonts w:ascii="Calibri" w:eastAsia="Calibri" w:hAnsi="Calibri" w:cs="Calibri"/>
          <w:color w:val="000101"/>
          <w:sz w:val="24"/>
        </w:rPr>
        <w:t xml:space="preserve">terms (for example, a glossary or a search function that </w:t>
      </w:r>
      <w:r w:rsidRPr="0075204D">
        <w:rPr>
          <w:rFonts w:ascii="Calibri" w:eastAsia="Calibri" w:hAnsi="Calibri" w:cs="Calibri"/>
          <w:color w:val="000101"/>
          <w:spacing w:val="-3"/>
          <w:sz w:val="24"/>
        </w:rPr>
        <w:t xml:space="preserve">takes </w:t>
      </w:r>
      <w:r w:rsidRPr="0075204D">
        <w:rPr>
          <w:rFonts w:ascii="Calibri" w:eastAsia="Calibri" w:hAnsi="Calibri" w:cs="Calibri"/>
          <w:color w:val="000101"/>
          <w:sz w:val="24"/>
        </w:rPr>
        <w:t xml:space="preserve">a participant to the definition of a </w:t>
      </w:r>
      <w:r w:rsidRPr="0075204D">
        <w:rPr>
          <w:rFonts w:ascii="Calibri" w:eastAsia="Calibri" w:hAnsi="Calibri" w:cs="Calibri"/>
          <w:color w:val="000101"/>
          <w:spacing w:val="-4"/>
          <w:sz w:val="24"/>
        </w:rPr>
        <w:t>key</w:t>
      </w:r>
      <w:r w:rsidRPr="0075204D">
        <w:rPr>
          <w:rFonts w:ascii="Calibri" w:eastAsia="Calibri" w:hAnsi="Calibri" w:cs="Calibri"/>
          <w:color w:val="000101"/>
          <w:spacing w:val="-18"/>
          <w:sz w:val="24"/>
        </w:rPr>
        <w:t xml:space="preserve"> </w:t>
      </w:r>
      <w:r w:rsidRPr="0075204D">
        <w:rPr>
          <w:rFonts w:ascii="Calibri" w:eastAsia="Calibri" w:hAnsi="Calibri" w:cs="Calibri"/>
          <w:color w:val="000101"/>
          <w:sz w:val="24"/>
        </w:rPr>
        <w:t>word)</w:t>
      </w:r>
    </w:p>
    <w:p w14:paraId="6A0FDBAB" w14:textId="77777777" w:rsidR="0075204D" w:rsidRPr="0075204D" w:rsidRDefault="0075204D" w:rsidP="0075204D">
      <w:pPr>
        <w:numPr>
          <w:ilvl w:val="0"/>
          <w:numId w:val="27"/>
        </w:numPr>
        <w:tabs>
          <w:tab w:val="left" w:pos="1020"/>
        </w:tabs>
        <w:spacing w:before="1" w:line="287" w:lineRule="exact"/>
        <w:ind w:left="1440"/>
        <w:rPr>
          <w:rFonts w:ascii="Calibri" w:eastAsia="Calibri" w:hAnsi="Calibri" w:cs="Calibri"/>
          <w:sz w:val="24"/>
        </w:rPr>
      </w:pPr>
      <w:r w:rsidRPr="0075204D">
        <w:rPr>
          <w:rFonts w:ascii="Calibri" w:eastAsia="Calibri" w:hAnsi="Calibri" w:cs="Calibri"/>
          <w:color w:val="000101"/>
          <w:sz w:val="24"/>
        </w:rPr>
        <w:t>Instructions</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participants</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regarding</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navigation</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through</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course,</w:t>
      </w:r>
      <w:r w:rsidRPr="0075204D">
        <w:rPr>
          <w:rFonts w:ascii="Calibri" w:eastAsia="Calibri" w:hAnsi="Calibri" w:cs="Calibri"/>
          <w:color w:val="000101"/>
          <w:spacing w:val="-30"/>
          <w:sz w:val="24"/>
        </w:rPr>
        <w:t xml:space="preserve"> </w:t>
      </w:r>
      <w:r w:rsidRPr="0075204D">
        <w:rPr>
          <w:rFonts w:ascii="Calibri" w:eastAsia="Calibri" w:hAnsi="Calibri" w:cs="Calibri"/>
          <w:color w:val="000101"/>
          <w:sz w:val="24"/>
        </w:rPr>
        <w:t>course</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components, and course</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completion</w:t>
      </w:r>
    </w:p>
    <w:p w14:paraId="7D6B170B" w14:textId="77777777" w:rsidR="0075204D" w:rsidRPr="0075204D" w:rsidRDefault="0075204D" w:rsidP="0075204D">
      <w:pPr>
        <w:numPr>
          <w:ilvl w:val="0"/>
          <w:numId w:val="27"/>
        </w:numPr>
        <w:tabs>
          <w:tab w:val="left" w:pos="1020"/>
        </w:tabs>
        <w:spacing w:before="1" w:line="287" w:lineRule="exact"/>
        <w:ind w:left="1440"/>
        <w:rPr>
          <w:rFonts w:ascii="Calibri" w:eastAsia="Calibri" w:hAnsi="Calibri" w:cs="Calibri"/>
          <w:sz w:val="24"/>
        </w:rPr>
      </w:pPr>
      <w:r w:rsidRPr="0075204D">
        <w:rPr>
          <w:rFonts w:ascii="Calibri" w:eastAsia="Calibri" w:hAnsi="Calibri" w:cs="Calibri"/>
          <w:color w:val="000101"/>
          <w:sz w:val="24"/>
        </w:rPr>
        <w:t>Review questions with</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feedback</w:t>
      </w:r>
    </w:p>
    <w:p w14:paraId="105FFEBB" w14:textId="77777777" w:rsidR="0075204D" w:rsidRPr="0075204D" w:rsidRDefault="0075204D" w:rsidP="0075204D">
      <w:pPr>
        <w:numPr>
          <w:ilvl w:val="0"/>
          <w:numId w:val="27"/>
        </w:numPr>
        <w:tabs>
          <w:tab w:val="left" w:pos="1020"/>
        </w:tabs>
        <w:spacing w:before="1" w:line="287" w:lineRule="exact"/>
        <w:ind w:left="1440"/>
        <w:rPr>
          <w:rFonts w:ascii="Calibri" w:eastAsia="Calibri" w:hAnsi="Calibri" w:cs="Calibri"/>
          <w:sz w:val="24"/>
          <w:szCs w:val="24"/>
        </w:rPr>
      </w:pPr>
      <w:r w:rsidRPr="0075204D">
        <w:rPr>
          <w:rFonts w:ascii="Calibri" w:eastAsia="Calibri" w:hAnsi="Calibri" w:cs="Calibri"/>
          <w:color w:val="000101"/>
          <w:sz w:val="24"/>
          <w:szCs w:val="24"/>
        </w:rPr>
        <w:t>Qualified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assessment</w:t>
      </w:r>
    </w:p>
    <w:p w14:paraId="4DBBF79E" w14:textId="77777777" w:rsidR="0075204D" w:rsidRPr="0075204D" w:rsidRDefault="0075204D" w:rsidP="0075204D">
      <w:pPr>
        <w:spacing w:line="280" w:lineRule="exact"/>
        <w:ind w:left="120" w:right="117"/>
        <w:jc w:val="both"/>
        <w:outlineLvl w:val="1"/>
        <w:rPr>
          <w:rFonts w:ascii="Calibri" w:eastAsia="Calibri" w:hAnsi="Calibri" w:cs="Calibri"/>
          <w:b/>
          <w:bCs/>
          <w:color w:val="000101"/>
          <w:sz w:val="24"/>
          <w:szCs w:val="24"/>
        </w:rPr>
      </w:pPr>
    </w:p>
    <w:p w14:paraId="3F173E44"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50" w:name="_Toc203028576"/>
      <w:r w:rsidRPr="0075204D">
        <w:rPr>
          <w:rFonts w:ascii="Calibri" w:eastAsia="Calibri" w:hAnsi="Calibri" w:cs="Calibri"/>
          <w:b/>
          <w:bCs/>
          <w:sz w:val="24"/>
          <w:szCs w:val="24"/>
        </w:rPr>
        <w:t>4.06. Review responsibilities if content is purchased from another entity. CPE program sponsors may purchase course content from other entities and developers. The organization that issues the certificate of completion under its name to the participants of the program is responsible for compliance with all Standards and other CPE requirements.</w:t>
      </w:r>
      <w:bookmarkEnd w:id="50"/>
    </w:p>
    <w:p w14:paraId="79BC96AF" w14:textId="77777777" w:rsidR="0075204D" w:rsidRPr="0075204D" w:rsidRDefault="0075204D" w:rsidP="0075204D">
      <w:pPr>
        <w:spacing w:before="11"/>
        <w:rPr>
          <w:rFonts w:ascii="Calibri" w:eastAsia="Calibri" w:hAnsi="Calibri" w:cs="Calibri"/>
        </w:rPr>
      </w:pPr>
    </w:p>
    <w:p w14:paraId="52EDAB90" w14:textId="77777777" w:rsidR="0075204D" w:rsidRPr="0075204D" w:rsidRDefault="0075204D" w:rsidP="0075204D">
      <w:pPr>
        <w:spacing w:line="280" w:lineRule="exact"/>
        <w:ind w:left="120" w:right="119"/>
        <w:jc w:val="both"/>
        <w:rPr>
          <w:rFonts w:ascii="Calibri" w:eastAsia="Calibri" w:hAnsi="Calibri" w:cs="Calibri"/>
          <w:sz w:val="24"/>
          <w:szCs w:val="24"/>
        </w:rPr>
      </w:pPr>
      <w:r w:rsidRPr="0075204D">
        <w:rPr>
          <w:rFonts w:ascii="Calibri" w:eastAsia="Calibri" w:hAnsi="Calibri" w:cs="Calibri"/>
          <w:color w:val="000101"/>
          <w:sz w:val="24"/>
          <w:szCs w:val="24"/>
        </w:rPr>
        <w:t>If a CPE program sponsor plans to issue certificates of completion under its name, then the CPE program sponsor must first consider whether the content was purchased from an entity registered with NASBA on the National Registry of CPE Sponsors.</w:t>
      </w:r>
    </w:p>
    <w:p w14:paraId="02DB940D" w14:textId="77777777" w:rsidR="0075204D" w:rsidRPr="0075204D" w:rsidRDefault="0075204D" w:rsidP="0075204D">
      <w:pPr>
        <w:spacing w:before="11"/>
        <w:rPr>
          <w:rFonts w:ascii="Calibri" w:eastAsia="Calibri" w:hAnsi="Calibri" w:cs="Calibri"/>
        </w:rPr>
      </w:pPr>
    </w:p>
    <w:p w14:paraId="3CCB56F1" w14:textId="77777777" w:rsidR="0075204D" w:rsidRPr="0075204D" w:rsidRDefault="0075204D" w:rsidP="0075204D">
      <w:pPr>
        <w:numPr>
          <w:ilvl w:val="2"/>
          <w:numId w:val="21"/>
        </w:numPr>
        <w:tabs>
          <w:tab w:val="left" w:pos="840"/>
        </w:tabs>
        <w:spacing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If</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content</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is</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purchased</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from</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sponsor</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registered</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with</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NASBA</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on</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National</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Registry of CPE Sponsors, then the CPE program sponsor that issues the certificate of completion under its name must maintain the author/developer and content reviewer documentation from that sponsor to satisfy the content development requirements of the Standards. The documentation should be maintained as prescribed in Section 9 Paragraphs 9.02.1 through 9.02.3.</w:t>
      </w:r>
    </w:p>
    <w:p w14:paraId="5FD33970" w14:textId="77777777" w:rsidR="0075204D" w:rsidRPr="0075204D" w:rsidRDefault="0075204D" w:rsidP="0075204D">
      <w:pPr>
        <w:spacing w:before="8"/>
        <w:rPr>
          <w:rFonts w:ascii="Calibri" w:eastAsia="Calibri" w:hAnsi="Calibri" w:cs="Calibri"/>
          <w:sz w:val="19"/>
          <w:szCs w:val="19"/>
        </w:rPr>
      </w:pPr>
    </w:p>
    <w:p w14:paraId="454F5F05" w14:textId="77777777" w:rsidR="0075204D" w:rsidRPr="0075204D" w:rsidRDefault="0075204D" w:rsidP="0075204D">
      <w:pPr>
        <w:numPr>
          <w:ilvl w:val="2"/>
          <w:numId w:val="21"/>
        </w:numPr>
        <w:tabs>
          <w:tab w:val="left" w:pos="840"/>
        </w:tabs>
        <w:spacing w:before="36"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If the content is purchased from an entity not registered with NASBA on the National Registry of CPE Sponsors, then the CPE program sponsor must independently review the purchased content to ensure compliance with the Standards. If the CPE program</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 xml:space="preserve">sponsor does not have the subject matter expertise on </w:t>
      </w:r>
      <w:r w:rsidRPr="0075204D">
        <w:rPr>
          <w:rFonts w:ascii="Calibri" w:eastAsia="Calibri" w:hAnsi="Calibri" w:cs="Calibri"/>
          <w:color w:val="000101"/>
          <w:sz w:val="24"/>
        </w:rPr>
        <w:t xml:space="preserve">staff, </w:t>
      </w:r>
      <w:r w:rsidRPr="0075204D">
        <w:rPr>
          <w:rFonts w:ascii="Calibri" w:eastAsia="Calibri" w:hAnsi="Calibri" w:cs="Calibri"/>
          <w:color w:val="000101"/>
          <w:sz w:val="24"/>
          <w:szCs w:val="24"/>
        </w:rPr>
        <w:t>then the CPE program sponsor must contract</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with</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content reviewer</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conduct</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z w:val="24"/>
        </w:rPr>
        <w:t xml:space="preserve"> review. </w:t>
      </w:r>
      <w:r w:rsidRPr="0075204D">
        <w:rPr>
          <w:rFonts w:ascii="Calibri" w:eastAsia="Calibri" w:hAnsi="Calibri" w:cs="Calibri"/>
          <w:color w:val="000101"/>
          <w:sz w:val="24"/>
          <w:szCs w:val="24"/>
        </w:rPr>
        <w:t>The</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sponsor</w:t>
      </w:r>
      <w:r w:rsidRPr="0075204D">
        <w:rPr>
          <w:rFonts w:ascii="Calibri" w:eastAsia="Calibri" w:hAnsi="Calibri" w:cs="Calibri"/>
          <w:color w:val="000101"/>
          <w:sz w:val="24"/>
        </w:rPr>
        <w:t xml:space="preserve"> </w:t>
      </w:r>
      <w:r w:rsidRPr="0075204D">
        <w:rPr>
          <w:rFonts w:ascii="Calibri" w:eastAsia="Calibri" w:hAnsi="Calibri" w:cs="Calibri"/>
          <w:color w:val="000101"/>
          <w:sz w:val="24"/>
          <w:szCs w:val="24"/>
        </w:rPr>
        <w:t>must maintain the appropriate documentation regarding the credentials and experience of both the course author/developer(s) and content reviewer(s) as prescribed in Section 9 Paragraphs 9.02.1 through 9.02.3.</w:t>
      </w:r>
    </w:p>
    <w:p w14:paraId="10FD1AC9" w14:textId="77777777" w:rsidR="0075204D" w:rsidRPr="0075204D" w:rsidRDefault="0075204D" w:rsidP="0075204D">
      <w:pPr>
        <w:spacing w:line="280" w:lineRule="exact"/>
        <w:ind w:left="120" w:right="117"/>
        <w:jc w:val="both"/>
        <w:outlineLvl w:val="1"/>
        <w:rPr>
          <w:rFonts w:ascii="Calibri" w:eastAsia="Calibri" w:hAnsi="Calibri" w:cs="Calibri"/>
          <w:b/>
          <w:bCs/>
          <w:color w:val="000101"/>
          <w:sz w:val="24"/>
          <w:szCs w:val="24"/>
        </w:rPr>
      </w:pPr>
    </w:p>
    <w:p w14:paraId="58F94DEF" w14:textId="77777777" w:rsidR="0075204D" w:rsidRPr="0075204D" w:rsidRDefault="0075204D" w:rsidP="0075204D">
      <w:pPr>
        <w:spacing w:line="280" w:lineRule="exact"/>
        <w:ind w:left="120" w:right="117"/>
        <w:jc w:val="both"/>
        <w:outlineLvl w:val="1"/>
        <w:rPr>
          <w:rFonts w:ascii="Calibri" w:eastAsia="Calibri" w:hAnsi="Calibri" w:cs="Calibri"/>
          <w:b/>
          <w:bCs/>
          <w:color w:val="000101"/>
          <w:sz w:val="24"/>
          <w:szCs w:val="24"/>
        </w:rPr>
      </w:pPr>
    </w:p>
    <w:p w14:paraId="6F2FBD83"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51" w:name="_Toc203028577"/>
      <w:r w:rsidRPr="0075204D">
        <w:rPr>
          <w:rFonts w:ascii="Calibri" w:eastAsia="Calibri" w:hAnsi="Calibri" w:cs="Calibri"/>
          <w:b/>
          <w:bCs/>
          <w:sz w:val="28"/>
          <w:szCs w:val="28"/>
        </w:rPr>
        <w:t>Section 5 – Standards for Participant Engagement</w:t>
      </w:r>
      <w:bookmarkEnd w:id="51"/>
    </w:p>
    <w:p w14:paraId="158635D1" w14:textId="77777777" w:rsidR="0075204D" w:rsidRPr="0075204D" w:rsidRDefault="0075204D" w:rsidP="0075204D">
      <w:pPr>
        <w:spacing w:before="6"/>
        <w:rPr>
          <w:rFonts w:ascii="Calibri" w:eastAsia="Calibri" w:hAnsi="Calibri" w:cs="Calibri"/>
          <w:szCs w:val="24"/>
        </w:rPr>
      </w:pPr>
    </w:p>
    <w:p w14:paraId="58CB43B4" w14:textId="77777777" w:rsidR="0075204D" w:rsidRPr="0075204D" w:rsidRDefault="0075204D" w:rsidP="0075204D">
      <w:pPr>
        <w:spacing w:line="280" w:lineRule="exact"/>
        <w:ind w:left="120" w:hanging="30"/>
        <w:jc w:val="both"/>
        <w:outlineLvl w:val="1"/>
        <w:rPr>
          <w:rFonts w:ascii="Calibri" w:eastAsia="Calibri" w:hAnsi="Calibri" w:cs="Calibri"/>
          <w:b/>
          <w:bCs/>
          <w:sz w:val="24"/>
          <w:szCs w:val="24"/>
        </w:rPr>
      </w:pPr>
      <w:bookmarkStart w:id="52" w:name="_Toc203028578"/>
      <w:r w:rsidRPr="0075204D">
        <w:rPr>
          <w:rFonts w:ascii="Calibri" w:eastAsia="Calibri" w:hAnsi="Calibri" w:cs="Calibri"/>
          <w:b/>
          <w:bCs/>
          <w:color w:val="000101"/>
          <w:sz w:val="24"/>
          <w:szCs w:val="24"/>
        </w:rPr>
        <w:t xml:space="preserve">5.01. </w:t>
      </w:r>
      <w:r w:rsidRPr="0075204D">
        <w:rPr>
          <w:rFonts w:ascii="Calibri" w:eastAsia="Calibri" w:hAnsi="Calibri" w:cs="Calibri"/>
          <w:b/>
          <w:bCs/>
          <w:sz w:val="24"/>
          <w:szCs w:val="24"/>
        </w:rPr>
        <w:t>CPE program sponsors must design programs of learning and learning activities to drive participant engagement.</w:t>
      </w:r>
      <w:bookmarkEnd w:id="52"/>
    </w:p>
    <w:p w14:paraId="08F133C0" w14:textId="77777777" w:rsidR="0075204D" w:rsidRPr="0075204D" w:rsidRDefault="0075204D" w:rsidP="0075204D">
      <w:pPr>
        <w:rPr>
          <w:rFonts w:ascii="Calibri" w:eastAsia="Calibri" w:hAnsi="Calibri" w:cs="Calibri"/>
          <w:b/>
          <w:bCs/>
          <w:sz w:val="24"/>
          <w:szCs w:val="24"/>
        </w:rPr>
      </w:pPr>
    </w:p>
    <w:p w14:paraId="285AFAAF" w14:textId="77777777" w:rsidR="0075204D" w:rsidRPr="0075204D" w:rsidRDefault="0075204D" w:rsidP="0075204D">
      <w:pPr>
        <w:ind w:left="90"/>
        <w:jc w:val="both"/>
        <w:rPr>
          <w:rFonts w:ascii="Calibri" w:eastAsia="Calibri" w:hAnsi="Calibri" w:cs="Calibri"/>
          <w:sz w:val="24"/>
          <w:szCs w:val="24"/>
        </w:rPr>
      </w:pPr>
      <w:bookmarkStart w:id="53" w:name="_Toc203028579"/>
      <w:r w:rsidRPr="0075204D">
        <w:rPr>
          <w:rFonts w:ascii="Calibri" w:eastAsia="Calibri" w:hAnsi="Calibri" w:cs="Calibri"/>
          <w:b/>
          <w:color w:val="000101"/>
          <w:sz w:val="24"/>
          <w:szCs w:val="24"/>
        </w:rPr>
        <w:t>5.01.1. Participant engagement for group programs.</w:t>
      </w:r>
      <w:bookmarkEnd w:id="53"/>
      <w:r w:rsidRPr="0075204D">
        <w:rPr>
          <w:rFonts w:ascii="Calibri" w:eastAsia="Calibri" w:hAnsi="Calibri" w:cs="Calibri"/>
          <w:sz w:val="24"/>
          <w:szCs w:val="24"/>
        </w:rPr>
        <w:t xml:space="preserve"> A group program must include participant </w:t>
      </w:r>
      <w:r w:rsidRPr="0075204D">
        <w:rPr>
          <w:rFonts w:ascii="Calibri" w:eastAsia="Calibri" w:hAnsi="Calibri" w:cs="Calibri"/>
          <w:sz w:val="24"/>
          <w:szCs w:val="24"/>
        </w:rPr>
        <w:lastRenderedPageBreak/>
        <w:t>engagement related to course content during each full credit of CPE as outlined in Section 6. In certain limited circumstances, for example, a high-profile keynote session, an element of engagement may not be appropriate. In such cases, the sponsor should document the justification.</w:t>
      </w:r>
    </w:p>
    <w:p w14:paraId="454FCC50" w14:textId="77777777" w:rsidR="0075204D" w:rsidRPr="0075204D" w:rsidRDefault="0075204D" w:rsidP="0075204D">
      <w:pPr>
        <w:ind w:left="90"/>
        <w:rPr>
          <w:rFonts w:ascii="Calibri" w:eastAsia="Calibri" w:hAnsi="Calibri" w:cs="Calibri"/>
          <w:sz w:val="24"/>
          <w:szCs w:val="24"/>
        </w:rPr>
      </w:pPr>
    </w:p>
    <w:p w14:paraId="215DF082" w14:textId="77777777" w:rsidR="0075204D" w:rsidRPr="0075204D" w:rsidRDefault="0075204D" w:rsidP="0075204D">
      <w:pPr>
        <w:ind w:left="90"/>
        <w:rPr>
          <w:rFonts w:ascii="Calibri" w:eastAsia="Calibri" w:hAnsi="Calibri" w:cs="Calibri"/>
          <w:sz w:val="24"/>
          <w:szCs w:val="24"/>
        </w:rPr>
      </w:pPr>
      <w:r w:rsidRPr="0075204D">
        <w:rPr>
          <w:rFonts w:ascii="Calibri" w:eastAsia="Calibri" w:hAnsi="Calibri" w:cs="Calibri"/>
          <w:sz w:val="24"/>
          <w:szCs w:val="24"/>
        </w:rPr>
        <w:t>Examples of participant engagement in group programs include but are not limited to:</w:t>
      </w:r>
    </w:p>
    <w:p w14:paraId="2BE05DBB"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Group discussion;</w:t>
      </w:r>
    </w:p>
    <w:p w14:paraId="597892BE"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Polling questions;</w:t>
      </w:r>
    </w:p>
    <w:p w14:paraId="01A26BA1"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Instructor-posed question with time for participant reflection;</w:t>
      </w:r>
    </w:p>
    <w:p w14:paraId="4F07A27B"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Case studies;</w:t>
      </w:r>
    </w:p>
    <w:p w14:paraId="72F11BDA"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Simulations/role play;</w:t>
      </w:r>
    </w:p>
    <w:p w14:paraId="26C67754"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Hands-on activities/application of skills or tools;</w:t>
      </w:r>
    </w:p>
    <w:p w14:paraId="26DC922E"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 xml:space="preserve">Shared </w:t>
      </w:r>
      <w:proofErr w:type="gramStart"/>
      <w:r w:rsidRPr="0075204D">
        <w:rPr>
          <w:rFonts w:ascii="Calibri" w:eastAsia="Calibri" w:hAnsi="Calibri" w:cs="Calibri"/>
          <w:sz w:val="24"/>
          <w:szCs w:val="24"/>
        </w:rPr>
        <w:t>white boards</w:t>
      </w:r>
      <w:proofErr w:type="gramEnd"/>
      <w:r w:rsidRPr="0075204D">
        <w:rPr>
          <w:rFonts w:ascii="Calibri" w:eastAsia="Calibri" w:hAnsi="Calibri" w:cs="Calibri"/>
          <w:sz w:val="24"/>
          <w:szCs w:val="24"/>
        </w:rPr>
        <w:t xml:space="preserve">/discussion </w:t>
      </w:r>
      <w:proofErr w:type="gramStart"/>
      <w:r w:rsidRPr="0075204D">
        <w:rPr>
          <w:rFonts w:ascii="Calibri" w:eastAsia="Calibri" w:hAnsi="Calibri" w:cs="Calibri"/>
          <w:sz w:val="24"/>
          <w:szCs w:val="24"/>
        </w:rPr>
        <w:t>boards;</w:t>
      </w:r>
      <w:proofErr w:type="gramEnd"/>
    </w:p>
    <w:p w14:paraId="76E0BF2E"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Virtual breakout rooms; and</w:t>
      </w:r>
    </w:p>
    <w:p w14:paraId="27134B10" w14:textId="77777777" w:rsidR="0075204D" w:rsidRPr="0075204D" w:rsidRDefault="0075204D" w:rsidP="0075204D">
      <w:pPr>
        <w:widowControl/>
        <w:numPr>
          <w:ilvl w:val="0"/>
          <w:numId w:val="35"/>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Collaboration with other participants.</w:t>
      </w:r>
    </w:p>
    <w:p w14:paraId="2A336853" w14:textId="77777777" w:rsidR="0075204D" w:rsidRPr="0075204D" w:rsidRDefault="0075204D" w:rsidP="0075204D">
      <w:pPr>
        <w:ind w:left="90"/>
        <w:rPr>
          <w:rFonts w:ascii="Calibri" w:eastAsia="Calibri" w:hAnsi="Calibri" w:cs="Calibri"/>
          <w:sz w:val="24"/>
          <w:szCs w:val="24"/>
        </w:rPr>
      </w:pPr>
      <w:bookmarkStart w:id="54" w:name="_Toc203028580"/>
      <w:r w:rsidRPr="0075204D">
        <w:rPr>
          <w:rFonts w:ascii="Calibri" w:eastAsia="Calibri" w:hAnsi="Calibri" w:cs="Calibri"/>
          <w:b/>
          <w:color w:val="000101"/>
          <w:sz w:val="24"/>
          <w:szCs w:val="24"/>
        </w:rPr>
        <w:t xml:space="preserve">5.01.2. Participant engagement for </w:t>
      </w:r>
      <w:proofErr w:type="spellStart"/>
      <w:r w:rsidRPr="0075204D">
        <w:rPr>
          <w:rFonts w:ascii="Calibri" w:eastAsia="Calibri" w:hAnsi="Calibri" w:cs="Calibri"/>
          <w:b/>
          <w:color w:val="000101"/>
          <w:sz w:val="24"/>
          <w:szCs w:val="24"/>
        </w:rPr>
        <w:t>self study</w:t>
      </w:r>
      <w:proofErr w:type="spellEnd"/>
      <w:r w:rsidRPr="0075204D">
        <w:rPr>
          <w:rFonts w:ascii="Calibri" w:eastAsia="Calibri" w:hAnsi="Calibri" w:cs="Calibri"/>
          <w:b/>
          <w:color w:val="000101"/>
          <w:sz w:val="24"/>
          <w:szCs w:val="24"/>
        </w:rPr>
        <w:t xml:space="preserve"> programs.</w:t>
      </w:r>
      <w:bookmarkEnd w:id="54"/>
      <w:r w:rsidRPr="0075204D">
        <w:rPr>
          <w:rFonts w:ascii="Calibri" w:eastAsia="Calibri" w:hAnsi="Calibri" w:cs="Calibri"/>
          <w:sz w:val="24"/>
          <w:szCs w:val="24"/>
        </w:rPr>
        <w:t xml:space="preserve"> Examples of participant engagement in </w:t>
      </w:r>
      <w:proofErr w:type="spellStart"/>
      <w:r w:rsidRPr="0075204D">
        <w:rPr>
          <w:rFonts w:ascii="Calibri" w:eastAsia="Calibri" w:hAnsi="Calibri" w:cs="Calibri"/>
          <w:sz w:val="24"/>
          <w:szCs w:val="24"/>
        </w:rPr>
        <w:t>self study</w:t>
      </w:r>
      <w:proofErr w:type="spellEnd"/>
      <w:r w:rsidRPr="0075204D">
        <w:rPr>
          <w:rFonts w:ascii="Calibri" w:eastAsia="Calibri" w:hAnsi="Calibri" w:cs="Calibri"/>
          <w:sz w:val="24"/>
          <w:szCs w:val="24"/>
        </w:rPr>
        <w:t xml:space="preserve"> programs include but are not limited to:</w:t>
      </w:r>
    </w:p>
    <w:p w14:paraId="113604E2" w14:textId="77777777" w:rsidR="0075204D" w:rsidRPr="0075204D" w:rsidRDefault="0075204D" w:rsidP="0075204D">
      <w:pPr>
        <w:widowControl/>
        <w:numPr>
          <w:ilvl w:val="0"/>
          <w:numId w:val="36"/>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Review questions with feedback;</w:t>
      </w:r>
    </w:p>
    <w:p w14:paraId="60660593" w14:textId="77777777" w:rsidR="0075204D" w:rsidRPr="0075204D" w:rsidRDefault="0075204D" w:rsidP="0075204D">
      <w:pPr>
        <w:widowControl/>
        <w:numPr>
          <w:ilvl w:val="0"/>
          <w:numId w:val="36"/>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Simulations/role play; and</w:t>
      </w:r>
    </w:p>
    <w:p w14:paraId="44F0D070" w14:textId="77777777" w:rsidR="0075204D" w:rsidRPr="0075204D" w:rsidRDefault="0075204D" w:rsidP="0075204D">
      <w:pPr>
        <w:widowControl/>
        <w:numPr>
          <w:ilvl w:val="0"/>
          <w:numId w:val="36"/>
        </w:numPr>
        <w:autoSpaceDE/>
        <w:autoSpaceDN/>
        <w:spacing w:after="160" w:line="259" w:lineRule="auto"/>
        <w:contextualSpacing/>
        <w:rPr>
          <w:rFonts w:ascii="Calibri" w:eastAsia="Calibri" w:hAnsi="Calibri" w:cs="Calibri"/>
          <w:sz w:val="24"/>
          <w:szCs w:val="24"/>
        </w:rPr>
      </w:pPr>
      <w:r w:rsidRPr="0075204D">
        <w:rPr>
          <w:rFonts w:ascii="Calibri" w:eastAsia="Calibri" w:hAnsi="Calibri" w:cs="Calibri"/>
          <w:sz w:val="24"/>
          <w:szCs w:val="24"/>
        </w:rPr>
        <w:t>Hands-on activities/application of skills or tools.</w:t>
      </w:r>
    </w:p>
    <w:p w14:paraId="65793213" w14:textId="77777777" w:rsidR="0075204D" w:rsidRPr="0075204D" w:rsidRDefault="0075204D" w:rsidP="0075204D">
      <w:pPr>
        <w:widowControl/>
        <w:autoSpaceDE/>
        <w:autoSpaceDN/>
        <w:spacing w:line="280" w:lineRule="exact"/>
        <w:contextualSpacing/>
        <w:jc w:val="both"/>
        <w:rPr>
          <w:rFonts w:ascii="Calibri" w:eastAsia="Calibri" w:hAnsi="Calibri" w:cs="Calibri"/>
          <w:sz w:val="24"/>
          <w:szCs w:val="24"/>
        </w:rPr>
      </w:pPr>
      <w:bookmarkStart w:id="55" w:name="_Toc203028581"/>
      <w:r w:rsidRPr="0075204D">
        <w:rPr>
          <w:rFonts w:ascii="Calibri" w:eastAsia="Calibri" w:hAnsi="Calibri" w:cs="Calibri"/>
          <w:b/>
          <w:color w:val="000101"/>
          <w:sz w:val="24"/>
          <w:szCs w:val="24"/>
        </w:rPr>
        <w:t xml:space="preserve">5.01.2.1. Use of review questions or other content reinforcement tools in </w:t>
      </w:r>
      <w:proofErr w:type="spellStart"/>
      <w:r w:rsidRPr="0075204D">
        <w:rPr>
          <w:rFonts w:ascii="Calibri" w:eastAsia="Calibri" w:hAnsi="Calibri" w:cs="Calibri"/>
          <w:b/>
          <w:color w:val="000101"/>
          <w:sz w:val="24"/>
          <w:szCs w:val="24"/>
        </w:rPr>
        <w:t>self study</w:t>
      </w:r>
      <w:proofErr w:type="spellEnd"/>
      <w:r w:rsidRPr="0075204D">
        <w:rPr>
          <w:rFonts w:ascii="Calibri" w:eastAsia="Calibri" w:hAnsi="Calibri" w:cs="Calibri"/>
          <w:b/>
          <w:color w:val="000101"/>
          <w:sz w:val="24"/>
          <w:szCs w:val="24"/>
        </w:rPr>
        <w:t xml:space="preserve"> programs.</w:t>
      </w:r>
      <w:bookmarkEnd w:id="55"/>
      <w:r w:rsidRPr="0075204D">
        <w:rPr>
          <w:rFonts w:ascii="Calibri" w:eastAsia="Calibri" w:hAnsi="Calibri" w:cs="Calibri"/>
          <w:sz w:val="24"/>
          <w:szCs w:val="24"/>
        </w:rPr>
        <w:t xml:space="preserve"> </w:t>
      </w:r>
      <w:r w:rsidRPr="0075204D">
        <w:rPr>
          <w:rFonts w:ascii="Calibri" w:eastAsia="Calibri" w:hAnsi="Calibri" w:cs="Calibri"/>
          <w:color w:val="000101"/>
          <w:sz w:val="24"/>
          <w:szCs w:val="24"/>
        </w:rPr>
        <w:t>Review</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questions or other content reinforcement tools</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must</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be placed</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throughout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sufficient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intervals</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allow the participant the opportunity to evaluate the material that needs to be re-studied. At least three review questions or other content reinforcement tools with scored responses per CPE credit must be included. If the program is marketed for one-half CPE credits, then two review questions or other content reinforcement tools with scored responses must be included. Other content reinforcement</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tools with scored responses, such as simulations,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that</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guide</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participants</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through</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structured</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decisions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can</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used</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lieu</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review questions.</w:t>
      </w:r>
      <w:r w:rsidRPr="0075204D">
        <w:rPr>
          <w:rFonts w:ascii="Calibri" w:eastAsia="Calibri" w:hAnsi="Calibri" w:cs="Calibri"/>
          <w:color w:val="000101"/>
        </w:rPr>
        <w:t xml:space="preserve">  </w:t>
      </w:r>
      <w:r w:rsidRPr="0075204D">
        <w:rPr>
          <w:rFonts w:ascii="Calibri" w:eastAsia="Calibri" w:hAnsi="Calibri" w:cs="Calibri"/>
          <w:color w:val="000101"/>
          <w:sz w:val="24"/>
          <w:szCs w:val="24"/>
        </w:rPr>
        <w:t>“True or false” questions do not count toward the number of required review questions per CPE credit.</w:t>
      </w:r>
      <w:r w:rsidRPr="0075204D">
        <w:rPr>
          <w:rFonts w:ascii="Calibri" w:eastAsia="Calibri" w:hAnsi="Calibri" w:cs="Calibri"/>
          <w:color w:val="000101"/>
        </w:rPr>
        <w:t xml:space="preserve"> </w:t>
      </w:r>
      <w:r w:rsidRPr="0075204D">
        <w:rPr>
          <w:rFonts w:ascii="Calibri" w:eastAsia="Calibri" w:hAnsi="Calibri" w:cs="Calibri"/>
          <w:color w:val="000101"/>
          <w:sz w:val="24"/>
          <w:szCs w:val="24"/>
        </w:rPr>
        <w:t>There is no minimum passing rate required for review questions or other content reinforcement tools.</w:t>
      </w:r>
    </w:p>
    <w:p w14:paraId="7582F77D"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3C5D6887" w14:textId="77777777" w:rsidR="0075204D" w:rsidRPr="0075204D" w:rsidRDefault="0075204D" w:rsidP="0075204D">
      <w:pPr>
        <w:jc w:val="both"/>
        <w:rPr>
          <w:rFonts w:ascii="Calibri" w:eastAsia="Calibri" w:hAnsi="Calibri" w:cs="Calibri"/>
          <w:bCs/>
          <w:color w:val="000101"/>
          <w:sz w:val="24"/>
          <w:szCs w:val="24"/>
        </w:rPr>
      </w:pPr>
      <w:r w:rsidRPr="0075204D">
        <w:rPr>
          <w:rFonts w:ascii="Calibri" w:eastAsia="Calibri" w:hAnsi="Calibri" w:cs="Calibri"/>
          <w:bCs/>
          <w:color w:val="000101"/>
          <w:sz w:val="24"/>
          <w:szCs w:val="24"/>
        </w:rPr>
        <w:t xml:space="preserve">If the program is marketed for one-fifth CPE credit or 0.2 CPE credit, then a review question or other content reinforcement tool with scored response is not required. After the first one-fifth credit is earned, </w:t>
      </w:r>
      <w:proofErr w:type="gramStart"/>
      <w:r w:rsidRPr="0075204D">
        <w:rPr>
          <w:rFonts w:ascii="Calibri" w:eastAsia="Calibri" w:hAnsi="Calibri" w:cs="Calibri"/>
          <w:bCs/>
          <w:color w:val="000101"/>
          <w:sz w:val="24"/>
          <w:szCs w:val="24"/>
        </w:rPr>
        <w:t>review</w:t>
      </w:r>
      <w:proofErr w:type="gramEnd"/>
      <w:r w:rsidRPr="0075204D">
        <w:rPr>
          <w:rFonts w:ascii="Calibri" w:eastAsia="Calibri" w:hAnsi="Calibri" w:cs="Calibri"/>
          <w:bCs/>
          <w:color w:val="000101"/>
          <w:sz w:val="24"/>
          <w:szCs w:val="24"/>
        </w:rPr>
        <w:t xml:space="preserve"> questions or other content reinforcement tools with scored responses are required based on the one-fifth credit measurement amount of the program as follows:</w:t>
      </w:r>
    </w:p>
    <w:p w14:paraId="667FCF18" w14:textId="77777777" w:rsidR="0075204D" w:rsidRPr="0075204D" w:rsidRDefault="0075204D" w:rsidP="0075204D">
      <w:pPr>
        <w:rPr>
          <w:rFonts w:ascii="Calibri" w:eastAsia="Calibri" w:hAnsi="Calibri" w:cs="Calibri"/>
          <w:b/>
          <w:color w:val="000101"/>
          <w:sz w:val="24"/>
          <w:szCs w:val="24"/>
        </w:rPr>
      </w:pPr>
    </w:p>
    <w:tbl>
      <w:tblPr>
        <w:tblW w:w="0" w:type="auto"/>
        <w:tblInd w:w="1875"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left w:w="0" w:type="dxa"/>
          <w:right w:w="0" w:type="dxa"/>
        </w:tblCellMar>
        <w:tblLook w:val="01E0" w:firstRow="1" w:lastRow="1" w:firstColumn="1" w:lastColumn="1" w:noHBand="0" w:noVBand="0"/>
      </w:tblPr>
      <w:tblGrid>
        <w:gridCol w:w="2866"/>
        <w:gridCol w:w="2944"/>
      </w:tblGrid>
      <w:tr w:rsidR="0075204D" w:rsidRPr="0075204D" w14:paraId="3A3BC550" w14:textId="77777777" w:rsidTr="009A6B2C">
        <w:trPr>
          <w:trHeight w:hRule="exact" w:val="957"/>
        </w:trPr>
        <w:tc>
          <w:tcPr>
            <w:tcW w:w="2866" w:type="dxa"/>
            <w:tcBorders>
              <w:bottom w:val="single" w:sz="8" w:space="0" w:color="000000"/>
              <w:right w:val="single" w:sz="8" w:space="0" w:color="000000"/>
            </w:tcBorders>
            <w:vAlign w:val="bottom"/>
          </w:tcPr>
          <w:p w14:paraId="5038B392" w14:textId="77777777" w:rsidR="0075204D" w:rsidRPr="0075204D" w:rsidRDefault="0075204D" w:rsidP="0075204D">
            <w:pPr>
              <w:spacing w:before="118"/>
              <w:ind w:left="555" w:right="563"/>
              <w:jc w:val="center"/>
              <w:rPr>
                <w:rFonts w:ascii="Arial" w:eastAsia="Arial" w:hAnsi="Arial" w:cs="Arial"/>
                <w:b/>
                <w:sz w:val="20"/>
                <w:u w:color="000000"/>
              </w:rPr>
            </w:pPr>
          </w:p>
          <w:p w14:paraId="2A4DB870" w14:textId="77777777" w:rsidR="0075204D" w:rsidRPr="0075204D" w:rsidRDefault="0075204D" w:rsidP="0075204D">
            <w:pPr>
              <w:spacing w:before="118"/>
              <w:ind w:left="555" w:right="563"/>
              <w:jc w:val="center"/>
              <w:rPr>
                <w:rFonts w:ascii="Arial" w:eastAsia="Arial" w:hAnsi="Arial" w:cs="Arial"/>
                <w:b/>
                <w:sz w:val="20"/>
                <w:u w:color="000000"/>
              </w:rPr>
            </w:pPr>
            <w:r w:rsidRPr="0075204D">
              <w:rPr>
                <w:rFonts w:ascii="Arial" w:eastAsia="Arial" w:hAnsi="Arial" w:cs="Arial"/>
                <w:b/>
                <w:sz w:val="20"/>
                <w:u w:color="000000"/>
              </w:rPr>
              <w:t>Initial Credit</w:t>
            </w:r>
          </w:p>
        </w:tc>
        <w:tc>
          <w:tcPr>
            <w:tcW w:w="2944" w:type="dxa"/>
            <w:tcBorders>
              <w:left w:val="single" w:sz="8" w:space="0" w:color="000000"/>
              <w:bottom w:val="single" w:sz="8" w:space="0" w:color="000000"/>
            </w:tcBorders>
            <w:vAlign w:val="bottom"/>
          </w:tcPr>
          <w:p w14:paraId="02A976B6" w14:textId="77777777" w:rsidR="0075204D" w:rsidRPr="0075204D" w:rsidRDefault="0075204D" w:rsidP="0075204D">
            <w:pPr>
              <w:spacing w:before="45" w:line="200" w:lineRule="exact"/>
              <w:ind w:left="362"/>
              <w:jc w:val="center"/>
              <w:rPr>
                <w:rFonts w:ascii="Arial" w:eastAsia="Arial" w:hAnsi="Arial" w:cs="Arial"/>
                <w:b/>
                <w:sz w:val="20"/>
                <w:u w:color="000000"/>
              </w:rPr>
            </w:pPr>
            <w:r w:rsidRPr="0075204D">
              <w:rPr>
                <w:rFonts w:ascii="Arial" w:eastAsia="Arial" w:hAnsi="Arial" w:cs="Arial"/>
                <w:b/>
                <w:sz w:val="20"/>
                <w:u w:color="000000"/>
              </w:rPr>
              <w:t>Review Questions or Other Content Reinforcement Tools</w:t>
            </w:r>
          </w:p>
        </w:tc>
      </w:tr>
      <w:tr w:rsidR="0075204D" w:rsidRPr="0075204D" w14:paraId="6AC53863" w14:textId="77777777" w:rsidTr="009A6B2C">
        <w:trPr>
          <w:trHeight w:hRule="exact" w:val="363"/>
        </w:trPr>
        <w:tc>
          <w:tcPr>
            <w:tcW w:w="2866" w:type="dxa"/>
            <w:tcBorders>
              <w:bottom w:val="single" w:sz="8" w:space="0" w:color="000000"/>
              <w:right w:val="single" w:sz="8" w:space="0" w:color="000000"/>
            </w:tcBorders>
            <w:vAlign w:val="bottom"/>
          </w:tcPr>
          <w:p w14:paraId="220D5373" w14:textId="77777777" w:rsidR="0075204D" w:rsidRPr="0075204D" w:rsidRDefault="0075204D" w:rsidP="0075204D">
            <w:pPr>
              <w:spacing w:before="118"/>
              <w:ind w:left="555" w:right="563"/>
              <w:jc w:val="center"/>
              <w:rPr>
                <w:rFonts w:ascii="Arial" w:eastAsia="Arial" w:hAnsi="Arial" w:cs="Arial"/>
                <w:bCs/>
                <w:sz w:val="20"/>
                <w:u w:color="000000"/>
              </w:rPr>
            </w:pPr>
            <w:r w:rsidRPr="0075204D">
              <w:rPr>
                <w:rFonts w:ascii="Arial" w:eastAsia="Arial" w:hAnsi="Arial" w:cs="Arial"/>
                <w:bCs/>
                <w:sz w:val="20"/>
                <w:u w:color="000000"/>
              </w:rPr>
              <w:t>0.2</w:t>
            </w:r>
          </w:p>
        </w:tc>
        <w:tc>
          <w:tcPr>
            <w:tcW w:w="2944" w:type="dxa"/>
            <w:tcBorders>
              <w:left w:val="single" w:sz="8" w:space="0" w:color="000000"/>
              <w:bottom w:val="single" w:sz="8" w:space="0" w:color="000000"/>
            </w:tcBorders>
            <w:vAlign w:val="bottom"/>
          </w:tcPr>
          <w:p w14:paraId="744734E5" w14:textId="77777777" w:rsidR="0075204D" w:rsidRPr="0075204D" w:rsidDel="00B832B8" w:rsidRDefault="0075204D" w:rsidP="0075204D">
            <w:pPr>
              <w:spacing w:before="45" w:line="200" w:lineRule="exact"/>
              <w:jc w:val="center"/>
              <w:rPr>
                <w:rFonts w:ascii="Arial" w:eastAsia="Arial" w:hAnsi="Arial" w:cs="Arial"/>
                <w:bCs/>
                <w:sz w:val="20"/>
                <w:u w:color="000000"/>
              </w:rPr>
            </w:pPr>
            <w:r w:rsidRPr="0075204D">
              <w:rPr>
                <w:rFonts w:ascii="Arial" w:eastAsia="Arial" w:hAnsi="Arial" w:cs="Arial"/>
                <w:bCs/>
                <w:sz w:val="20"/>
                <w:u w:color="000000"/>
              </w:rPr>
              <w:t>0</w:t>
            </w:r>
          </w:p>
        </w:tc>
      </w:tr>
      <w:tr w:rsidR="0075204D" w:rsidRPr="0075204D" w14:paraId="2E330072" w14:textId="77777777" w:rsidTr="009A6B2C">
        <w:trPr>
          <w:trHeight w:hRule="exact" w:val="360"/>
        </w:trPr>
        <w:tc>
          <w:tcPr>
            <w:tcW w:w="2866" w:type="dxa"/>
            <w:tcBorders>
              <w:top w:val="single" w:sz="8" w:space="0" w:color="000000"/>
              <w:bottom w:val="single" w:sz="8" w:space="0" w:color="000000"/>
              <w:right w:val="single" w:sz="8" w:space="0" w:color="000000"/>
            </w:tcBorders>
          </w:tcPr>
          <w:p w14:paraId="2B113044"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0.4</w:t>
            </w:r>
          </w:p>
        </w:tc>
        <w:tc>
          <w:tcPr>
            <w:tcW w:w="2944" w:type="dxa"/>
            <w:tcBorders>
              <w:top w:val="single" w:sz="8" w:space="0" w:color="000000"/>
              <w:left w:val="single" w:sz="8" w:space="0" w:color="000000"/>
              <w:bottom w:val="single" w:sz="8" w:space="0" w:color="000000"/>
            </w:tcBorders>
          </w:tcPr>
          <w:p w14:paraId="4D7575BF"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1</w:t>
            </w:r>
          </w:p>
        </w:tc>
      </w:tr>
      <w:tr w:rsidR="0075204D" w:rsidRPr="0075204D" w14:paraId="18356F91" w14:textId="77777777" w:rsidTr="009A6B2C">
        <w:trPr>
          <w:trHeight w:hRule="exact" w:val="360"/>
        </w:trPr>
        <w:tc>
          <w:tcPr>
            <w:tcW w:w="2866" w:type="dxa"/>
            <w:tcBorders>
              <w:top w:val="single" w:sz="8" w:space="0" w:color="000000"/>
              <w:bottom w:val="single" w:sz="8" w:space="0" w:color="000000"/>
              <w:right w:val="single" w:sz="8" w:space="0" w:color="000000"/>
            </w:tcBorders>
          </w:tcPr>
          <w:p w14:paraId="75A4EA01"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0.6</w:t>
            </w:r>
          </w:p>
        </w:tc>
        <w:tc>
          <w:tcPr>
            <w:tcW w:w="2944" w:type="dxa"/>
            <w:tcBorders>
              <w:top w:val="single" w:sz="8" w:space="0" w:color="000000"/>
              <w:left w:val="single" w:sz="8" w:space="0" w:color="000000"/>
              <w:bottom w:val="single" w:sz="8" w:space="0" w:color="000000"/>
            </w:tcBorders>
          </w:tcPr>
          <w:p w14:paraId="52B22B56"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2</w:t>
            </w:r>
          </w:p>
        </w:tc>
      </w:tr>
      <w:tr w:rsidR="0075204D" w:rsidRPr="0075204D" w14:paraId="39F8E4BB" w14:textId="77777777" w:rsidTr="009A6B2C">
        <w:trPr>
          <w:trHeight w:hRule="exact" w:val="360"/>
        </w:trPr>
        <w:tc>
          <w:tcPr>
            <w:tcW w:w="2866" w:type="dxa"/>
            <w:tcBorders>
              <w:top w:val="single" w:sz="8" w:space="0" w:color="000000"/>
              <w:bottom w:val="single" w:sz="8" w:space="0" w:color="000000"/>
              <w:right w:val="single" w:sz="8" w:space="0" w:color="000000"/>
            </w:tcBorders>
          </w:tcPr>
          <w:p w14:paraId="5505C1AD"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0.8</w:t>
            </w:r>
          </w:p>
        </w:tc>
        <w:tc>
          <w:tcPr>
            <w:tcW w:w="2944" w:type="dxa"/>
            <w:tcBorders>
              <w:top w:val="single" w:sz="8" w:space="0" w:color="000000"/>
              <w:left w:val="single" w:sz="8" w:space="0" w:color="000000"/>
              <w:bottom w:val="single" w:sz="8" w:space="0" w:color="000000"/>
            </w:tcBorders>
          </w:tcPr>
          <w:p w14:paraId="58E3E5EF"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3</w:t>
            </w:r>
          </w:p>
        </w:tc>
      </w:tr>
      <w:tr w:rsidR="0075204D" w:rsidRPr="0075204D" w14:paraId="77D63E74" w14:textId="77777777" w:rsidTr="009A6B2C">
        <w:trPr>
          <w:trHeight w:hRule="exact" w:val="360"/>
        </w:trPr>
        <w:tc>
          <w:tcPr>
            <w:tcW w:w="2866" w:type="dxa"/>
            <w:tcBorders>
              <w:top w:val="single" w:sz="8" w:space="0" w:color="000000"/>
              <w:right w:val="single" w:sz="8" w:space="0" w:color="000000"/>
            </w:tcBorders>
          </w:tcPr>
          <w:p w14:paraId="1C6BAAC9" w14:textId="77777777" w:rsidR="0075204D" w:rsidRPr="0075204D" w:rsidRDefault="0075204D" w:rsidP="0075204D">
            <w:pPr>
              <w:spacing w:before="72"/>
              <w:ind w:left="555" w:right="563"/>
              <w:jc w:val="center"/>
              <w:rPr>
                <w:rFonts w:ascii="Arial" w:eastAsia="Arial" w:hAnsi="Arial" w:cs="Arial"/>
                <w:sz w:val="20"/>
                <w:u w:color="000000"/>
              </w:rPr>
            </w:pPr>
            <w:r w:rsidRPr="0075204D">
              <w:rPr>
                <w:rFonts w:ascii="Arial" w:eastAsia="Arial" w:hAnsi="Arial" w:cs="Arial"/>
                <w:sz w:val="20"/>
                <w:u w:color="000000"/>
              </w:rPr>
              <w:t>Next full credit</w:t>
            </w:r>
          </w:p>
        </w:tc>
        <w:tc>
          <w:tcPr>
            <w:tcW w:w="2944" w:type="dxa"/>
            <w:tcBorders>
              <w:top w:val="single" w:sz="8" w:space="0" w:color="000000"/>
              <w:left w:val="single" w:sz="8" w:space="0" w:color="000000"/>
            </w:tcBorders>
          </w:tcPr>
          <w:p w14:paraId="6983941E"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3</w:t>
            </w:r>
          </w:p>
        </w:tc>
      </w:tr>
    </w:tbl>
    <w:p w14:paraId="7126D622" w14:textId="77777777" w:rsidR="0075204D" w:rsidRPr="0075204D" w:rsidRDefault="0075204D" w:rsidP="0075204D">
      <w:pPr>
        <w:spacing w:before="11"/>
        <w:rPr>
          <w:rFonts w:ascii="Calibri" w:eastAsia="Calibri" w:hAnsi="Calibri" w:cs="Calibri"/>
          <w:szCs w:val="24"/>
        </w:rPr>
      </w:pPr>
    </w:p>
    <w:p w14:paraId="79F1C910" w14:textId="77777777" w:rsidR="0075204D" w:rsidRPr="0075204D" w:rsidRDefault="0075204D" w:rsidP="0075204D">
      <w:pPr>
        <w:spacing w:line="280" w:lineRule="exact"/>
        <w:ind w:left="120" w:right="118"/>
        <w:jc w:val="both"/>
        <w:rPr>
          <w:rFonts w:ascii="Calibri" w:eastAsia="Calibri" w:hAnsi="Calibri" w:cs="Calibri"/>
          <w:sz w:val="24"/>
          <w:szCs w:val="24"/>
        </w:rPr>
      </w:pPr>
      <w:r w:rsidRPr="0075204D">
        <w:rPr>
          <w:rFonts w:ascii="Calibri" w:eastAsia="Calibri" w:hAnsi="Calibri" w:cs="Calibri"/>
          <w:color w:val="000101"/>
          <w:sz w:val="24"/>
          <w:szCs w:val="24"/>
        </w:rPr>
        <w:t>After</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first</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full</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minimum</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three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review</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questions or other content reinforcement tools with scored responses,</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additional</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review</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questions or other content reinforcement tools with scored responses are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required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based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on</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additional</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measurement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amount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follows:</w:t>
      </w:r>
    </w:p>
    <w:p w14:paraId="4BBB6E9C" w14:textId="77777777" w:rsidR="0075204D" w:rsidRPr="0075204D" w:rsidRDefault="0075204D" w:rsidP="0075204D">
      <w:pPr>
        <w:rPr>
          <w:rFonts w:ascii="Calibri" w:eastAsia="Calibri" w:hAnsi="Calibri" w:cs="Calibri"/>
          <w:sz w:val="20"/>
          <w:szCs w:val="24"/>
        </w:rPr>
      </w:pPr>
    </w:p>
    <w:p w14:paraId="708F43FD" w14:textId="77777777" w:rsidR="0075204D" w:rsidRPr="0075204D" w:rsidRDefault="0075204D" w:rsidP="0075204D">
      <w:pPr>
        <w:rPr>
          <w:rFonts w:ascii="Calibri" w:eastAsia="Calibri" w:hAnsi="Calibri" w:cs="Calibri"/>
          <w:sz w:val="20"/>
          <w:szCs w:val="24"/>
        </w:rPr>
      </w:pPr>
    </w:p>
    <w:p w14:paraId="433041A3" w14:textId="77777777" w:rsidR="0075204D" w:rsidRPr="0075204D" w:rsidRDefault="0075204D" w:rsidP="0075204D">
      <w:pPr>
        <w:rPr>
          <w:rFonts w:ascii="Calibri" w:eastAsia="Calibri" w:hAnsi="Calibri" w:cs="Calibri"/>
          <w:sz w:val="20"/>
          <w:szCs w:val="24"/>
        </w:rPr>
      </w:pPr>
    </w:p>
    <w:p w14:paraId="2D52E674" w14:textId="77777777" w:rsidR="0075204D" w:rsidRPr="0075204D" w:rsidRDefault="0075204D" w:rsidP="0075204D">
      <w:pPr>
        <w:rPr>
          <w:rFonts w:ascii="Calibri" w:eastAsia="Calibri" w:hAnsi="Calibri" w:cs="Calibri"/>
          <w:sz w:val="20"/>
          <w:szCs w:val="24"/>
        </w:rPr>
      </w:pPr>
    </w:p>
    <w:p w14:paraId="605FBA9E" w14:textId="77777777" w:rsidR="0075204D" w:rsidRPr="0075204D" w:rsidRDefault="0075204D" w:rsidP="0075204D">
      <w:pPr>
        <w:rPr>
          <w:rFonts w:ascii="Calibri" w:eastAsia="Calibri" w:hAnsi="Calibri" w:cs="Calibri"/>
          <w:sz w:val="20"/>
          <w:szCs w:val="24"/>
        </w:rPr>
      </w:pPr>
    </w:p>
    <w:p w14:paraId="53872E5E" w14:textId="77777777" w:rsidR="0075204D" w:rsidRPr="0075204D" w:rsidRDefault="0075204D" w:rsidP="0075204D">
      <w:pPr>
        <w:rPr>
          <w:rFonts w:ascii="Calibri" w:eastAsia="Calibri" w:hAnsi="Calibri" w:cs="Calibri"/>
          <w:sz w:val="13"/>
          <w:szCs w:val="24"/>
        </w:rPr>
      </w:pPr>
    </w:p>
    <w:tbl>
      <w:tblPr>
        <w:tblW w:w="0" w:type="auto"/>
        <w:tblInd w:w="1875"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left w:w="0" w:type="dxa"/>
          <w:right w:w="0" w:type="dxa"/>
        </w:tblCellMar>
        <w:tblLook w:val="01E0" w:firstRow="1" w:lastRow="1" w:firstColumn="1" w:lastColumn="1" w:noHBand="0" w:noVBand="0"/>
      </w:tblPr>
      <w:tblGrid>
        <w:gridCol w:w="2866"/>
        <w:gridCol w:w="2944"/>
      </w:tblGrid>
      <w:tr w:rsidR="0075204D" w:rsidRPr="0075204D" w14:paraId="7814B28D" w14:textId="77777777" w:rsidTr="009A6B2C">
        <w:trPr>
          <w:trHeight w:hRule="exact" w:val="957"/>
        </w:trPr>
        <w:tc>
          <w:tcPr>
            <w:tcW w:w="2866" w:type="dxa"/>
            <w:tcBorders>
              <w:bottom w:val="single" w:sz="8" w:space="0" w:color="000000"/>
              <w:right w:val="single" w:sz="8" w:space="0" w:color="000000"/>
            </w:tcBorders>
            <w:vAlign w:val="bottom"/>
          </w:tcPr>
          <w:p w14:paraId="040AA65E" w14:textId="77777777" w:rsidR="0075204D" w:rsidRPr="0075204D" w:rsidRDefault="0075204D" w:rsidP="0075204D">
            <w:pPr>
              <w:spacing w:before="118"/>
              <w:ind w:left="555" w:right="563"/>
              <w:jc w:val="center"/>
              <w:rPr>
                <w:rFonts w:ascii="Arial" w:eastAsia="Arial" w:hAnsi="Arial" w:cs="Arial"/>
                <w:b/>
                <w:sz w:val="20"/>
                <w:u w:color="000000"/>
              </w:rPr>
            </w:pPr>
          </w:p>
          <w:p w14:paraId="279D0BF0" w14:textId="77777777" w:rsidR="0075204D" w:rsidRPr="0075204D" w:rsidRDefault="0075204D" w:rsidP="0075204D">
            <w:pPr>
              <w:spacing w:before="118"/>
              <w:ind w:left="555" w:right="563"/>
              <w:jc w:val="center"/>
              <w:rPr>
                <w:rFonts w:ascii="Arial" w:eastAsia="Arial" w:hAnsi="Arial" w:cs="Arial"/>
                <w:b/>
                <w:sz w:val="20"/>
                <w:u w:color="000000"/>
              </w:rPr>
            </w:pPr>
            <w:r w:rsidRPr="0075204D">
              <w:rPr>
                <w:rFonts w:ascii="Arial" w:eastAsia="Arial" w:hAnsi="Arial" w:cs="Arial"/>
                <w:b/>
                <w:sz w:val="20"/>
                <w:u w:color="000000"/>
              </w:rPr>
              <w:t>Additional Credit</w:t>
            </w:r>
          </w:p>
        </w:tc>
        <w:tc>
          <w:tcPr>
            <w:tcW w:w="2944" w:type="dxa"/>
            <w:tcBorders>
              <w:left w:val="single" w:sz="8" w:space="0" w:color="000000"/>
              <w:bottom w:val="single" w:sz="8" w:space="0" w:color="000000"/>
            </w:tcBorders>
            <w:vAlign w:val="bottom"/>
          </w:tcPr>
          <w:p w14:paraId="4EDFBAF9" w14:textId="77777777" w:rsidR="0075204D" w:rsidRPr="0075204D" w:rsidRDefault="0075204D" w:rsidP="0075204D">
            <w:pPr>
              <w:spacing w:before="45" w:line="200" w:lineRule="exact"/>
              <w:ind w:left="362"/>
              <w:jc w:val="center"/>
              <w:rPr>
                <w:rFonts w:ascii="Arial" w:eastAsia="Arial" w:hAnsi="Arial" w:cs="Arial"/>
                <w:b/>
                <w:sz w:val="20"/>
                <w:u w:color="000000"/>
              </w:rPr>
            </w:pPr>
            <w:r w:rsidRPr="0075204D">
              <w:rPr>
                <w:rFonts w:ascii="Arial" w:eastAsia="Arial" w:hAnsi="Arial" w:cs="Arial"/>
                <w:b/>
                <w:sz w:val="20"/>
                <w:u w:color="000000"/>
              </w:rPr>
              <w:t>Additional Review Questions or Other Content Reinforcement Tools</w:t>
            </w:r>
          </w:p>
        </w:tc>
      </w:tr>
      <w:tr w:rsidR="0075204D" w:rsidRPr="0075204D" w14:paraId="77938EB9" w14:textId="77777777" w:rsidTr="009A6B2C">
        <w:trPr>
          <w:trHeight w:hRule="exact" w:val="360"/>
        </w:trPr>
        <w:tc>
          <w:tcPr>
            <w:tcW w:w="2866" w:type="dxa"/>
            <w:tcBorders>
              <w:top w:val="single" w:sz="8" w:space="0" w:color="000000"/>
              <w:bottom w:val="single" w:sz="8" w:space="0" w:color="000000"/>
              <w:right w:val="single" w:sz="8" w:space="0" w:color="000000"/>
            </w:tcBorders>
          </w:tcPr>
          <w:p w14:paraId="4D12D218"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0.2</w:t>
            </w:r>
          </w:p>
        </w:tc>
        <w:tc>
          <w:tcPr>
            <w:tcW w:w="2944" w:type="dxa"/>
            <w:tcBorders>
              <w:top w:val="single" w:sz="8" w:space="0" w:color="000000"/>
              <w:left w:val="single" w:sz="8" w:space="0" w:color="000000"/>
              <w:bottom w:val="single" w:sz="8" w:space="0" w:color="000000"/>
            </w:tcBorders>
          </w:tcPr>
          <w:p w14:paraId="6612BAC2"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0</w:t>
            </w:r>
          </w:p>
        </w:tc>
      </w:tr>
      <w:tr w:rsidR="0075204D" w:rsidRPr="0075204D" w14:paraId="21CC7789" w14:textId="77777777" w:rsidTr="009A6B2C">
        <w:trPr>
          <w:trHeight w:hRule="exact" w:val="360"/>
        </w:trPr>
        <w:tc>
          <w:tcPr>
            <w:tcW w:w="2866" w:type="dxa"/>
            <w:tcBorders>
              <w:top w:val="single" w:sz="8" w:space="0" w:color="000000"/>
              <w:bottom w:val="single" w:sz="8" w:space="0" w:color="000000"/>
              <w:right w:val="single" w:sz="8" w:space="0" w:color="000000"/>
            </w:tcBorders>
          </w:tcPr>
          <w:p w14:paraId="72D73EC6"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0.4</w:t>
            </w:r>
          </w:p>
        </w:tc>
        <w:tc>
          <w:tcPr>
            <w:tcW w:w="2944" w:type="dxa"/>
            <w:tcBorders>
              <w:top w:val="single" w:sz="8" w:space="0" w:color="000000"/>
              <w:left w:val="single" w:sz="8" w:space="0" w:color="000000"/>
              <w:bottom w:val="single" w:sz="8" w:space="0" w:color="000000"/>
            </w:tcBorders>
          </w:tcPr>
          <w:p w14:paraId="46901D9A"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1</w:t>
            </w:r>
          </w:p>
        </w:tc>
      </w:tr>
      <w:tr w:rsidR="0075204D" w:rsidRPr="0075204D" w14:paraId="309EB78E" w14:textId="77777777" w:rsidTr="009A6B2C">
        <w:trPr>
          <w:trHeight w:hRule="exact" w:val="360"/>
        </w:trPr>
        <w:tc>
          <w:tcPr>
            <w:tcW w:w="2866" w:type="dxa"/>
            <w:tcBorders>
              <w:top w:val="single" w:sz="8" w:space="0" w:color="000000"/>
              <w:bottom w:val="single" w:sz="8" w:space="0" w:color="000000"/>
              <w:right w:val="single" w:sz="8" w:space="0" w:color="000000"/>
            </w:tcBorders>
          </w:tcPr>
          <w:p w14:paraId="3C128D66"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0.5</w:t>
            </w:r>
          </w:p>
        </w:tc>
        <w:tc>
          <w:tcPr>
            <w:tcW w:w="2944" w:type="dxa"/>
            <w:tcBorders>
              <w:top w:val="single" w:sz="8" w:space="0" w:color="000000"/>
              <w:left w:val="single" w:sz="8" w:space="0" w:color="000000"/>
              <w:bottom w:val="single" w:sz="8" w:space="0" w:color="000000"/>
            </w:tcBorders>
          </w:tcPr>
          <w:p w14:paraId="2EC75899"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2</w:t>
            </w:r>
          </w:p>
        </w:tc>
      </w:tr>
      <w:tr w:rsidR="0075204D" w:rsidRPr="0075204D" w14:paraId="4A8A736B" w14:textId="77777777" w:rsidTr="009A6B2C">
        <w:trPr>
          <w:trHeight w:hRule="exact" w:val="360"/>
        </w:trPr>
        <w:tc>
          <w:tcPr>
            <w:tcW w:w="2866" w:type="dxa"/>
            <w:tcBorders>
              <w:top w:val="single" w:sz="8" w:space="0" w:color="000000"/>
              <w:bottom w:val="single" w:sz="8" w:space="0" w:color="000000"/>
              <w:right w:val="single" w:sz="8" w:space="0" w:color="000000"/>
            </w:tcBorders>
          </w:tcPr>
          <w:p w14:paraId="53F4917C"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0.6</w:t>
            </w:r>
          </w:p>
        </w:tc>
        <w:tc>
          <w:tcPr>
            <w:tcW w:w="2944" w:type="dxa"/>
            <w:tcBorders>
              <w:top w:val="single" w:sz="8" w:space="0" w:color="000000"/>
              <w:left w:val="single" w:sz="8" w:space="0" w:color="000000"/>
              <w:bottom w:val="single" w:sz="8" w:space="0" w:color="000000"/>
            </w:tcBorders>
          </w:tcPr>
          <w:p w14:paraId="687E2626"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2</w:t>
            </w:r>
          </w:p>
        </w:tc>
      </w:tr>
      <w:tr w:rsidR="0075204D" w:rsidRPr="0075204D" w14:paraId="6E74A992" w14:textId="77777777" w:rsidTr="009A6B2C">
        <w:trPr>
          <w:trHeight w:hRule="exact" w:val="360"/>
        </w:trPr>
        <w:tc>
          <w:tcPr>
            <w:tcW w:w="2866" w:type="dxa"/>
            <w:tcBorders>
              <w:top w:val="single" w:sz="8" w:space="0" w:color="000000"/>
              <w:bottom w:val="single" w:sz="8" w:space="0" w:color="000000"/>
              <w:right w:val="single" w:sz="8" w:space="0" w:color="000000"/>
            </w:tcBorders>
          </w:tcPr>
          <w:p w14:paraId="3C7AB420"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0.8</w:t>
            </w:r>
          </w:p>
        </w:tc>
        <w:tc>
          <w:tcPr>
            <w:tcW w:w="2944" w:type="dxa"/>
            <w:tcBorders>
              <w:top w:val="single" w:sz="8" w:space="0" w:color="000000"/>
              <w:left w:val="single" w:sz="8" w:space="0" w:color="000000"/>
              <w:bottom w:val="single" w:sz="8" w:space="0" w:color="000000"/>
            </w:tcBorders>
          </w:tcPr>
          <w:p w14:paraId="4A5D0AD0"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3</w:t>
            </w:r>
          </w:p>
        </w:tc>
      </w:tr>
      <w:tr w:rsidR="0075204D" w:rsidRPr="0075204D" w14:paraId="4EC9EE5D" w14:textId="77777777" w:rsidTr="009A6B2C">
        <w:trPr>
          <w:trHeight w:hRule="exact" w:val="360"/>
        </w:trPr>
        <w:tc>
          <w:tcPr>
            <w:tcW w:w="2866" w:type="dxa"/>
            <w:tcBorders>
              <w:top w:val="single" w:sz="8" w:space="0" w:color="000000"/>
              <w:right w:val="single" w:sz="8" w:space="0" w:color="000000"/>
            </w:tcBorders>
          </w:tcPr>
          <w:p w14:paraId="0C9A4858" w14:textId="77777777" w:rsidR="0075204D" w:rsidRPr="0075204D" w:rsidRDefault="0075204D" w:rsidP="0075204D">
            <w:pPr>
              <w:spacing w:before="72"/>
              <w:ind w:left="555" w:right="563"/>
              <w:jc w:val="center"/>
              <w:rPr>
                <w:rFonts w:ascii="Arial" w:eastAsia="Arial" w:hAnsi="Arial" w:cs="Arial"/>
                <w:sz w:val="20"/>
                <w:u w:color="000000"/>
              </w:rPr>
            </w:pPr>
            <w:r w:rsidRPr="0075204D">
              <w:rPr>
                <w:rFonts w:ascii="Arial" w:eastAsia="Arial" w:hAnsi="Arial" w:cs="Arial"/>
                <w:sz w:val="20"/>
                <w:u w:color="000000"/>
              </w:rPr>
              <w:t>Next full credit</w:t>
            </w:r>
          </w:p>
        </w:tc>
        <w:tc>
          <w:tcPr>
            <w:tcW w:w="2944" w:type="dxa"/>
            <w:tcBorders>
              <w:top w:val="single" w:sz="8" w:space="0" w:color="000000"/>
              <w:left w:val="single" w:sz="8" w:space="0" w:color="000000"/>
            </w:tcBorders>
          </w:tcPr>
          <w:p w14:paraId="15D606A7"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3</w:t>
            </w:r>
          </w:p>
        </w:tc>
      </w:tr>
    </w:tbl>
    <w:p w14:paraId="33CA3A61" w14:textId="77777777" w:rsidR="0075204D" w:rsidRPr="0075204D" w:rsidRDefault="0075204D" w:rsidP="0075204D">
      <w:pPr>
        <w:rPr>
          <w:rFonts w:ascii="Calibri" w:eastAsia="Calibri" w:hAnsi="Calibri" w:cs="Calibri"/>
          <w:b/>
          <w:color w:val="000101"/>
          <w:sz w:val="24"/>
          <w:szCs w:val="24"/>
        </w:rPr>
      </w:pPr>
    </w:p>
    <w:p w14:paraId="702E77D9" w14:textId="77777777" w:rsidR="0075204D" w:rsidRPr="0075204D" w:rsidRDefault="0075204D" w:rsidP="0075204D">
      <w:pPr>
        <w:rPr>
          <w:rFonts w:ascii="Calibri" w:eastAsia="Calibri" w:hAnsi="Calibri" w:cs="Calibri"/>
          <w:b/>
          <w:color w:val="000101"/>
          <w:sz w:val="24"/>
          <w:szCs w:val="24"/>
        </w:rPr>
      </w:pPr>
    </w:p>
    <w:p w14:paraId="41B8AD27" w14:textId="77777777" w:rsidR="0075204D" w:rsidRPr="0075204D" w:rsidRDefault="0075204D" w:rsidP="0075204D">
      <w:pPr>
        <w:widowControl/>
        <w:autoSpaceDE/>
        <w:autoSpaceDN/>
        <w:spacing w:line="280" w:lineRule="exact"/>
        <w:contextualSpacing/>
        <w:jc w:val="both"/>
        <w:rPr>
          <w:rFonts w:ascii="Calibri" w:eastAsia="Calibri" w:hAnsi="Calibri" w:cs="Calibri"/>
          <w:sz w:val="24"/>
          <w:szCs w:val="24"/>
        </w:rPr>
      </w:pPr>
      <w:bookmarkStart w:id="56" w:name="_Toc203028582"/>
      <w:r w:rsidRPr="0075204D">
        <w:rPr>
          <w:rFonts w:ascii="Calibri" w:eastAsia="Calibri" w:hAnsi="Calibri" w:cs="Calibri"/>
          <w:b/>
          <w:color w:val="000101"/>
          <w:sz w:val="24"/>
          <w:szCs w:val="24"/>
        </w:rPr>
        <w:t>5.01.2.2. Feedback on review questions or other content reinforcement tools. Feedback</w:t>
      </w:r>
      <w:bookmarkEnd w:id="56"/>
      <w:r w:rsidRPr="0075204D">
        <w:rPr>
          <w:rFonts w:ascii="Calibri" w:eastAsia="Calibri" w:hAnsi="Calibri" w:cs="Calibri"/>
          <w:color w:val="000101"/>
          <w:sz w:val="24"/>
          <w:szCs w:val="24"/>
        </w:rPr>
        <w:t xml:space="preserve"> must be provided on review questions or other content reinforcement tools. At a minimum, feedback must indicate that a response was “correct” or “incorrect”.  In effective instructional design, the goal of providing feedback is to reinforce understanding, highlight knowledge gaps, and provide additional resources for learning comprehension. Providing feedback when </w:t>
      </w:r>
      <w:proofErr w:type="gramStart"/>
      <w:r w:rsidRPr="0075204D">
        <w:rPr>
          <w:rFonts w:ascii="Calibri" w:eastAsia="Calibri" w:hAnsi="Calibri" w:cs="Calibri"/>
          <w:color w:val="000101"/>
          <w:sz w:val="24"/>
          <w:szCs w:val="24"/>
        </w:rPr>
        <w:t>review</w:t>
      </w:r>
      <w:proofErr w:type="gramEnd"/>
      <w:r w:rsidRPr="0075204D">
        <w:rPr>
          <w:rFonts w:ascii="Calibri" w:eastAsia="Calibri" w:hAnsi="Calibri" w:cs="Calibri"/>
          <w:color w:val="000101"/>
          <w:sz w:val="24"/>
          <w:szCs w:val="24"/>
        </w:rPr>
        <w:t xml:space="preserve"> questions, such as the </w:t>
      </w:r>
      <w:proofErr w:type="gramStart"/>
      <w:r w:rsidRPr="0075204D">
        <w:rPr>
          <w:rFonts w:ascii="Calibri" w:eastAsia="Calibri" w:hAnsi="Calibri" w:cs="Calibri"/>
          <w:color w:val="000101"/>
          <w:sz w:val="24"/>
          <w:szCs w:val="24"/>
        </w:rPr>
        <w:t>multiple choice</w:t>
      </w:r>
      <w:proofErr w:type="gramEnd"/>
      <w:r w:rsidRPr="0075204D">
        <w:rPr>
          <w:rFonts w:ascii="Calibri" w:eastAsia="Calibri" w:hAnsi="Calibri" w:cs="Calibri"/>
          <w:color w:val="000101"/>
          <w:sz w:val="24"/>
          <w:szCs w:val="24"/>
        </w:rPr>
        <w:t xml:space="preserve"> method, are used, to explain why each incorrect response is wrong is one way to reinforce the understanding for the correct response. </w:t>
      </w:r>
    </w:p>
    <w:p w14:paraId="64D78B9B" w14:textId="77777777" w:rsidR="0075204D" w:rsidRPr="0075204D" w:rsidRDefault="0075204D" w:rsidP="0075204D">
      <w:pPr>
        <w:rPr>
          <w:rFonts w:ascii="Calibri" w:eastAsia="Calibri" w:hAnsi="Calibri" w:cs="Calibri"/>
          <w:b/>
          <w:bCs/>
          <w:sz w:val="24"/>
          <w:szCs w:val="24"/>
        </w:rPr>
      </w:pPr>
    </w:p>
    <w:p w14:paraId="3C139C5D" w14:textId="77777777" w:rsidR="0075204D" w:rsidRPr="0075204D" w:rsidRDefault="0075204D" w:rsidP="0075204D">
      <w:pPr>
        <w:jc w:val="both"/>
        <w:rPr>
          <w:rFonts w:ascii="Calibri" w:eastAsia="Calibri" w:hAnsi="Calibri" w:cs="Calibri"/>
          <w:sz w:val="24"/>
          <w:szCs w:val="24"/>
        </w:rPr>
      </w:pPr>
      <w:bookmarkStart w:id="57" w:name="_Toc203028583"/>
      <w:r w:rsidRPr="0075204D">
        <w:rPr>
          <w:rFonts w:ascii="Calibri" w:eastAsia="Calibri" w:hAnsi="Calibri" w:cs="Calibri"/>
          <w:b/>
          <w:color w:val="000101"/>
          <w:sz w:val="24"/>
          <w:szCs w:val="24"/>
        </w:rPr>
        <w:t>5.01.3. Participant engagement for blended learning programs.</w:t>
      </w:r>
      <w:bookmarkEnd w:id="57"/>
      <w:r w:rsidRPr="0075204D">
        <w:rPr>
          <w:rFonts w:ascii="Calibri" w:eastAsia="Calibri" w:hAnsi="Calibri" w:cs="Calibri"/>
          <w:sz w:val="24"/>
          <w:szCs w:val="24"/>
        </w:rPr>
        <w:t xml:space="preserve"> Blended learning programs and learning activities must be designed to drive participant engagement. For blended learning programs in which </w:t>
      </w:r>
      <w:proofErr w:type="gramStart"/>
      <w:r w:rsidRPr="0075204D">
        <w:rPr>
          <w:rFonts w:ascii="Calibri" w:eastAsia="Calibri" w:hAnsi="Calibri" w:cs="Calibri"/>
          <w:sz w:val="24"/>
          <w:szCs w:val="24"/>
        </w:rPr>
        <w:t>the  components</w:t>
      </w:r>
      <w:proofErr w:type="gramEnd"/>
      <w:r w:rsidRPr="0075204D">
        <w:rPr>
          <w:rFonts w:ascii="Calibri" w:eastAsia="Calibri" w:hAnsi="Calibri" w:cs="Calibri"/>
          <w:sz w:val="24"/>
          <w:szCs w:val="24"/>
        </w:rPr>
        <w:t xml:space="preserve"> are synchronous learning activities, CPE program sponsors may consider Paragraph 5.01.1 for guidance on participant engagement. For blended learning programs in which the components are asynchronous activities, CPE program sponsors may consider Paragraphs 5.01.2 through 5.01.2.2 for guidance on participant engagement. </w:t>
      </w:r>
    </w:p>
    <w:p w14:paraId="57627A91" w14:textId="77777777" w:rsidR="0075204D" w:rsidRPr="0075204D" w:rsidRDefault="0075204D" w:rsidP="0075204D">
      <w:pPr>
        <w:spacing w:line="280" w:lineRule="exact"/>
        <w:ind w:right="117" w:hanging="29"/>
        <w:jc w:val="both"/>
        <w:outlineLvl w:val="1"/>
        <w:rPr>
          <w:rFonts w:ascii="Calibri" w:eastAsia="Calibri" w:hAnsi="Calibri" w:cs="Calibri"/>
          <w:b/>
          <w:bCs/>
          <w:color w:val="000101"/>
          <w:sz w:val="28"/>
          <w:szCs w:val="28"/>
        </w:rPr>
      </w:pPr>
      <w:bookmarkStart w:id="58" w:name="_bookmark10"/>
      <w:bookmarkEnd w:id="58"/>
    </w:p>
    <w:p w14:paraId="78050442"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59" w:name="_Toc203028584"/>
      <w:r w:rsidRPr="0075204D">
        <w:rPr>
          <w:rFonts w:ascii="Calibri" w:eastAsia="Calibri" w:hAnsi="Calibri" w:cs="Calibri"/>
          <w:b/>
          <w:bCs/>
          <w:sz w:val="28"/>
          <w:szCs w:val="28"/>
        </w:rPr>
        <w:t>Section 6 – Standards for CPE Program Completion Verification</w:t>
      </w:r>
      <w:bookmarkEnd w:id="59"/>
    </w:p>
    <w:p w14:paraId="73815448" w14:textId="77777777" w:rsidR="0075204D" w:rsidRPr="0075204D" w:rsidRDefault="0075204D" w:rsidP="0075204D">
      <w:pPr>
        <w:spacing w:line="280" w:lineRule="exact"/>
        <w:ind w:left="119" w:right="117"/>
        <w:jc w:val="both"/>
        <w:outlineLvl w:val="1"/>
        <w:rPr>
          <w:rFonts w:ascii="Calibri" w:eastAsia="Calibri" w:hAnsi="Calibri" w:cs="Calibri"/>
          <w:b/>
          <w:bCs/>
          <w:sz w:val="24"/>
          <w:szCs w:val="24"/>
        </w:rPr>
      </w:pPr>
    </w:p>
    <w:p w14:paraId="438B352F" w14:textId="77777777" w:rsidR="0075204D" w:rsidRPr="0075204D" w:rsidRDefault="0075204D" w:rsidP="0075204D">
      <w:pPr>
        <w:spacing w:line="280" w:lineRule="exact"/>
        <w:ind w:left="120" w:hanging="120"/>
        <w:jc w:val="both"/>
        <w:outlineLvl w:val="1"/>
        <w:rPr>
          <w:rFonts w:ascii="Calibri" w:eastAsia="Calibri" w:hAnsi="Calibri" w:cs="Calibri"/>
          <w:b/>
          <w:bCs/>
          <w:sz w:val="24"/>
          <w:szCs w:val="24"/>
        </w:rPr>
      </w:pPr>
      <w:bookmarkStart w:id="60" w:name="_Toc203028585"/>
      <w:r w:rsidRPr="0075204D">
        <w:rPr>
          <w:rFonts w:ascii="Calibri" w:eastAsia="Calibri" w:hAnsi="Calibri" w:cs="Calibri"/>
          <w:b/>
          <w:bCs/>
          <w:sz w:val="24"/>
          <w:szCs w:val="24"/>
        </w:rPr>
        <w:t xml:space="preserve">6.01. Although it is the CPA’s and other professional’s responsibility to report the appropriate number of credits earned, CPE program sponsors must maintain a process to monitor individual attendance at group and blended learning programs or verify individual successful program completion for </w:t>
      </w:r>
      <w:proofErr w:type="spellStart"/>
      <w:r w:rsidRPr="0075204D">
        <w:rPr>
          <w:rFonts w:ascii="Calibri" w:eastAsia="Calibri" w:hAnsi="Calibri" w:cs="Calibri"/>
          <w:b/>
          <w:bCs/>
          <w:sz w:val="24"/>
          <w:szCs w:val="24"/>
        </w:rPr>
        <w:t>self study</w:t>
      </w:r>
      <w:proofErr w:type="spellEnd"/>
      <w:r w:rsidRPr="0075204D">
        <w:rPr>
          <w:rFonts w:ascii="Calibri" w:eastAsia="Calibri" w:hAnsi="Calibri" w:cs="Calibri"/>
          <w:b/>
          <w:bCs/>
          <w:sz w:val="24"/>
          <w:szCs w:val="24"/>
        </w:rPr>
        <w:t xml:space="preserve"> and blended learning programs to assign the correct number of CPE credits. Self-certification of attendance/completion alone is not sufficient.</w:t>
      </w:r>
      <w:bookmarkEnd w:id="60"/>
    </w:p>
    <w:p w14:paraId="4E841C9F" w14:textId="77777777" w:rsidR="0075204D" w:rsidRPr="0075204D" w:rsidRDefault="0075204D" w:rsidP="0075204D">
      <w:pPr>
        <w:spacing w:line="280" w:lineRule="exact"/>
        <w:ind w:left="120" w:right="117"/>
        <w:jc w:val="both"/>
        <w:outlineLvl w:val="1"/>
        <w:rPr>
          <w:rFonts w:ascii="Calibri" w:eastAsia="Calibri" w:hAnsi="Calibri" w:cs="Calibri"/>
          <w:b/>
          <w:bCs/>
          <w:color w:val="000101"/>
          <w:sz w:val="24"/>
          <w:szCs w:val="24"/>
        </w:rPr>
      </w:pPr>
    </w:p>
    <w:p w14:paraId="3D4AE3B7" w14:textId="77777777" w:rsidR="0075204D" w:rsidRPr="0075204D" w:rsidRDefault="0075204D" w:rsidP="0075204D">
      <w:pPr>
        <w:spacing w:line="280" w:lineRule="exact"/>
        <w:ind w:right="117"/>
        <w:jc w:val="both"/>
        <w:outlineLvl w:val="1"/>
        <w:rPr>
          <w:rFonts w:ascii="Calibri" w:eastAsia="Calibri" w:hAnsi="Calibri" w:cs="Calibri"/>
          <w:color w:val="000101"/>
          <w:sz w:val="24"/>
          <w:szCs w:val="24"/>
        </w:rPr>
      </w:pPr>
      <w:bookmarkStart w:id="61" w:name="_Toc203028586"/>
      <w:r w:rsidRPr="0075204D">
        <w:rPr>
          <w:rFonts w:ascii="Calibri" w:eastAsia="Calibri" w:hAnsi="Calibri" w:cs="Calibri"/>
          <w:color w:val="000101"/>
          <w:sz w:val="24"/>
          <w:szCs w:val="24"/>
        </w:rPr>
        <w:lastRenderedPageBreak/>
        <w:t xml:space="preserve">6.01.1. CPE program completion verification for group programs. </w:t>
      </w:r>
      <w:r w:rsidRPr="0075204D">
        <w:rPr>
          <w:rFonts w:ascii="Calibri" w:eastAsia="Calibri" w:hAnsi="Calibri" w:cs="Calibri"/>
          <w:bCs/>
          <w:color w:val="000101"/>
          <w:sz w:val="24"/>
          <w:szCs w:val="24"/>
        </w:rPr>
        <w:t>Verification</w:t>
      </w:r>
      <w:r w:rsidRPr="0075204D">
        <w:rPr>
          <w:rFonts w:ascii="Calibri" w:eastAsia="Calibri" w:hAnsi="Calibri" w:cs="Calibri"/>
          <w:color w:val="000101"/>
          <w:sz w:val="24"/>
          <w:szCs w:val="24"/>
        </w:rPr>
        <w:t xml:space="preserve"> methods should account for both individual presence in the CPE program and the time duration of such presence. Examples of program completion verification for group programs include but are not limited to:</w:t>
      </w:r>
      <w:bookmarkEnd w:id="61"/>
    </w:p>
    <w:p w14:paraId="7D0EC928" w14:textId="77777777" w:rsidR="0075204D" w:rsidRPr="0075204D" w:rsidRDefault="0075204D" w:rsidP="0075204D">
      <w:pPr>
        <w:spacing w:line="280" w:lineRule="exact"/>
        <w:ind w:left="120" w:right="117"/>
        <w:jc w:val="both"/>
        <w:outlineLvl w:val="1"/>
        <w:rPr>
          <w:rFonts w:ascii="Calibri" w:eastAsia="Calibri" w:hAnsi="Calibri" w:cs="Calibri"/>
          <w:sz w:val="24"/>
          <w:szCs w:val="24"/>
        </w:rPr>
      </w:pPr>
    </w:p>
    <w:p w14:paraId="3B47F007" w14:textId="77777777" w:rsidR="0075204D" w:rsidRPr="0075204D" w:rsidRDefault="0075204D" w:rsidP="0075204D">
      <w:pPr>
        <w:numPr>
          <w:ilvl w:val="0"/>
          <w:numId w:val="37"/>
        </w:numPr>
        <w:spacing w:line="280" w:lineRule="exact"/>
        <w:ind w:right="117"/>
        <w:jc w:val="both"/>
        <w:outlineLvl w:val="1"/>
        <w:rPr>
          <w:rFonts w:ascii="Calibri" w:eastAsia="Calibri" w:hAnsi="Calibri" w:cs="Calibri"/>
          <w:sz w:val="24"/>
          <w:szCs w:val="24"/>
        </w:rPr>
      </w:pPr>
      <w:bookmarkStart w:id="62" w:name="_Toc179983362"/>
      <w:bookmarkStart w:id="63" w:name="_Toc203028587"/>
      <w:r w:rsidRPr="0075204D">
        <w:rPr>
          <w:rFonts w:ascii="Calibri" w:eastAsia="Calibri" w:hAnsi="Calibri" w:cs="Calibri"/>
          <w:sz w:val="24"/>
          <w:szCs w:val="24"/>
        </w:rPr>
        <w:t>For physical classroom and conference settings:</w:t>
      </w:r>
      <w:bookmarkEnd w:id="62"/>
      <w:bookmarkEnd w:id="63"/>
    </w:p>
    <w:p w14:paraId="51D016FB" w14:textId="77777777" w:rsidR="0075204D" w:rsidRPr="0075204D" w:rsidRDefault="0075204D" w:rsidP="0075204D">
      <w:pPr>
        <w:numPr>
          <w:ilvl w:val="1"/>
          <w:numId w:val="37"/>
        </w:numPr>
        <w:spacing w:line="280" w:lineRule="exact"/>
        <w:ind w:right="117"/>
        <w:jc w:val="both"/>
        <w:outlineLvl w:val="1"/>
        <w:rPr>
          <w:rFonts w:ascii="Calibri" w:eastAsia="Calibri" w:hAnsi="Calibri" w:cs="Calibri"/>
          <w:sz w:val="24"/>
          <w:szCs w:val="24"/>
        </w:rPr>
      </w:pPr>
      <w:bookmarkStart w:id="64" w:name="_Toc179983363"/>
      <w:bookmarkStart w:id="65" w:name="_Toc203028588"/>
      <w:r w:rsidRPr="0075204D">
        <w:rPr>
          <w:rFonts w:ascii="Calibri" w:eastAsia="Calibri" w:hAnsi="Calibri" w:cs="Calibri"/>
          <w:sz w:val="24"/>
          <w:szCs w:val="24"/>
        </w:rPr>
        <w:t>Use of an attendance log with indications of individual participant duration time in the program, including sign in, sign out and any elongated break times.</w:t>
      </w:r>
      <w:bookmarkEnd w:id="64"/>
      <w:bookmarkEnd w:id="65"/>
    </w:p>
    <w:p w14:paraId="370E7E3D" w14:textId="77777777" w:rsidR="0075204D" w:rsidRPr="0075204D" w:rsidRDefault="0075204D" w:rsidP="0075204D">
      <w:pPr>
        <w:numPr>
          <w:ilvl w:val="1"/>
          <w:numId w:val="37"/>
        </w:numPr>
        <w:spacing w:line="280" w:lineRule="exact"/>
        <w:ind w:right="117"/>
        <w:jc w:val="both"/>
        <w:outlineLvl w:val="1"/>
        <w:rPr>
          <w:rFonts w:ascii="Calibri" w:eastAsia="Calibri" w:hAnsi="Calibri" w:cs="Calibri"/>
          <w:sz w:val="24"/>
          <w:szCs w:val="24"/>
        </w:rPr>
      </w:pPr>
      <w:bookmarkStart w:id="66" w:name="_Toc179983364"/>
      <w:bookmarkStart w:id="67" w:name="_Toc203028589"/>
      <w:r w:rsidRPr="0075204D">
        <w:rPr>
          <w:rFonts w:ascii="Calibri" w:eastAsia="Calibri" w:hAnsi="Calibri" w:cs="Calibri"/>
          <w:sz w:val="24"/>
          <w:szCs w:val="24"/>
        </w:rPr>
        <w:t>Use of a registration list plus a statement from the program instructor or attendance monitor attesting to full individual participation in the program or noting any late arrivals, early departures or elongated breaks.</w:t>
      </w:r>
      <w:bookmarkEnd w:id="66"/>
      <w:bookmarkEnd w:id="67"/>
    </w:p>
    <w:p w14:paraId="420DC8F2" w14:textId="77777777" w:rsidR="0075204D" w:rsidRPr="0075204D" w:rsidRDefault="0075204D" w:rsidP="0075204D">
      <w:pPr>
        <w:numPr>
          <w:ilvl w:val="1"/>
          <w:numId w:val="37"/>
        </w:numPr>
        <w:spacing w:line="280" w:lineRule="exact"/>
        <w:ind w:right="117"/>
        <w:jc w:val="both"/>
        <w:outlineLvl w:val="1"/>
        <w:rPr>
          <w:rFonts w:ascii="Calibri" w:eastAsia="Calibri" w:hAnsi="Calibri" w:cs="Calibri"/>
          <w:sz w:val="24"/>
          <w:szCs w:val="24"/>
        </w:rPr>
      </w:pPr>
      <w:bookmarkStart w:id="68" w:name="_Toc179983365"/>
      <w:bookmarkStart w:id="69" w:name="_Toc203028590"/>
      <w:r w:rsidRPr="0075204D">
        <w:rPr>
          <w:rFonts w:ascii="Calibri" w:eastAsia="Calibri" w:hAnsi="Calibri" w:cs="Calibri"/>
          <w:sz w:val="24"/>
          <w:szCs w:val="24"/>
        </w:rPr>
        <w:t>Use of a technology tool (e.g., QR codes, use of key word or codes, electronic badging) to check in and out of learning programs with sufficient frequency and lack of predictability to verify and document that individual participants are in attendance during the program.</w:t>
      </w:r>
      <w:bookmarkEnd w:id="68"/>
      <w:bookmarkEnd w:id="69"/>
    </w:p>
    <w:p w14:paraId="25E2BD23" w14:textId="77777777" w:rsidR="0075204D" w:rsidRPr="0075204D" w:rsidRDefault="0075204D" w:rsidP="0075204D">
      <w:pPr>
        <w:numPr>
          <w:ilvl w:val="0"/>
          <w:numId w:val="37"/>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Internet enabled two-way video participation in a program:</w:t>
      </w:r>
    </w:p>
    <w:p w14:paraId="067EBDA9" w14:textId="77777777" w:rsidR="0075204D" w:rsidRPr="0075204D" w:rsidRDefault="0075204D" w:rsidP="0075204D">
      <w:pPr>
        <w:numPr>
          <w:ilvl w:val="1"/>
          <w:numId w:val="37"/>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 xml:space="preserve">In situations where individual participants log into a group program and are required to enable two-way video to participate in a virtual face-to-face setting (with cameras on), participation in the two-way video conference must be monitored and documented by the instructor or attendance monitor </w:t>
      </w:r>
      <w:proofErr w:type="gramStart"/>
      <w:r w:rsidRPr="0075204D">
        <w:rPr>
          <w:rFonts w:ascii="Calibri" w:eastAsia="Calibri" w:hAnsi="Calibri" w:cs="Calibri"/>
          <w:sz w:val="24"/>
          <w:szCs w:val="24"/>
        </w:rPr>
        <w:t>in order to</w:t>
      </w:r>
      <w:proofErr w:type="gramEnd"/>
      <w:r w:rsidRPr="0075204D">
        <w:rPr>
          <w:rFonts w:ascii="Calibri" w:eastAsia="Calibri" w:hAnsi="Calibri" w:cs="Calibri"/>
          <w:sz w:val="24"/>
          <w:szCs w:val="24"/>
        </w:rPr>
        <w:t xml:space="preserve"> verify attendance for program duration. The participant-to-attendance monitor ratio must not exceed 25:1, unless there is a dedicated attendance monitor in which case the participant-to-attendance monitor ratio must not exceed 100:1.</w:t>
      </w:r>
    </w:p>
    <w:p w14:paraId="473EBCFC" w14:textId="77777777" w:rsidR="0075204D" w:rsidRPr="0075204D" w:rsidRDefault="0075204D" w:rsidP="0075204D">
      <w:pPr>
        <w:numPr>
          <w:ilvl w:val="0"/>
          <w:numId w:val="37"/>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Participation in a conference call:</w:t>
      </w:r>
    </w:p>
    <w:p w14:paraId="4CE4D90D" w14:textId="77777777" w:rsidR="0075204D" w:rsidRPr="0075204D" w:rsidRDefault="0075204D" w:rsidP="0075204D">
      <w:pPr>
        <w:numPr>
          <w:ilvl w:val="1"/>
          <w:numId w:val="37"/>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Use of a registration list plus a statement from the program instructor or attendance monitor attesting to full individual participation in the program or noting any late arrivals, early departures or elongated breaks. Periodic attendance checks should be made by the instructor or attendance monitor to verify that individual participants are in attendance during the program.</w:t>
      </w:r>
    </w:p>
    <w:p w14:paraId="0267A8D5" w14:textId="77777777" w:rsidR="0075204D" w:rsidRPr="0075204D" w:rsidRDefault="0075204D" w:rsidP="0075204D">
      <w:pPr>
        <w:numPr>
          <w:ilvl w:val="0"/>
          <w:numId w:val="37"/>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Participation in watching a live broadcast or rebroadcast of a program facilitated by a real time instructor:</w:t>
      </w:r>
    </w:p>
    <w:p w14:paraId="5DC4B670" w14:textId="77777777" w:rsidR="0075204D" w:rsidRPr="0075204D" w:rsidRDefault="0075204D" w:rsidP="0075204D">
      <w:pPr>
        <w:numPr>
          <w:ilvl w:val="1"/>
          <w:numId w:val="37"/>
        </w:numPr>
        <w:spacing w:line="280" w:lineRule="exact"/>
        <w:ind w:right="117"/>
        <w:jc w:val="both"/>
        <w:outlineLvl w:val="1"/>
        <w:rPr>
          <w:rFonts w:ascii="Calibri" w:eastAsia="Calibri" w:hAnsi="Calibri" w:cs="Calibri"/>
          <w:sz w:val="24"/>
          <w:szCs w:val="24"/>
        </w:rPr>
      </w:pPr>
      <w:bookmarkStart w:id="70" w:name="_Toc179983366"/>
      <w:bookmarkStart w:id="71" w:name="_Toc203028591"/>
      <w:r w:rsidRPr="0075204D">
        <w:rPr>
          <w:rFonts w:ascii="Calibri" w:eastAsia="Calibri" w:hAnsi="Calibri" w:cs="Calibri"/>
          <w:sz w:val="24"/>
          <w:szCs w:val="24"/>
        </w:rPr>
        <w:t xml:space="preserve">Use of an attendance log with indications of individual participant duration time in the program, including </w:t>
      </w:r>
      <w:proofErr w:type="gramStart"/>
      <w:r w:rsidRPr="0075204D">
        <w:rPr>
          <w:rFonts w:ascii="Calibri" w:eastAsia="Calibri" w:hAnsi="Calibri" w:cs="Calibri"/>
          <w:sz w:val="24"/>
          <w:szCs w:val="24"/>
        </w:rPr>
        <w:t>sign</w:t>
      </w:r>
      <w:proofErr w:type="gramEnd"/>
      <w:r w:rsidRPr="0075204D">
        <w:rPr>
          <w:rFonts w:ascii="Calibri" w:eastAsia="Calibri" w:hAnsi="Calibri" w:cs="Calibri"/>
          <w:sz w:val="24"/>
          <w:szCs w:val="24"/>
        </w:rPr>
        <w:t xml:space="preserve"> in, sign out and any elongated break </w:t>
      </w:r>
      <w:proofErr w:type="gramStart"/>
      <w:r w:rsidRPr="0075204D">
        <w:rPr>
          <w:rFonts w:ascii="Calibri" w:eastAsia="Calibri" w:hAnsi="Calibri" w:cs="Calibri"/>
          <w:sz w:val="24"/>
          <w:szCs w:val="24"/>
        </w:rPr>
        <w:t>times;</w:t>
      </w:r>
      <w:bookmarkEnd w:id="70"/>
      <w:bookmarkEnd w:id="71"/>
      <w:proofErr w:type="gramEnd"/>
    </w:p>
    <w:p w14:paraId="5E97D655" w14:textId="77777777" w:rsidR="0075204D" w:rsidRPr="0075204D" w:rsidRDefault="0075204D" w:rsidP="0075204D">
      <w:pPr>
        <w:numPr>
          <w:ilvl w:val="1"/>
          <w:numId w:val="37"/>
        </w:numPr>
        <w:spacing w:line="280" w:lineRule="exact"/>
        <w:ind w:right="117"/>
        <w:jc w:val="both"/>
        <w:outlineLvl w:val="1"/>
        <w:rPr>
          <w:rFonts w:ascii="Calibri" w:eastAsia="Calibri" w:hAnsi="Calibri" w:cs="Calibri"/>
          <w:sz w:val="24"/>
          <w:szCs w:val="24"/>
        </w:rPr>
      </w:pPr>
      <w:bookmarkStart w:id="72" w:name="_Toc179983367"/>
      <w:bookmarkStart w:id="73" w:name="_Toc203028592"/>
      <w:r w:rsidRPr="0075204D">
        <w:rPr>
          <w:rFonts w:ascii="Calibri" w:eastAsia="Calibri" w:hAnsi="Calibri" w:cs="Calibri"/>
          <w:sz w:val="24"/>
          <w:szCs w:val="24"/>
        </w:rPr>
        <w:t>Use of a registration list plus a statement from the program instructor or attendance monitor attesting to full individual participation in the program or noting any late arrivals, early departures or elongated breaks;</w:t>
      </w:r>
      <w:bookmarkEnd w:id="72"/>
      <w:bookmarkEnd w:id="73"/>
    </w:p>
    <w:p w14:paraId="02065E17" w14:textId="77777777" w:rsidR="0075204D" w:rsidRPr="0075204D" w:rsidRDefault="0075204D" w:rsidP="0075204D">
      <w:pPr>
        <w:numPr>
          <w:ilvl w:val="1"/>
          <w:numId w:val="37"/>
        </w:numPr>
        <w:spacing w:line="280" w:lineRule="exact"/>
        <w:ind w:right="117"/>
        <w:jc w:val="both"/>
        <w:outlineLvl w:val="1"/>
        <w:rPr>
          <w:rFonts w:ascii="Calibri" w:eastAsia="Calibri" w:hAnsi="Calibri" w:cs="Calibri"/>
          <w:sz w:val="24"/>
          <w:szCs w:val="24"/>
        </w:rPr>
      </w:pPr>
      <w:bookmarkStart w:id="74" w:name="_Toc179983368"/>
      <w:bookmarkStart w:id="75" w:name="_Toc203028593"/>
      <w:r w:rsidRPr="0075204D">
        <w:rPr>
          <w:rFonts w:ascii="Calibri" w:eastAsia="Calibri" w:hAnsi="Calibri" w:cs="Calibri"/>
          <w:sz w:val="24"/>
          <w:szCs w:val="24"/>
        </w:rPr>
        <w:t>Use of a technology tool (e.g., QR codes, use of key word or codes, electronic badging) to check in and out of learning programs with sufficient frequency and lack predictability to verify that individual participants are in attendance during the program</w:t>
      </w:r>
      <w:bookmarkEnd w:id="74"/>
      <w:bookmarkEnd w:id="75"/>
    </w:p>
    <w:p w14:paraId="4954385A" w14:textId="77777777" w:rsidR="0075204D" w:rsidRPr="0075204D" w:rsidRDefault="0075204D" w:rsidP="0075204D">
      <w:pPr>
        <w:numPr>
          <w:ilvl w:val="0"/>
          <w:numId w:val="37"/>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Webcast/webinar facilitated by a real time instructor:</w:t>
      </w:r>
    </w:p>
    <w:p w14:paraId="3F029DAE" w14:textId="77777777" w:rsidR="0075204D" w:rsidRPr="0075204D" w:rsidRDefault="0075204D" w:rsidP="0075204D">
      <w:pPr>
        <w:spacing w:line="280" w:lineRule="exact"/>
        <w:ind w:left="1530" w:right="117"/>
        <w:jc w:val="both"/>
        <w:rPr>
          <w:rFonts w:ascii="Calibri" w:eastAsia="Calibri" w:hAnsi="Calibri" w:cs="Calibri"/>
          <w:color w:val="000101"/>
          <w:sz w:val="24"/>
          <w:szCs w:val="24"/>
        </w:rPr>
      </w:pPr>
      <w:r w:rsidRPr="0075204D">
        <w:rPr>
          <w:rFonts w:ascii="Calibri" w:eastAsia="Calibri" w:hAnsi="Calibri" w:cs="Calibri"/>
          <w:sz w:val="24"/>
          <w:szCs w:val="24"/>
        </w:rPr>
        <w:t xml:space="preserve">Use of a </w:t>
      </w:r>
      <w:r w:rsidRPr="0075204D">
        <w:rPr>
          <w:rFonts w:ascii="Calibri" w:eastAsia="Calibri" w:hAnsi="Calibri" w:cs="Calibri"/>
          <w:color w:val="000101"/>
          <w:sz w:val="24"/>
          <w:szCs w:val="24"/>
        </w:rPr>
        <w:t xml:space="preserve">real time attendance monitoring mechanism to verify that participants are in attendance during the program </w:t>
      </w:r>
      <w:r w:rsidRPr="0075204D">
        <w:rPr>
          <w:rFonts w:ascii="Calibri" w:eastAsia="Calibri" w:hAnsi="Calibri" w:cs="Calibri"/>
          <w:sz w:val="24"/>
          <w:szCs w:val="24"/>
        </w:rPr>
        <w:t xml:space="preserve">including </w:t>
      </w:r>
      <w:proofErr w:type="gramStart"/>
      <w:r w:rsidRPr="0075204D">
        <w:rPr>
          <w:rFonts w:ascii="Calibri" w:eastAsia="Calibri" w:hAnsi="Calibri" w:cs="Calibri"/>
          <w:sz w:val="24"/>
          <w:szCs w:val="24"/>
        </w:rPr>
        <w:t>sign in</w:t>
      </w:r>
      <w:proofErr w:type="gramEnd"/>
      <w:r w:rsidRPr="0075204D">
        <w:rPr>
          <w:rFonts w:ascii="Calibri" w:eastAsia="Calibri" w:hAnsi="Calibri" w:cs="Calibri"/>
          <w:sz w:val="24"/>
          <w:szCs w:val="24"/>
        </w:rPr>
        <w:t xml:space="preserve">, </w:t>
      </w:r>
      <w:proofErr w:type="gramStart"/>
      <w:r w:rsidRPr="0075204D">
        <w:rPr>
          <w:rFonts w:ascii="Calibri" w:eastAsia="Calibri" w:hAnsi="Calibri" w:cs="Calibri"/>
          <w:sz w:val="24"/>
          <w:szCs w:val="24"/>
        </w:rPr>
        <w:t>sign out</w:t>
      </w:r>
      <w:proofErr w:type="gramEnd"/>
      <w:r w:rsidRPr="0075204D">
        <w:rPr>
          <w:rFonts w:ascii="Calibri" w:eastAsia="Calibri" w:hAnsi="Calibri" w:cs="Calibri"/>
          <w:sz w:val="24"/>
          <w:szCs w:val="24"/>
        </w:rPr>
        <w:t xml:space="preserve"> and any elongated break times</w:t>
      </w:r>
      <w:r w:rsidRPr="0075204D">
        <w:rPr>
          <w:rFonts w:ascii="Calibri" w:eastAsia="Calibri" w:hAnsi="Calibri" w:cs="Calibri"/>
          <w:color w:val="000101"/>
          <w:sz w:val="24"/>
          <w:szCs w:val="24"/>
        </w:rPr>
        <w:t xml:space="preserve">. The attendance monitoring mechanism must be of sufficient frequency and lack predictability to ensure that participants have been engaged throughout the program. The attendance monitoring mechanism must be employed and completed by the participant at least three times per one CPE credit. CPE program sponsors should verify with respective boards of accountancy on specific monitoring </w:t>
      </w:r>
      <w:r w:rsidRPr="0075204D">
        <w:rPr>
          <w:rFonts w:ascii="Calibri" w:eastAsia="Calibri" w:hAnsi="Calibri" w:cs="Calibri"/>
          <w:color w:val="000101"/>
          <w:sz w:val="24"/>
          <w:szCs w:val="24"/>
        </w:rPr>
        <w:lastRenderedPageBreak/>
        <w:t xml:space="preserve">requirements. </w:t>
      </w:r>
    </w:p>
    <w:p w14:paraId="6267E38A" w14:textId="77777777" w:rsidR="0075204D" w:rsidRPr="0075204D" w:rsidRDefault="0075204D" w:rsidP="0075204D">
      <w:pPr>
        <w:spacing w:line="280" w:lineRule="exact"/>
        <w:ind w:left="1530" w:right="117"/>
        <w:jc w:val="both"/>
        <w:rPr>
          <w:rFonts w:ascii="Calibri" w:eastAsia="Calibri" w:hAnsi="Calibri" w:cs="Calibri"/>
          <w:color w:val="000101"/>
          <w:sz w:val="24"/>
          <w:szCs w:val="24"/>
        </w:rPr>
      </w:pPr>
    </w:p>
    <w:p w14:paraId="46912257" w14:textId="77777777" w:rsidR="0075204D" w:rsidRPr="0075204D" w:rsidRDefault="0075204D" w:rsidP="0075204D">
      <w:pPr>
        <w:spacing w:line="280" w:lineRule="exact"/>
        <w:ind w:left="1530" w:right="117"/>
        <w:jc w:val="both"/>
        <w:rPr>
          <w:rFonts w:ascii="Calibri" w:eastAsia="Calibri" w:hAnsi="Calibri" w:cs="Calibri"/>
          <w:color w:val="000101"/>
          <w:sz w:val="24"/>
          <w:szCs w:val="24"/>
        </w:rPr>
      </w:pPr>
      <w:r w:rsidRPr="0075204D">
        <w:rPr>
          <w:rFonts w:ascii="Calibri" w:eastAsia="Calibri" w:hAnsi="Calibri" w:cs="Calibri"/>
          <w:color w:val="000101"/>
          <w:sz w:val="24"/>
          <w:szCs w:val="24"/>
        </w:rPr>
        <w:t>If the program is marketed for one-half CPE credits, then two attendance monitoring mechanisms must be employed and completed by the participant.</w:t>
      </w:r>
    </w:p>
    <w:p w14:paraId="48DF2B16" w14:textId="77777777" w:rsidR="0075204D" w:rsidRPr="0075204D" w:rsidRDefault="0075204D" w:rsidP="0075204D">
      <w:pPr>
        <w:spacing w:line="280" w:lineRule="exact"/>
        <w:ind w:left="1530" w:right="117"/>
        <w:jc w:val="both"/>
        <w:rPr>
          <w:rFonts w:ascii="Calibri" w:eastAsia="Calibri" w:hAnsi="Calibri" w:cs="Calibri"/>
          <w:color w:val="000101"/>
          <w:sz w:val="24"/>
          <w:szCs w:val="24"/>
        </w:rPr>
      </w:pPr>
    </w:p>
    <w:p w14:paraId="3484CFC6" w14:textId="77777777" w:rsidR="0075204D" w:rsidRPr="0075204D" w:rsidRDefault="0075204D" w:rsidP="0075204D">
      <w:pPr>
        <w:spacing w:line="280" w:lineRule="exact"/>
        <w:ind w:left="1530" w:right="117"/>
        <w:jc w:val="both"/>
        <w:rPr>
          <w:rFonts w:ascii="Calibri" w:eastAsia="Calibri" w:hAnsi="Calibri" w:cs="Calibri"/>
          <w:b/>
          <w:color w:val="000101"/>
          <w:sz w:val="24"/>
          <w:szCs w:val="24"/>
        </w:rPr>
      </w:pPr>
      <w:r w:rsidRPr="0075204D">
        <w:rPr>
          <w:rFonts w:ascii="Calibri" w:eastAsia="Calibri" w:hAnsi="Calibri" w:cs="Calibri"/>
          <w:color w:val="000101"/>
          <w:sz w:val="24"/>
          <w:szCs w:val="24"/>
        </w:rPr>
        <w:t>After the first full credit and the three instances of attendance monitoring, additional attendance monitoring mechanisms are required based on the additional credit amount of the program as follows:</w:t>
      </w:r>
    </w:p>
    <w:p w14:paraId="66239E2B"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p>
    <w:tbl>
      <w:tblPr>
        <w:tblW w:w="0" w:type="auto"/>
        <w:tblInd w:w="1875"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left w:w="0" w:type="dxa"/>
          <w:right w:w="0" w:type="dxa"/>
        </w:tblCellMar>
        <w:tblLook w:val="01E0" w:firstRow="1" w:lastRow="1" w:firstColumn="1" w:lastColumn="1" w:noHBand="0" w:noVBand="0"/>
      </w:tblPr>
      <w:tblGrid>
        <w:gridCol w:w="2866"/>
        <w:gridCol w:w="2944"/>
      </w:tblGrid>
      <w:tr w:rsidR="0075204D" w:rsidRPr="0075204D" w14:paraId="30C5879E" w14:textId="77777777" w:rsidTr="009A6B2C">
        <w:trPr>
          <w:trHeight w:hRule="exact" w:val="642"/>
        </w:trPr>
        <w:tc>
          <w:tcPr>
            <w:tcW w:w="2866" w:type="dxa"/>
            <w:tcBorders>
              <w:bottom w:val="single" w:sz="8" w:space="0" w:color="000000"/>
              <w:right w:val="single" w:sz="8" w:space="0" w:color="000000"/>
            </w:tcBorders>
            <w:vAlign w:val="bottom"/>
          </w:tcPr>
          <w:p w14:paraId="7F77BD25" w14:textId="77777777" w:rsidR="0075204D" w:rsidRPr="0075204D" w:rsidRDefault="0075204D" w:rsidP="0075204D">
            <w:pPr>
              <w:spacing w:before="118"/>
              <w:ind w:left="555" w:right="563"/>
              <w:jc w:val="center"/>
              <w:rPr>
                <w:rFonts w:ascii="Arial" w:eastAsia="Arial" w:hAnsi="Arial" w:cs="Arial"/>
                <w:b/>
                <w:sz w:val="20"/>
                <w:u w:color="000000"/>
              </w:rPr>
            </w:pPr>
            <w:r w:rsidRPr="0075204D">
              <w:rPr>
                <w:rFonts w:ascii="Arial" w:eastAsia="Arial" w:hAnsi="Arial" w:cs="Arial"/>
                <w:b/>
                <w:sz w:val="20"/>
                <w:u w:color="000000"/>
              </w:rPr>
              <w:t>Additional Credit</w:t>
            </w:r>
          </w:p>
        </w:tc>
        <w:tc>
          <w:tcPr>
            <w:tcW w:w="2944" w:type="dxa"/>
            <w:tcBorders>
              <w:left w:val="single" w:sz="8" w:space="0" w:color="000000"/>
              <w:bottom w:val="single" w:sz="8" w:space="0" w:color="000000"/>
            </w:tcBorders>
            <w:vAlign w:val="bottom"/>
          </w:tcPr>
          <w:p w14:paraId="2FA0395E" w14:textId="77777777" w:rsidR="0075204D" w:rsidRPr="0075204D" w:rsidRDefault="0075204D" w:rsidP="0075204D">
            <w:pPr>
              <w:spacing w:before="45" w:line="200" w:lineRule="exact"/>
              <w:ind w:left="362"/>
              <w:jc w:val="center"/>
              <w:rPr>
                <w:rFonts w:ascii="Arial" w:eastAsia="Arial" w:hAnsi="Arial" w:cs="Arial"/>
                <w:b/>
                <w:sz w:val="20"/>
                <w:u w:color="000000"/>
              </w:rPr>
            </w:pPr>
            <w:r w:rsidRPr="0075204D">
              <w:rPr>
                <w:rFonts w:ascii="Arial" w:eastAsia="Arial" w:hAnsi="Arial" w:cs="Arial"/>
                <w:b/>
                <w:sz w:val="20"/>
                <w:u w:color="000000"/>
              </w:rPr>
              <w:t>Additional Monitoring Mechanisms</w:t>
            </w:r>
          </w:p>
        </w:tc>
      </w:tr>
      <w:tr w:rsidR="0075204D" w:rsidRPr="0075204D" w14:paraId="7E9B4D0E" w14:textId="77777777" w:rsidTr="009A6B2C">
        <w:trPr>
          <w:trHeight w:hRule="exact" w:val="360"/>
        </w:trPr>
        <w:tc>
          <w:tcPr>
            <w:tcW w:w="2866" w:type="dxa"/>
            <w:tcBorders>
              <w:top w:val="single" w:sz="8" w:space="0" w:color="000000"/>
              <w:bottom w:val="single" w:sz="8" w:space="0" w:color="000000"/>
              <w:right w:val="single" w:sz="8" w:space="0" w:color="000000"/>
            </w:tcBorders>
          </w:tcPr>
          <w:p w14:paraId="24F08248"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0.2</w:t>
            </w:r>
          </w:p>
        </w:tc>
        <w:tc>
          <w:tcPr>
            <w:tcW w:w="2944" w:type="dxa"/>
            <w:tcBorders>
              <w:top w:val="single" w:sz="8" w:space="0" w:color="000000"/>
              <w:left w:val="single" w:sz="8" w:space="0" w:color="000000"/>
              <w:bottom w:val="single" w:sz="8" w:space="0" w:color="000000"/>
            </w:tcBorders>
          </w:tcPr>
          <w:p w14:paraId="39C2BB61"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0</w:t>
            </w:r>
          </w:p>
        </w:tc>
      </w:tr>
      <w:tr w:rsidR="0075204D" w:rsidRPr="0075204D" w14:paraId="60DB5846" w14:textId="77777777" w:rsidTr="009A6B2C">
        <w:trPr>
          <w:trHeight w:hRule="exact" w:val="360"/>
        </w:trPr>
        <w:tc>
          <w:tcPr>
            <w:tcW w:w="2866" w:type="dxa"/>
            <w:tcBorders>
              <w:top w:val="single" w:sz="8" w:space="0" w:color="000000"/>
              <w:bottom w:val="single" w:sz="8" w:space="0" w:color="000000"/>
              <w:right w:val="single" w:sz="8" w:space="0" w:color="000000"/>
            </w:tcBorders>
          </w:tcPr>
          <w:p w14:paraId="26E8039B"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0.4</w:t>
            </w:r>
          </w:p>
        </w:tc>
        <w:tc>
          <w:tcPr>
            <w:tcW w:w="2944" w:type="dxa"/>
            <w:tcBorders>
              <w:top w:val="single" w:sz="8" w:space="0" w:color="000000"/>
              <w:left w:val="single" w:sz="8" w:space="0" w:color="000000"/>
              <w:bottom w:val="single" w:sz="8" w:space="0" w:color="000000"/>
            </w:tcBorders>
          </w:tcPr>
          <w:p w14:paraId="2DDF0BFB"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1</w:t>
            </w:r>
          </w:p>
        </w:tc>
      </w:tr>
      <w:tr w:rsidR="0075204D" w:rsidRPr="0075204D" w14:paraId="2044D939" w14:textId="77777777" w:rsidTr="009A6B2C">
        <w:trPr>
          <w:trHeight w:hRule="exact" w:val="360"/>
        </w:trPr>
        <w:tc>
          <w:tcPr>
            <w:tcW w:w="2866" w:type="dxa"/>
            <w:tcBorders>
              <w:top w:val="single" w:sz="8" w:space="0" w:color="000000"/>
              <w:bottom w:val="single" w:sz="8" w:space="0" w:color="000000"/>
              <w:right w:val="single" w:sz="8" w:space="0" w:color="000000"/>
            </w:tcBorders>
          </w:tcPr>
          <w:p w14:paraId="59D66931"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0.5</w:t>
            </w:r>
          </w:p>
        </w:tc>
        <w:tc>
          <w:tcPr>
            <w:tcW w:w="2944" w:type="dxa"/>
            <w:tcBorders>
              <w:top w:val="single" w:sz="8" w:space="0" w:color="000000"/>
              <w:left w:val="single" w:sz="8" w:space="0" w:color="000000"/>
              <w:bottom w:val="single" w:sz="8" w:space="0" w:color="000000"/>
            </w:tcBorders>
          </w:tcPr>
          <w:p w14:paraId="118E6EFF"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2</w:t>
            </w:r>
          </w:p>
        </w:tc>
      </w:tr>
      <w:tr w:rsidR="0075204D" w:rsidRPr="0075204D" w14:paraId="2B167183" w14:textId="77777777" w:rsidTr="009A6B2C">
        <w:trPr>
          <w:trHeight w:hRule="exact" w:val="360"/>
        </w:trPr>
        <w:tc>
          <w:tcPr>
            <w:tcW w:w="2866" w:type="dxa"/>
            <w:tcBorders>
              <w:top w:val="single" w:sz="8" w:space="0" w:color="000000"/>
              <w:bottom w:val="single" w:sz="8" w:space="0" w:color="000000"/>
              <w:right w:val="single" w:sz="8" w:space="0" w:color="000000"/>
            </w:tcBorders>
          </w:tcPr>
          <w:p w14:paraId="0C4E161C"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0.6</w:t>
            </w:r>
          </w:p>
        </w:tc>
        <w:tc>
          <w:tcPr>
            <w:tcW w:w="2944" w:type="dxa"/>
            <w:tcBorders>
              <w:top w:val="single" w:sz="8" w:space="0" w:color="000000"/>
              <w:left w:val="single" w:sz="8" w:space="0" w:color="000000"/>
              <w:bottom w:val="single" w:sz="8" w:space="0" w:color="000000"/>
            </w:tcBorders>
          </w:tcPr>
          <w:p w14:paraId="2AB2DEB4"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2</w:t>
            </w:r>
          </w:p>
        </w:tc>
      </w:tr>
      <w:tr w:rsidR="0075204D" w:rsidRPr="0075204D" w14:paraId="18406CDF" w14:textId="77777777" w:rsidTr="009A6B2C">
        <w:trPr>
          <w:trHeight w:hRule="exact" w:val="360"/>
        </w:trPr>
        <w:tc>
          <w:tcPr>
            <w:tcW w:w="2866" w:type="dxa"/>
            <w:tcBorders>
              <w:top w:val="single" w:sz="8" w:space="0" w:color="000000"/>
              <w:bottom w:val="single" w:sz="8" w:space="0" w:color="000000"/>
              <w:right w:val="single" w:sz="8" w:space="0" w:color="000000"/>
            </w:tcBorders>
          </w:tcPr>
          <w:p w14:paraId="170D8B6E"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0.8</w:t>
            </w:r>
          </w:p>
        </w:tc>
        <w:tc>
          <w:tcPr>
            <w:tcW w:w="2944" w:type="dxa"/>
            <w:tcBorders>
              <w:top w:val="single" w:sz="8" w:space="0" w:color="000000"/>
              <w:left w:val="single" w:sz="8" w:space="0" w:color="000000"/>
              <w:bottom w:val="single" w:sz="8" w:space="0" w:color="000000"/>
            </w:tcBorders>
          </w:tcPr>
          <w:p w14:paraId="7DAAB075"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3</w:t>
            </w:r>
          </w:p>
        </w:tc>
      </w:tr>
      <w:tr w:rsidR="0075204D" w:rsidRPr="0075204D" w14:paraId="0C18E8FE" w14:textId="77777777" w:rsidTr="009A6B2C">
        <w:trPr>
          <w:trHeight w:hRule="exact" w:val="360"/>
        </w:trPr>
        <w:tc>
          <w:tcPr>
            <w:tcW w:w="2866" w:type="dxa"/>
            <w:tcBorders>
              <w:top w:val="single" w:sz="8" w:space="0" w:color="000000"/>
              <w:right w:val="single" w:sz="8" w:space="0" w:color="000000"/>
            </w:tcBorders>
          </w:tcPr>
          <w:p w14:paraId="7A9D5DEE" w14:textId="77777777" w:rsidR="0075204D" w:rsidRPr="0075204D" w:rsidRDefault="0075204D" w:rsidP="0075204D">
            <w:pPr>
              <w:spacing w:before="72"/>
              <w:ind w:left="555" w:right="563"/>
              <w:jc w:val="center"/>
              <w:rPr>
                <w:rFonts w:ascii="Arial" w:eastAsia="Arial" w:hAnsi="Arial" w:cs="Arial"/>
                <w:sz w:val="20"/>
                <w:u w:color="000000"/>
              </w:rPr>
            </w:pPr>
            <w:r w:rsidRPr="0075204D">
              <w:rPr>
                <w:rFonts w:ascii="Arial" w:eastAsia="Arial" w:hAnsi="Arial" w:cs="Arial"/>
                <w:sz w:val="20"/>
                <w:u w:color="000000"/>
              </w:rPr>
              <w:t>Next full credit</w:t>
            </w:r>
          </w:p>
        </w:tc>
        <w:tc>
          <w:tcPr>
            <w:tcW w:w="2944" w:type="dxa"/>
            <w:tcBorders>
              <w:top w:val="single" w:sz="8" w:space="0" w:color="000000"/>
              <w:left w:val="single" w:sz="8" w:space="0" w:color="000000"/>
            </w:tcBorders>
          </w:tcPr>
          <w:p w14:paraId="02297923"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3</w:t>
            </w:r>
          </w:p>
        </w:tc>
      </w:tr>
    </w:tbl>
    <w:p w14:paraId="32AF115F" w14:textId="77777777" w:rsidR="0075204D" w:rsidRPr="0075204D" w:rsidRDefault="0075204D" w:rsidP="0075204D">
      <w:pPr>
        <w:spacing w:line="280" w:lineRule="exact"/>
        <w:ind w:right="117"/>
        <w:jc w:val="both"/>
        <w:rPr>
          <w:rFonts w:ascii="Calibri" w:eastAsia="Calibri" w:hAnsi="Calibri" w:cs="Calibri"/>
          <w:sz w:val="24"/>
          <w:szCs w:val="24"/>
        </w:rPr>
      </w:pPr>
    </w:p>
    <w:p w14:paraId="013A43B8" w14:textId="77777777" w:rsidR="0075204D" w:rsidRPr="0075204D" w:rsidRDefault="0075204D" w:rsidP="0075204D">
      <w:pPr>
        <w:spacing w:line="280" w:lineRule="exact"/>
        <w:ind w:left="90" w:right="117"/>
        <w:jc w:val="both"/>
        <w:rPr>
          <w:rFonts w:ascii="Calibri" w:eastAsia="Calibri" w:hAnsi="Calibri" w:cs="Calibri"/>
          <w:sz w:val="24"/>
          <w:szCs w:val="24"/>
        </w:rPr>
      </w:pPr>
      <w:bookmarkStart w:id="76" w:name="_Toc203028594"/>
      <w:r w:rsidRPr="0075204D">
        <w:rPr>
          <w:rFonts w:ascii="Calibri" w:eastAsia="Calibri" w:hAnsi="Calibri" w:cs="Calibri"/>
          <w:b/>
          <w:color w:val="000101"/>
          <w:sz w:val="24"/>
          <w:szCs w:val="24"/>
        </w:rPr>
        <w:t xml:space="preserve">6.01.2. CPE program completion verification for </w:t>
      </w:r>
      <w:proofErr w:type="spellStart"/>
      <w:r w:rsidRPr="0075204D">
        <w:rPr>
          <w:rFonts w:ascii="Calibri" w:eastAsia="Calibri" w:hAnsi="Calibri" w:cs="Calibri"/>
          <w:b/>
          <w:color w:val="000101"/>
          <w:sz w:val="24"/>
          <w:szCs w:val="24"/>
        </w:rPr>
        <w:t>self study</w:t>
      </w:r>
      <w:proofErr w:type="spellEnd"/>
      <w:r w:rsidRPr="0075204D">
        <w:rPr>
          <w:rFonts w:ascii="Calibri" w:eastAsia="Calibri" w:hAnsi="Calibri" w:cs="Calibri"/>
          <w:b/>
          <w:color w:val="000101"/>
          <w:sz w:val="24"/>
          <w:szCs w:val="24"/>
        </w:rPr>
        <w:t xml:space="preserve"> programs.</w:t>
      </w:r>
      <w:bookmarkEnd w:id="76"/>
      <w:r w:rsidRPr="0075204D">
        <w:rPr>
          <w:rFonts w:ascii="Calibri" w:eastAsia="Calibri" w:hAnsi="Calibri" w:cs="Calibri"/>
          <w:sz w:val="24"/>
          <w:szCs w:val="24"/>
        </w:rPr>
        <w:t xml:space="preserve"> Examples of program completion verification for </w:t>
      </w:r>
      <w:proofErr w:type="spellStart"/>
      <w:r w:rsidRPr="0075204D">
        <w:rPr>
          <w:rFonts w:ascii="Calibri" w:eastAsia="Calibri" w:hAnsi="Calibri" w:cs="Calibri"/>
          <w:sz w:val="24"/>
          <w:szCs w:val="24"/>
        </w:rPr>
        <w:t>self study</w:t>
      </w:r>
      <w:proofErr w:type="spellEnd"/>
      <w:r w:rsidRPr="0075204D">
        <w:rPr>
          <w:rFonts w:ascii="Calibri" w:eastAsia="Calibri" w:hAnsi="Calibri" w:cs="Calibri"/>
          <w:sz w:val="24"/>
          <w:szCs w:val="24"/>
        </w:rPr>
        <w:t xml:space="preserve"> programs include but are not limited to:</w:t>
      </w:r>
    </w:p>
    <w:p w14:paraId="3344A8BF" w14:textId="77777777" w:rsidR="0075204D" w:rsidRPr="0075204D" w:rsidRDefault="0075204D" w:rsidP="0075204D">
      <w:pPr>
        <w:spacing w:line="280" w:lineRule="exact"/>
        <w:ind w:right="117"/>
        <w:jc w:val="both"/>
        <w:rPr>
          <w:rFonts w:ascii="Calibri" w:eastAsia="Calibri" w:hAnsi="Calibri" w:cs="Calibri"/>
          <w:sz w:val="24"/>
          <w:szCs w:val="24"/>
        </w:rPr>
      </w:pPr>
    </w:p>
    <w:p w14:paraId="6C0A80BD" w14:textId="77777777" w:rsidR="0075204D" w:rsidRPr="0075204D" w:rsidRDefault="0075204D" w:rsidP="0075204D">
      <w:pPr>
        <w:numPr>
          <w:ilvl w:val="0"/>
          <w:numId w:val="38"/>
        </w:numPr>
        <w:spacing w:line="280" w:lineRule="exact"/>
        <w:ind w:right="117"/>
        <w:jc w:val="both"/>
        <w:rPr>
          <w:rFonts w:ascii="Calibri" w:eastAsia="Calibri" w:hAnsi="Calibri" w:cs="Calibri"/>
          <w:sz w:val="24"/>
          <w:szCs w:val="24"/>
        </w:rPr>
      </w:pPr>
      <w:r w:rsidRPr="0075204D">
        <w:rPr>
          <w:rFonts w:ascii="Calibri" w:eastAsia="Calibri" w:hAnsi="Calibri" w:cs="Calibri"/>
          <w:sz w:val="24"/>
          <w:szCs w:val="24"/>
        </w:rPr>
        <w:t>For traditional on-demand learning and adaptive learning programs:</w:t>
      </w:r>
    </w:p>
    <w:p w14:paraId="69F9BC15" w14:textId="77777777" w:rsidR="0075204D" w:rsidRPr="0075204D" w:rsidRDefault="0075204D" w:rsidP="0075204D">
      <w:pPr>
        <w:numPr>
          <w:ilvl w:val="1"/>
          <w:numId w:val="38"/>
        </w:numPr>
        <w:spacing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 xml:space="preserve">To provide evidence of satisfactory completion of the course, CPE program sponsors of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must require participants to successfully complete a qualified assessment during or after the program with a cumulative minimum passing grade of at least 70 percent before issuing CPE credit for the course. Assessments may contain questions of varying format (for example, multiple choice, essay, and simulations). At least 5 questions and </w:t>
      </w:r>
      <w:proofErr w:type="gramStart"/>
      <w:r w:rsidRPr="0075204D">
        <w:rPr>
          <w:rFonts w:ascii="Calibri" w:eastAsia="Calibri" w:hAnsi="Calibri" w:cs="Calibri"/>
          <w:color w:val="000101"/>
          <w:sz w:val="24"/>
          <w:szCs w:val="24"/>
        </w:rPr>
        <w:t>scored responses</w:t>
      </w:r>
      <w:proofErr w:type="gramEnd"/>
      <w:r w:rsidRPr="0075204D">
        <w:rPr>
          <w:rFonts w:ascii="Calibri" w:eastAsia="Calibri" w:hAnsi="Calibri" w:cs="Calibri"/>
          <w:color w:val="000101"/>
          <w:sz w:val="24"/>
          <w:szCs w:val="24"/>
        </w:rPr>
        <w:t xml:space="preserve"> per CPE credit must be included </w:t>
      </w:r>
      <w:proofErr w:type="gramStart"/>
      <w:r w:rsidRPr="0075204D">
        <w:rPr>
          <w:rFonts w:ascii="Calibri" w:eastAsia="Calibri" w:hAnsi="Calibri" w:cs="Calibri"/>
          <w:color w:val="000101"/>
          <w:sz w:val="24"/>
          <w:szCs w:val="24"/>
        </w:rPr>
        <w:t>on</w:t>
      </w:r>
      <w:proofErr w:type="gramEnd"/>
      <w:r w:rsidRPr="0075204D">
        <w:rPr>
          <w:rFonts w:ascii="Calibri" w:eastAsia="Calibri" w:hAnsi="Calibri" w:cs="Calibri"/>
          <w:color w:val="000101"/>
          <w:sz w:val="24"/>
          <w:szCs w:val="24"/>
        </w:rPr>
        <w:t xml:space="preserve"> the qualified assessment or 3 assessment questions and scored responses if the program is marketed for one-half CPE credits. For example, the qualified assessment for a 5-credit course must include at least 25 questions and scored responses. Alternatively, a 5 ½ credit course must include at least 28 questions and scored responses. Except in courses in which recall of information is the learning strategy, duplicate review and qualified assessment questions are not allowed. “True or false” questions are not permissible on the qualified assessment.</w:t>
      </w:r>
    </w:p>
    <w:p w14:paraId="2CB16159" w14:textId="77777777" w:rsidR="0075204D" w:rsidRPr="0075204D" w:rsidRDefault="0075204D" w:rsidP="0075204D">
      <w:pPr>
        <w:spacing w:line="280" w:lineRule="exact"/>
        <w:ind w:left="1800" w:right="117"/>
        <w:jc w:val="both"/>
        <w:rPr>
          <w:rFonts w:ascii="Calibri" w:eastAsia="Calibri" w:hAnsi="Calibri" w:cs="Calibri"/>
          <w:color w:val="000101"/>
          <w:sz w:val="24"/>
          <w:szCs w:val="24"/>
        </w:rPr>
      </w:pPr>
    </w:p>
    <w:p w14:paraId="2BF06681" w14:textId="77777777" w:rsidR="0075204D" w:rsidRPr="0075204D" w:rsidRDefault="0075204D" w:rsidP="0075204D">
      <w:pPr>
        <w:ind w:left="1800" w:right="117"/>
        <w:jc w:val="both"/>
        <w:rPr>
          <w:rFonts w:ascii="Calibri" w:eastAsia="Calibri" w:hAnsi="Calibri" w:cs="Calibri"/>
          <w:sz w:val="24"/>
          <w:szCs w:val="24"/>
        </w:rPr>
      </w:pPr>
      <w:r w:rsidRPr="0075204D">
        <w:rPr>
          <w:rFonts w:ascii="Calibri" w:eastAsia="Calibri" w:hAnsi="Calibri" w:cs="Calibri"/>
          <w:sz w:val="24"/>
          <w:szCs w:val="24"/>
        </w:rPr>
        <w:t xml:space="preserve">If the program is marketed for one-fifth credit, at least 2 questions or scored responses must be included on the qualified assessment with a cumulative minimum passing grade of at least 70%. </w:t>
      </w:r>
      <w:r w:rsidRPr="0075204D">
        <w:rPr>
          <w:rFonts w:ascii="Calibri" w:eastAsia="Calibri" w:hAnsi="Calibri" w:cs="Calibri"/>
          <w:color w:val="000101"/>
          <w:sz w:val="24"/>
          <w:szCs w:val="24"/>
        </w:rPr>
        <w:t>After the first one-</w:t>
      </w:r>
      <w:proofErr w:type="gramStart"/>
      <w:r w:rsidRPr="0075204D">
        <w:rPr>
          <w:rFonts w:ascii="Calibri" w:eastAsia="Calibri" w:hAnsi="Calibri" w:cs="Calibri"/>
          <w:color w:val="000101"/>
          <w:sz w:val="24"/>
          <w:szCs w:val="24"/>
        </w:rPr>
        <w:t>fifth</w:t>
      </w:r>
      <w:proofErr w:type="gramEnd"/>
      <w:r w:rsidRPr="0075204D">
        <w:rPr>
          <w:rFonts w:ascii="Calibri" w:eastAsia="Calibri" w:hAnsi="Calibri" w:cs="Calibri"/>
          <w:color w:val="000101"/>
          <w:sz w:val="24"/>
          <w:szCs w:val="24"/>
        </w:rPr>
        <w:t xml:space="preserve"> credit is earned, qualified assessment questions and scored responses are required based on the one-fifth credit measurement amount of the program as follows:</w:t>
      </w:r>
    </w:p>
    <w:p w14:paraId="40992E2B" w14:textId="77777777" w:rsidR="0075204D" w:rsidRPr="0075204D" w:rsidRDefault="0075204D" w:rsidP="0075204D">
      <w:pPr>
        <w:spacing w:before="11"/>
        <w:ind w:left="720"/>
        <w:rPr>
          <w:rFonts w:ascii="Calibri" w:eastAsia="Calibri" w:hAnsi="Calibri" w:cs="Calibri"/>
          <w:szCs w:val="24"/>
        </w:rPr>
      </w:pPr>
    </w:p>
    <w:tbl>
      <w:tblPr>
        <w:tblW w:w="0" w:type="auto"/>
        <w:tblInd w:w="1875"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left w:w="0" w:type="dxa"/>
          <w:right w:w="0" w:type="dxa"/>
        </w:tblCellMar>
        <w:tblLook w:val="01E0" w:firstRow="1" w:lastRow="1" w:firstColumn="1" w:lastColumn="1" w:noHBand="0" w:noVBand="0"/>
      </w:tblPr>
      <w:tblGrid>
        <w:gridCol w:w="2866"/>
        <w:gridCol w:w="2944"/>
      </w:tblGrid>
      <w:tr w:rsidR="0075204D" w:rsidRPr="0075204D" w14:paraId="4F781437" w14:textId="77777777" w:rsidTr="009A6B2C">
        <w:trPr>
          <w:trHeight w:hRule="exact" w:val="723"/>
        </w:trPr>
        <w:tc>
          <w:tcPr>
            <w:tcW w:w="2866" w:type="dxa"/>
            <w:tcBorders>
              <w:bottom w:val="single" w:sz="8" w:space="0" w:color="000000"/>
              <w:right w:val="single" w:sz="8" w:space="0" w:color="000000"/>
            </w:tcBorders>
            <w:vAlign w:val="bottom"/>
          </w:tcPr>
          <w:p w14:paraId="4F8CF027" w14:textId="77777777" w:rsidR="0075204D" w:rsidRPr="0075204D" w:rsidRDefault="0075204D" w:rsidP="0075204D">
            <w:pPr>
              <w:spacing w:before="118"/>
              <w:ind w:left="555" w:right="563"/>
              <w:jc w:val="center"/>
              <w:rPr>
                <w:rFonts w:ascii="Arial" w:eastAsia="Arial" w:hAnsi="Arial" w:cs="Arial"/>
                <w:b/>
                <w:sz w:val="20"/>
                <w:u w:color="000000"/>
              </w:rPr>
            </w:pPr>
          </w:p>
          <w:p w14:paraId="6CE5DB69" w14:textId="77777777" w:rsidR="0075204D" w:rsidRPr="0075204D" w:rsidRDefault="0075204D" w:rsidP="0075204D">
            <w:pPr>
              <w:spacing w:before="118"/>
              <w:ind w:left="555" w:right="563"/>
              <w:jc w:val="center"/>
              <w:rPr>
                <w:rFonts w:ascii="Arial" w:eastAsia="Arial" w:hAnsi="Arial" w:cs="Arial"/>
                <w:b/>
                <w:sz w:val="20"/>
                <w:u w:color="000000"/>
              </w:rPr>
            </w:pPr>
            <w:r w:rsidRPr="0075204D">
              <w:rPr>
                <w:rFonts w:ascii="Arial" w:eastAsia="Arial" w:hAnsi="Arial" w:cs="Arial"/>
                <w:b/>
                <w:sz w:val="20"/>
                <w:u w:color="000000"/>
              </w:rPr>
              <w:t>Initial Credit</w:t>
            </w:r>
          </w:p>
        </w:tc>
        <w:tc>
          <w:tcPr>
            <w:tcW w:w="2944" w:type="dxa"/>
            <w:tcBorders>
              <w:left w:val="single" w:sz="8" w:space="0" w:color="000000"/>
              <w:bottom w:val="single" w:sz="8" w:space="0" w:color="000000"/>
            </w:tcBorders>
            <w:vAlign w:val="bottom"/>
          </w:tcPr>
          <w:p w14:paraId="491F43C7" w14:textId="77777777" w:rsidR="0075204D" w:rsidRPr="0075204D" w:rsidRDefault="0075204D" w:rsidP="0075204D">
            <w:pPr>
              <w:spacing w:before="45" w:line="200" w:lineRule="exact"/>
              <w:ind w:left="362"/>
              <w:jc w:val="center"/>
              <w:rPr>
                <w:rFonts w:ascii="Arial" w:eastAsia="Arial" w:hAnsi="Arial" w:cs="Arial"/>
                <w:b/>
                <w:sz w:val="20"/>
                <w:u w:color="000000"/>
              </w:rPr>
            </w:pPr>
            <w:r w:rsidRPr="0075204D">
              <w:rPr>
                <w:rFonts w:ascii="Arial" w:eastAsia="Arial" w:hAnsi="Arial" w:cs="Arial"/>
                <w:b/>
                <w:sz w:val="20"/>
                <w:u w:color="000000"/>
              </w:rPr>
              <w:t>Questions/Scored Responses</w:t>
            </w:r>
          </w:p>
        </w:tc>
      </w:tr>
      <w:tr w:rsidR="0075204D" w:rsidRPr="0075204D" w14:paraId="42F5497F" w14:textId="77777777" w:rsidTr="009A6B2C">
        <w:trPr>
          <w:trHeight w:hRule="exact" w:val="360"/>
        </w:trPr>
        <w:tc>
          <w:tcPr>
            <w:tcW w:w="2866" w:type="dxa"/>
            <w:tcBorders>
              <w:top w:val="single" w:sz="8" w:space="0" w:color="000000"/>
              <w:bottom w:val="single" w:sz="8" w:space="0" w:color="000000"/>
              <w:right w:val="single" w:sz="8" w:space="0" w:color="000000"/>
            </w:tcBorders>
          </w:tcPr>
          <w:p w14:paraId="4CAC6389"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0.2</w:t>
            </w:r>
          </w:p>
        </w:tc>
        <w:tc>
          <w:tcPr>
            <w:tcW w:w="2944" w:type="dxa"/>
            <w:tcBorders>
              <w:top w:val="single" w:sz="8" w:space="0" w:color="000000"/>
              <w:left w:val="single" w:sz="8" w:space="0" w:color="000000"/>
              <w:bottom w:val="single" w:sz="8" w:space="0" w:color="000000"/>
            </w:tcBorders>
          </w:tcPr>
          <w:p w14:paraId="0C736BA5"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2</w:t>
            </w:r>
          </w:p>
        </w:tc>
      </w:tr>
      <w:tr w:rsidR="0075204D" w:rsidRPr="0075204D" w14:paraId="483C19C8" w14:textId="77777777" w:rsidTr="009A6B2C">
        <w:trPr>
          <w:trHeight w:hRule="exact" w:val="360"/>
        </w:trPr>
        <w:tc>
          <w:tcPr>
            <w:tcW w:w="2866" w:type="dxa"/>
            <w:tcBorders>
              <w:top w:val="single" w:sz="8" w:space="0" w:color="000000"/>
              <w:bottom w:val="single" w:sz="8" w:space="0" w:color="000000"/>
              <w:right w:val="single" w:sz="8" w:space="0" w:color="000000"/>
            </w:tcBorders>
          </w:tcPr>
          <w:p w14:paraId="57115B96"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0.4</w:t>
            </w:r>
          </w:p>
        </w:tc>
        <w:tc>
          <w:tcPr>
            <w:tcW w:w="2944" w:type="dxa"/>
            <w:tcBorders>
              <w:top w:val="single" w:sz="8" w:space="0" w:color="000000"/>
              <w:left w:val="single" w:sz="8" w:space="0" w:color="000000"/>
              <w:bottom w:val="single" w:sz="8" w:space="0" w:color="000000"/>
            </w:tcBorders>
          </w:tcPr>
          <w:p w14:paraId="4FF36A26"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3</w:t>
            </w:r>
          </w:p>
        </w:tc>
      </w:tr>
      <w:tr w:rsidR="0075204D" w:rsidRPr="0075204D" w14:paraId="3B4C28AC" w14:textId="77777777" w:rsidTr="009A6B2C">
        <w:trPr>
          <w:trHeight w:hRule="exact" w:val="360"/>
        </w:trPr>
        <w:tc>
          <w:tcPr>
            <w:tcW w:w="2866" w:type="dxa"/>
            <w:tcBorders>
              <w:top w:val="single" w:sz="8" w:space="0" w:color="000000"/>
              <w:bottom w:val="single" w:sz="8" w:space="0" w:color="000000"/>
              <w:right w:val="single" w:sz="8" w:space="0" w:color="000000"/>
            </w:tcBorders>
          </w:tcPr>
          <w:p w14:paraId="44B5EFAA"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0.6</w:t>
            </w:r>
          </w:p>
        </w:tc>
        <w:tc>
          <w:tcPr>
            <w:tcW w:w="2944" w:type="dxa"/>
            <w:tcBorders>
              <w:top w:val="single" w:sz="8" w:space="0" w:color="000000"/>
              <w:left w:val="single" w:sz="8" w:space="0" w:color="000000"/>
              <w:bottom w:val="single" w:sz="8" w:space="0" w:color="000000"/>
            </w:tcBorders>
          </w:tcPr>
          <w:p w14:paraId="12B816B7"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4</w:t>
            </w:r>
          </w:p>
        </w:tc>
      </w:tr>
      <w:tr w:rsidR="0075204D" w:rsidRPr="0075204D" w14:paraId="7AA10661" w14:textId="77777777" w:rsidTr="009A6B2C">
        <w:trPr>
          <w:trHeight w:hRule="exact" w:val="360"/>
        </w:trPr>
        <w:tc>
          <w:tcPr>
            <w:tcW w:w="2866" w:type="dxa"/>
            <w:tcBorders>
              <w:top w:val="single" w:sz="8" w:space="0" w:color="000000"/>
              <w:bottom w:val="single" w:sz="8" w:space="0" w:color="000000"/>
              <w:right w:val="single" w:sz="8" w:space="0" w:color="000000"/>
            </w:tcBorders>
          </w:tcPr>
          <w:p w14:paraId="73C11F2E" w14:textId="77777777" w:rsidR="0075204D" w:rsidRPr="0075204D" w:rsidRDefault="0075204D" w:rsidP="0075204D">
            <w:pPr>
              <w:spacing w:before="72"/>
              <w:ind w:left="555" w:right="562"/>
              <w:jc w:val="center"/>
              <w:rPr>
                <w:rFonts w:ascii="Arial" w:eastAsia="Arial" w:hAnsi="Arial" w:cs="Arial"/>
                <w:sz w:val="20"/>
                <w:u w:color="000000"/>
              </w:rPr>
            </w:pPr>
            <w:r w:rsidRPr="0075204D">
              <w:rPr>
                <w:rFonts w:ascii="Arial" w:eastAsia="Arial" w:hAnsi="Arial" w:cs="Arial"/>
                <w:sz w:val="20"/>
                <w:u w:color="000000"/>
              </w:rPr>
              <w:t>0.8</w:t>
            </w:r>
          </w:p>
        </w:tc>
        <w:tc>
          <w:tcPr>
            <w:tcW w:w="2944" w:type="dxa"/>
            <w:tcBorders>
              <w:top w:val="single" w:sz="8" w:space="0" w:color="000000"/>
              <w:left w:val="single" w:sz="8" w:space="0" w:color="000000"/>
              <w:bottom w:val="single" w:sz="8" w:space="0" w:color="000000"/>
            </w:tcBorders>
          </w:tcPr>
          <w:p w14:paraId="52D6199A" w14:textId="77777777" w:rsidR="0075204D" w:rsidRPr="0075204D" w:rsidDel="00B62655"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5</w:t>
            </w:r>
          </w:p>
        </w:tc>
      </w:tr>
      <w:tr w:rsidR="0075204D" w:rsidRPr="0075204D" w14:paraId="5B7F1B00" w14:textId="77777777" w:rsidTr="009A6B2C">
        <w:trPr>
          <w:trHeight w:hRule="exact" w:val="360"/>
        </w:trPr>
        <w:tc>
          <w:tcPr>
            <w:tcW w:w="2866" w:type="dxa"/>
            <w:tcBorders>
              <w:top w:val="single" w:sz="8" w:space="0" w:color="000000"/>
              <w:right w:val="single" w:sz="8" w:space="0" w:color="000000"/>
            </w:tcBorders>
          </w:tcPr>
          <w:p w14:paraId="0E7EA47D" w14:textId="77777777" w:rsidR="0075204D" w:rsidRPr="0075204D" w:rsidRDefault="0075204D" w:rsidP="0075204D">
            <w:pPr>
              <w:spacing w:before="72"/>
              <w:ind w:left="555" w:right="563"/>
              <w:jc w:val="center"/>
              <w:rPr>
                <w:rFonts w:ascii="Arial" w:eastAsia="Arial" w:hAnsi="Arial" w:cs="Arial"/>
                <w:sz w:val="20"/>
                <w:u w:color="000000"/>
              </w:rPr>
            </w:pPr>
            <w:r w:rsidRPr="0075204D">
              <w:rPr>
                <w:rFonts w:ascii="Arial" w:eastAsia="Arial" w:hAnsi="Arial" w:cs="Arial"/>
                <w:sz w:val="20"/>
                <w:u w:color="000000"/>
              </w:rPr>
              <w:t>Next full credit</w:t>
            </w:r>
          </w:p>
        </w:tc>
        <w:tc>
          <w:tcPr>
            <w:tcW w:w="2944" w:type="dxa"/>
            <w:tcBorders>
              <w:top w:val="single" w:sz="8" w:space="0" w:color="000000"/>
              <w:left w:val="single" w:sz="8" w:space="0" w:color="000000"/>
            </w:tcBorders>
          </w:tcPr>
          <w:p w14:paraId="2B78FC98" w14:textId="77777777" w:rsidR="0075204D" w:rsidRPr="0075204D" w:rsidRDefault="0075204D" w:rsidP="0075204D">
            <w:pPr>
              <w:spacing w:before="72"/>
              <w:ind w:left="9"/>
              <w:jc w:val="center"/>
              <w:rPr>
                <w:rFonts w:ascii="Arial" w:eastAsia="Arial" w:hAnsi="Arial" w:cs="Arial"/>
                <w:sz w:val="20"/>
                <w:u w:color="000000"/>
              </w:rPr>
            </w:pPr>
            <w:r w:rsidRPr="0075204D">
              <w:rPr>
                <w:rFonts w:ascii="Arial" w:eastAsia="Arial" w:hAnsi="Arial" w:cs="Arial"/>
                <w:sz w:val="20"/>
                <w:u w:color="000000"/>
              </w:rPr>
              <w:t>5</w:t>
            </w:r>
          </w:p>
        </w:tc>
      </w:tr>
    </w:tbl>
    <w:p w14:paraId="363BA94A" w14:textId="77777777" w:rsidR="0075204D" w:rsidRPr="0075204D" w:rsidRDefault="0075204D" w:rsidP="0075204D">
      <w:pPr>
        <w:spacing w:line="280" w:lineRule="exact"/>
        <w:ind w:left="1800" w:right="117"/>
        <w:jc w:val="both"/>
        <w:rPr>
          <w:rFonts w:ascii="Calibri" w:eastAsia="Calibri" w:hAnsi="Calibri" w:cs="Calibri"/>
          <w:sz w:val="24"/>
        </w:rPr>
      </w:pPr>
    </w:p>
    <w:p w14:paraId="29DA5101" w14:textId="77777777" w:rsidR="0075204D" w:rsidRPr="0075204D" w:rsidRDefault="0075204D" w:rsidP="0075204D">
      <w:pPr>
        <w:spacing w:line="280" w:lineRule="exact"/>
        <w:ind w:left="1800" w:right="117"/>
        <w:jc w:val="both"/>
        <w:rPr>
          <w:rFonts w:ascii="Calibri" w:eastAsia="Calibri" w:hAnsi="Calibri" w:cs="Calibri"/>
          <w:sz w:val="24"/>
          <w:szCs w:val="24"/>
        </w:rPr>
      </w:pPr>
      <w:r w:rsidRPr="0075204D">
        <w:rPr>
          <w:rFonts w:ascii="Calibri" w:eastAsia="Calibri" w:hAnsi="Calibri" w:cs="Calibri"/>
          <w:color w:val="000101"/>
          <w:sz w:val="24"/>
          <w:szCs w:val="24"/>
        </w:rPr>
        <w:t>After</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first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full</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minimum</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five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questions</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scored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responses</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per</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credit, additional qualified assessment questions and scored responses are required based on the additional credit measurement amount of the program as</w:t>
      </w:r>
      <w:r w:rsidRPr="0075204D">
        <w:rPr>
          <w:rFonts w:ascii="Calibri" w:eastAsia="Calibri" w:hAnsi="Calibri" w:cs="Calibri"/>
          <w:color w:val="000101"/>
          <w:spacing w:val="-33"/>
          <w:sz w:val="24"/>
          <w:szCs w:val="24"/>
        </w:rPr>
        <w:t xml:space="preserve"> </w:t>
      </w:r>
      <w:r w:rsidRPr="0075204D">
        <w:rPr>
          <w:rFonts w:ascii="Calibri" w:eastAsia="Calibri" w:hAnsi="Calibri" w:cs="Calibri"/>
          <w:color w:val="000101"/>
          <w:sz w:val="24"/>
          <w:szCs w:val="24"/>
        </w:rPr>
        <w:t>follows:</w:t>
      </w:r>
    </w:p>
    <w:p w14:paraId="37625407" w14:textId="77777777" w:rsidR="0075204D" w:rsidRPr="0075204D" w:rsidRDefault="0075204D" w:rsidP="0075204D">
      <w:pPr>
        <w:spacing w:before="9" w:after="1"/>
        <w:ind w:left="720"/>
        <w:rPr>
          <w:rFonts w:ascii="Calibri" w:eastAsia="Calibri" w:hAnsi="Calibri" w:cs="Calibri"/>
          <w:sz w:val="24"/>
          <w:szCs w:val="24"/>
        </w:rPr>
      </w:pPr>
    </w:p>
    <w:tbl>
      <w:tblPr>
        <w:tblW w:w="0" w:type="auto"/>
        <w:tblInd w:w="1865"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left w:w="0" w:type="dxa"/>
          <w:right w:w="0" w:type="dxa"/>
        </w:tblCellMar>
        <w:tblLook w:val="01E0" w:firstRow="1" w:lastRow="1" w:firstColumn="1" w:lastColumn="1" w:noHBand="0" w:noVBand="0"/>
      </w:tblPr>
      <w:tblGrid>
        <w:gridCol w:w="2684"/>
        <w:gridCol w:w="3144"/>
      </w:tblGrid>
      <w:tr w:rsidR="0075204D" w:rsidRPr="0075204D" w14:paraId="5F04B62B" w14:textId="77777777" w:rsidTr="009A6B2C">
        <w:trPr>
          <w:trHeight w:hRule="exact" w:val="566"/>
        </w:trPr>
        <w:tc>
          <w:tcPr>
            <w:tcW w:w="2684" w:type="dxa"/>
            <w:tcBorders>
              <w:bottom w:val="single" w:sz="8" w:space="0" w:color="000000" w:themeColor="text1"/>
              <w:right w:val="single" w:sz="8" w:space="0" w:color="000000" w:themeColor="text1"/>
            </w:tcBorders>
          </w:tcPr>
          <w:p w14:paraId="523E6104" w14:textId="77777777" w:rsidR="0075204D" w:rsidRPr="0075204D" w:rsidRDefault="0075204D" w:rsidP="0075204D">
            <w:pPr>
              <w:spacing w:before="11"/>
              <w:rPr>
                <w:rFonts w:ascii="Calibri" w:eastAsia="Arial" w:hAnsi="Arial" w:cs="Arial"/>
                <w:sz w:val="21"/>
                <w:u w:color="000000"/>
              </w:rPr>
            </w:pPr>
          </w:p>
          <w:p w14:paraId="3E1CB371" w14:textId="77777777" w:rsidR="0075204D" w:rsidRPr="0075204D" w:rsidRDefault="0075204D" w:rsidP="0075204D">
            <w:pPr>
              <w:ind w:left="464" w:right="472"/>
              <w:jc w:val="center"/>
              <w:rPr>
                <w:rFonts w:ascii="Arial" w:eastAsia="Arial" w:hAnsi="Arial" w:cs="Arial"/>
                <w:b/>
                <w:sz w:val="20"/>
                <w:u w:color="000000"/>
              </w:rPr>
            </w:pPr>
            <w:r w:rsidRPr="0075204D">
              <w:rPr>
                <w:rFonts w:ascii="Arial" w:eastAsia="Arial" w:hAnsi="Arial" w:cs="Arial"/>
                <w:b/>
                <w:sz w:val="20"/>
                <w:u w:color="000000"/>
              </w:rPr>
              <w:t>Additional Credit</w:t>
            </w:r>
          </w:p>
        </w:tc>
        <w:tc>
          <w:tcPr>
            <w:tcW w:w="3144" w:type="dxa"/>
            <w:tcBorders>
              <w:left w:val="single" w:sz="8" w:space="0" w:color="000000" w:themeColor="text1"/>
              <w:bottom w:val="single" w:sz="8" w:space="0" w:color="000000" w:themeColor="text1"/>
            </w:tcBorders>
          </w:tcPr>
          <w:p w14:paraId="6E1CB97C" w14:textId="77777777" w:rsidR="0075204D" w:rsidRPr="0075204D" w:rsidRDefault="0075204D" w:rsidP="0075204D">
            <w:pPr>
              <w:spacing w:before="28" w:line="249" w:lineRule="auto"/>
              <w:ind w:left="995" w:hanging="806"/>
              <w:rPr>
                <w:rFonts w:ascii="Arial" w:eastAsia="Arial" w:hAnsi="Arial" w:cs="Arial"/>
                <w:b/>
                <w:bCs/>
                <w:sz w:val="20"/>
                <w:szCs w:val="20"/>
                <w:u w:color="000000"/>
              </w:rPr>
            </w:pPr>
            <w:r w:rsidRPr="0075204D">
              <w:rPr>
                <w:rFonts w:ascii="Arial" w:eastAsia="Arial" w:hAnsi="Arial" w:cs="Arial"/>
                <w:b/>
                <w:bCs/>
                <w:sz w:val="20"/>
                <w:szCs w:val="20"/>
                <w:u w:color="000000"/>
              </w:rPr>
              <w:t>Additional Questions/Scored Responses</w:t>
            </w:r>
          </w:p>
        </w:tc>
      </w:tr>
      <w:tr w:rsidR="0075204D" w:rsidRPr="0075204D" w14:paraId="1C69A267" w14:textId="77777777" w:rsidTr="009A6B2C">
        <w:trPr>
          <w:trHeight w:hRule="exact" w:val="360"/>
        </w:trPr>
        <w:tc>
          <w:tcPr>
            <w:tcW w:w="2684" w:type="dxa"/>
            <w:tcBorders>
              <w:top w:val="single" w:sz="8" w:space="0" w:color="000000" w:themeColor="text1"/>
              <w:bottom w:val="single" w:sz="8" w:space="0" w:color="000000" w:themeColor="text1"/>
              <w:right w:val="single" w:sz="8" w:space="0" w:color="000000" w:themeColor="text1"/>
            </w:tcBorders>
          </w:tcPr>
          <w:p w14:paraId="52CD6DA8" w14:textId="77777777" w:rsidR="0075204D" w:rsidRPr="0075204D" w:rsidRDefault="0075204D" w:rsidP="0075204D">
            <w:pPr>
              <w:spacing w:before="55"/>
              <w:ind w:left="464" w:right="472"/>
              <w:jc w:val="center"/>
              <w:rPr>
                <w:rFonts w:ascii="Arial" w:eastAsia="Arial" w:hAnsi="Arial" w:cs="Arial"/>
                <w:sz w:val="20"/>
                <w:u w:color="000000"/>
              </w:rPr>
            </w:pPr>
            <w:r w:rsidRPr="0075204D">
              <w:rPr>
                <w:rFonts w:ascii="Arial" w:eastAsia="Arial" w:hAnsi="Arial" w:cs="Arial"/>
                <w:sz w:val="20"/>
                <w:u w:color="000000"/>
              </w:rPr>
              <w:t>0.2</w:t>
            </w:r>
          </w:p>
        </w:tc>
        <w:tc>
          <w:tcPr>
            <w:tcW w:w="3144" w:type="dxa"/>
            <w:tcBorders>
              <w:top w:val="single" w:sz="8" w:space="0" w:color="000000" w:themeColor="text1"/>
              <w:left w:val="single" w:sz="8" w:space="0" w:color="000000" w:themeColor="text1"/>
              <w:bottom w:val="single" w:sz="8" w:space="0" w:color="000000" w:themeColor="text1"/>
            </w:tcBorders>
          </w:tcPr>
          <w:p w14:paraId="2DF49E4C" w14:textId="77777777" w:rsidR="0075204D" w:rsidRPr="0075204D" w:rsidRDefault="0075204D" w:rsidP="0075204D">
            <w:pPr>
              <w:spacing w:before="55"/>
              <w:ind w:left="10"/>
              <w:jc w:val="center"/>
              <w:rPr>
                <w:rFonts w:ascii="Arial" w:eastAsia="Arial" w:hAnsi="Arial" w:cs="Arial"/>
                <w:sz w:val="20"/>
                <w:u w:color="000000"/>
              </w:rPr>
            </w:pPr>
            <w:r w:rsidRPr="0075204D">
              <w:rPr>
                <w:rFonts w:ascii="Arial" w:eastAsia="Arial" w:hAnsi="Arial" w:cs="Arial"/>
                <w:sz w:val="20"/>
                <w:u w:color="000000"/>
              </w:rPr>
              <w:t>1</w:t>
            </w:r>
          </w:p>
        </w:tc>
      </w:tr>
      <w:tr w:rsidR="0075204D" w:rsidRPr="0075204D" w14:paraId="598BE202" w14:textId="77777777" w:rsidTr="009A6B2C">
        <w:trPr>
          <w:trHeight w:hRule="exact" w:val="360"/>
        </w:trPr>
        <w:tc>
          <w:tcPr>
            <w:tcW w:w="2684" w:type="dxa"/>
            <w:tcBorders>
              <w:top w:val="single" w:sz="8" w:space="0" w:color="000000" w:themeColor="text1"/>
              <w:bottom w:val="single" w:sz="8" w:space="0" w:color="000000" w:themeColor="text1"/>
              <w:right w:val="single" w:sz="8" w:space="0" w:color="000000" w:themeColor="text1"/>
            </w:tcBorders>
          </w:tcPr>
          <w:p w14:paraId="1B880643" w14:textId="77777777" w:rsidR="0075204D" w:rsidRPr="0075204D" w:rsidRDefault="0075204D" w:rsidP="0075204D">
            <w:pPr>
              <w:spacing w:before="55"/>
              <w:ind w:left="464" w:right="472"/>
              <w:jc w:val="center"/>
              <w:rPr>
                <w:rFonts w:ascii="Arial" w:eastAsia="Arial" w:hAnsi="Arial" w:cs="Arial"/>
                <w:sz w:val="20"/>
                <w:u w:color="000000"/>
              </w:rPr>
            </w:pPr>
            <w:r w:rsidRPr="0075204D">
              <w:rPr>
                <w:rFonts w:ascii="Arial" w:eastAsia="Arial" w:hAnsi="Arial" w:cs="Arial"/>
                <w:sz w:val="20"/>
                <w:u w:color="000000"/>
              </w:rPr>
              <w:t>0.4</w:t>
            </w:r>
          </w:p>
        </w:tc>
        <w:tc>
          <w:tcPr>
            <w:tcW w:w="3144" w:type="dxa"/>
            <w:tcBorders>
              <w:top w:val="single" w:sz="8" w:space="0" w:color="000000" w:themeColor="text1"/>
              <w:left w:val="single" w:sz="8" w:space="0" w:color="000000" w:themeColor="text1"/>
              <w:bottom w:val="single" w:sz="8" w:space="0" w:color="000000" w:themeColor="text1"/>
            </w:tcBorders>
          </w:tcPr>
          <w:p w14:paraId="4C64FEB2" w14:textId="77777777" w:rsidR="0075204D" w:rsidRPr="0075204D" w:rsidRDefault="0075204D" w:rsidP="0075204D">
            <w:pPr>
              <w:spacing w:before="55"/>
              <w:ind w:left="10"/>
              <w:jc w:val="center"/>
              <w:rPr>
                <w:rFonts w:ascii="Arial" w:eastAsia="Arial" w:hAnsi="Arial" w:cs="Arial"/>
                <w:sz w:val="20"/>
                <w:u w:color="000000"/>
              </w:rPr>
            </w:pPr>
            <w:r w:rsidRPr="0075204D">
              <w:rPr>
                <w:rFonts w:ascii="Arial" w:eastAsia="Arial" w:hAnsi="Arial" w:cs="Arial"/>
                <w:sz w:val="20"/>
                <w:u w:color="000000"/>
              </w:rPr>
              <w:t>2</w:t>
            </w:r>
          </w:p>
        </w:tc>
      </w:tr>
      <w:tr w:rsidR="0075204D" w:rsidRPr="0075204D" w14:paraId="1A8DEC51" w14:textId="77777777" w:rsidTr="009A6B2C">
        <w:trPr>
          <w:trHeight w:hRule="exact" w:val="360"/>
        </w:trPr>
        <w:tc>
          <w:tcPr>
            <w:tcW w:w="2684" w:type="dxa"/>
            <w:tcBorders>
              <w:top w:val="single" w:sz="8" w:space="0" w:color="000000" w:themeColor="text1"/>
              <w:bottom w:val="single" w:sz="8" w:space="0" w:color="000000" w:themeColor="text1"/>
              <w:right w:val="single" w:sz="8" w:space="0" w:color="000000" w:themeColor="text1"/>
            </w:tcBorders>
          </w:tcPr>
          <w:p w14:paraId="666A3D6B" w14:textId="77777777" w:rsidR="0075204D" w:rsidRPr="0075204D" w:rsidRDefault="0075204D" w:rsidP="0075204D">
            <w:pPr>
              <w:spacing w:before="55"/>
              <w:ind w:left="464" w:right="472"/>
              <w:jc w:val="center"/>
              <w:rPr>
                <w:rFonts w:ascii="Arial" w:eastAsia="Arial" w:hAnsi="Arial" w:cs="Arial"/>
                <w:sz w:val="20"/>
                <w:u w:color="000000"/>
              </w:rPr>
            </w:pPr>
            <w:r w:rsidRPr="0075204D">
              <w:rPr>
                <w:rFonts w:ascii="Arial" w:eastAsia="Arial" w:hAnsi="Arial" w:cs="Arial"/>
                <w:sz w:val="20"/>
                <w:u w:color="000000"/>
              </w:rPr>
              <w:t>0.5</w:t>
            </w:r>
          </w:p>
        </w:tc>
        <w:tc>
          <w:tcPr>
            <w:tcW w:w="3144" w:type="dxa"/>
            <w:tcBorders>
              <w:top w:val="single" w:sz="8" w:space="0" w:color="000000" w:themeColor="text1"/>
              <w:left w:val="single" w:sz="8" w:space="0" w:color="000000" w:themeColor="text1"/>
              <w:bottom w:val="single" w:sz="8" w:space="0" w:color="000000" w:themeColor="text1"/>
            </w:tcBorders>
          </w:tcPr>
          <w:p w14:paraId="14C311C8" w14:textId="77777777" w:rsidR="0075204D" w:rsidRPr="0075204D" w:rsidRDefault="0075204D" w:rsidP="0075204D">
            <w:pPr>
              <w:spacing w:before="55"/>
              <w:ind w:left="10"/>
              <w:jc w:val="center"/>
              <w:rPr>
                <w:rFonts w:ascii="Arial" w:eastAsia="Arial" w:hAnsi="Arial" w:cs="Arial"/>
                <w:sz w:val="20"/>
                <w:u w:color="000000"/>
              </w:rPr>
            </w:pPr>
            <w:r w:rsidRPr="0075204D">
              <w:rPr>
                <w:rFonts w:ascii="Arial" w:eastAsia="Arial" w:hAnsi="Arial" w:cs="Arial"/>
                <w:sz w:val="20"/>
                <w:u w:color="000000"/>
              </w:rPr>
              <w:t>3</w:t>
            </w:r>
          </w:p>
        </w:tc>
      </w:tr>
      <w:tr w:rsidR="0075204D" w:rsidRPr="0075204D" w14:paraId="07EB3D2D" w14:textId="77777777" w:rsidTr="009A6B2C">
        <w:trPr>
          <w:trHeight w:hRule="exact" w:val="360"/>
        </w:trPr>
        <w:tc>
          <w:tcPr>
            <w:tcW w:w="2684" w:type="dxa"/>
            <w:tcBorders>
              <w:top w:val="single" w:sz="8" w:space="0" w:color="000000" w:themeColor="text1"/>
              <w:bottom w:val="single" w:sz="8" w:space="0" w:color="000000" w:themeColor="text1"/>
              <w:right w:val="single" w:sz="8" w:space="0" w:color="000000" w:themeColor="text1"/>
            </w:tcBorders>
          </w:tcPr>
          <w:p w14:paraId="51AF9DEA" w14:textId="77777777" w:rsidR="0075204D" w:rsidRPr="0075204D" w:rsidRDefault="0075204D" w:rsidP="0075204D">
            <w:pPr>
              <w:spacing w:before="55"/>
              <w:ind w:left="464" w:right="472"/>
              <w:jc w:val="center"/>
              <w:rPr>
                <w:rFonts w:ascii="Arial" w:eastAsia="Arial" w:hAnsi="Arial" w:cs="Arial"/>
                <w:sz w:val="20"/>
                <w:u w:color="000000"/>
              </w:rPr>
            </w:pPr>
            <w:r w:rsidRPr="0075204D">
              <w:rPr>
                <w:rFonts w:ascii="Arial" w:eastAsia="Arial" w:hAnsi="Arial" w:cs="Arial"/>
                <w:sz w:val="20"/>
                <w:u w:color="000000"/>
              </w:rPr>
              <w:t>0.6</w:t>
            </w:r>
          </w:p>
        </w:tc>
        <w:tc>
          <w:tcPr>
            <w:tcW w:w="3144" w:type="dxa"/>
            <w:tcBorders>
              <w:top w:val="single" w:sz="8" w:space="0" w:color="000000" w:themeColor="text1"/>
              <w:left w:val="single" w:sz="8" w:space="0" w:color="000000" w:themeColor="text1"/>
              <w:bottom w:val="single" w:sz="8" w:space="0" w:color="000000" w:themeColor="text1"/>
            </w:tcBorders>
          </w:tcPr>
          <w:p w14:paraId="594A0694" w14:textId="77777777" w:rsidR="0075204D" w:rsidRPr="0075204D" w:rsidRDefault="0075204D" w:rsidP="0075204D">
            <w:pPr>
              <w:spacing w:before="55"/>
              <w:ind w:left="10"/>
              <w:jc w:val="center"/>
              <w:rPr>
                <w:rFonts w:ascii="Arial" w:eastAsia="Arial" w:hAnsi="Arial" w:cs="Arial"/>
                <w:sz w:val="20"/>
                <w:u w:color="000000"/>
              </w:rPr>
            </w:pPr>
            <w:r w:rsidRPr="0075204D">
              <w:rPr>
                <w:rFonts w:ascii="Arial" w:eastAsia="Arial" w:hAnsi="Arial" w:cs="Arial"/>
                <w:sz w:val="20"/>
                <w:u w:color="000000"/>
              </w:rPr>
              <w:t>3</w:t>
            </w:r>
          </w:p>
        </w:tc>
      </w:tr>
      <w:tr w:rsidR="0075204D" w:rsidRPr="0075204D" w14:paraId="7F83041A" w14:textId="77777777" w:rsidTr="009A6B2C">
        <w:trPr>
          <w:trHeight w:hRule="exact" w:val="360"/>
        </w:trPr>
        <w:tc>
          <w:tcPr>
            <w:tcW w:w="2684" w:type="dxa"/>
            <w:tcBorders>
              <w:top w:val="single" w:sz="8" w:space="0" w:color="000000" w:themeColor="text1"/>
              <w:bottom w:val="single" w:sz="8" w:space="0" w:color="000000" w:themeColor="text1"/>
              <w:right w:val="single" w:sz="8" w:space="0" w:color="000000" w:themeColor="text1"/>
            </w:tcBorders>
          </w:tcPr>
          <w:p w14:paraId="66969FEB" w14:textId="77777777" w:rsidR="0075204D" w:rsidRPr="0075204D" w:rsidRDefault="0075204D" w:rsidP="0075204D">
            <w:pPr>
              <w:spacing w:before="55"/>
              <w:ind w:left="464" w:right="472"/>
              <w:jc w:val="center"/>
              <w:rPr>
                <w:rFonts w:ascii="Arial" w:eastAsia="Arial" w:hAnsi="Arial" w:cs="Arial"/>
                <w:sz w:val="20"/>
                <w:u w:color="000000"/>
              </w:rPr>
            </w:pPr>
            <w:r w:rsidRPr="0075204D">
              <w:rPr>
                <w:rFonts w:ascii="Arial" w:eastAsia="Arial" w:hAnsi="Arial" w:cs="Arial"/>
                <w:sz w:val="20"/>
                <w:u w:color="000000"/>
              </w:rPr>
              <w:t>0.8</w:t>
            </w:r>
          </w:p>
        </w:tc>
        <w:tc>
          <w:tcPr>
            <w:tcW w:w="3144" w:type="dxa"/>
            <w:tcBorders>
              <w:top w:val="single" w:sz="8" w:space="0" w:color="000000" w:themeColor="text1"/>
              <w:left w:val="single" w:sz="8" w:space="0" w:color="000000" w:themeColor="text1"/>
              <w:bottom w:val="single" w:sz="8" w:space="0" w:color="000000" w:themeColor="text1"/>
            </w:tcBorders>
          </w:tcPr>
          <w:p w14:paraId="3B81D988" w14:textId="77777777" w:rsidR="0075204D" w:rsidRPr="0075204D" w:rsidRDefault="0075204D" w:rsidP="0075204D">
            <w:pPr>
              <w:spacing w:before="55"/>
              <w:ind w:left="10"/>
              <w:jc w:val="center"/>
              <w:rPr>
                <w:rFonts w:ascii="Arial" w:eastAsia="Arial" w:hAnsi="Arial" w:cs="Arial"/>
                <w:sz w:val="20"/>
                <w:u w:color="000000"/>
              </w:rPr>
            </w:pPr>
            <w:r w:rsidRPr="0075204D">
              <w:rPr>
                <w:rFonts w:ascii="Arial" w:eastAsia="Arial" w:hAnsi="Arial" w:cs="Arial"/>
                <w:sz w:val="20"/>
                <w:u w:color="000000"/>
              </w:rPr>
              <w:t>4</w:t>
            </w:r>
          </w:p>
        </w:tc>
      </w:tr>
      <w:tr w:rsidR="0075204D" w:rsidRPr="0075204D" w14:paraId="7A1003FB" w14:textId="77777777" w:rsidTr="009A6B2C">
        <w:trPr>
          <w:trHeight w:hRule="exact" w:val="360"/>
        </w:trPr>
        <w:tc>
          <w:tcPr>
            <w:tcW w:w="2684" w:type="dxa"/>
            <w:tcBorders>
              <w:top w:val="single" w:sz="8" w:space="0" w:color="000000" w:themeColor="text1"/>
              <w:right w:val="single" w:sz="8" w:space="0" w:color="000000" w:themeColor="text1"/>
            </w:tcBorders>
          </w:tcPr>
          <w:p w14:paraId="60416782" w14:textId="77777777" w:rsidR="0075204D" w:rsidRPr="0075204D" w:rsidRDefault="0075204D" w:rsidP="0075204D">
            <w:pPr>
              <w:spacing w:before="55"/>
              <w:ind w:left="464" w:right="472"/>
              <w:jc w:val="center"/>
              <w:rPr>
                <w:rFonts w:ascii="Arial" w:eastAsia="Arial" w:hAnsi="Arial" w:cs="Arial"/>
                <w:sz w:val="20"/>
                <w:u w:color="000000"/>
              </w:rPr>
            </w:pPr>
            <w:r w:rsidRPr="0075204D">
              <w:rPr>
                <w:rFonts w:ascii="Arial" w:eastAsia="Arial" w:hAnsi="Arial" w:cs="Arial"/>
                <w:sz w:val="20"/>
                <w:u w:color="000000"/>
              </w:rPr>
              <w:t>Next full credit</w:t>
            </w:r>
          </w:p>
        </w:tc>
        <w:tc>
          <w:tcPr>
            <w:tcW w:w="3144" w:type="dxa"/>
            <w:tcBorders>
              <w:top w:val="single" w:sz="8" w:space="0" w:color="000000" w:themeColor="text1"/>
              <w:left w:val="single" w:sz="8" w:space="0" w:color="000000" w:themeColor="text1"/>
            </w:tcBorders>
          </w:tcPr>
          <w:p w14:paraId="482CCF0D" w14:textId="77777777" w:rsidR="0075204D" w:rsidRPr="0075204D" w:rsidRDefault="0075204D" w:rsidP="0075204D">
            <w:pPr>
              <w:spacing w:before="55"/>
              <w:ind w:left="10"/>
              <w:jc w:val="center"/>
              <w:rPr>
                <w:rFonts w:ascii="Arial" w:eastAsia="Arial" w:hAnsi="Arial" w:cs="Arial"/>
                <w:sz w:val="20"/>
                <w:u w:color="000000"/>
              </w:rPr>
            </w:pPr>
            <w:r w:rsidRPr="0075204D">
              <w:rPr>
                <w:rFonts w:ascii="Arial" w:eastAsia="Arial" w:hAnsi="Arial" w:cs="Arial"/>
                <w:sz w:val="20"/>
                <w:u w:color="000000"/>
              </w:rPr>
              <w:t>5</w:t>
            </w:r>
          </w:p>
        </w:tc>
      </w:tr>
    </w:tbl>
    <w:p w14:paraId="5375A15A" w14:textId="77777777" w:rsidR="0075204D" w:rsidRPr="0075204D" w:rsidRDefault="0075204D" w:rsidP="0075204D">
      <w:pPr>
        <w:spacing w:line="280" w:lineRule="exact"/>
        <w:ind w:left="1440" w:right="117"/>
        <w:jc w:val="both"/>
        <w:rPr>
          <w:rFonts w:ascii="Calibri" w:eastAsia="Calibri" w:hAnsi="Calibri" w:cs="Calibri"/>
          <w:sz w:val="24"/>
          <w:szCs w:val="24"/>
        </w:rPr>
      </w:pPr>
    </w:p>
    <w:p w14:paraId="62BBEC8F" w14:textId="77777777" w:rsidR="0075204D" w:rsidRPr="0075204D" w:rsidRDefault="0075204D" w:rsidP="0075204D">
      <w:pPr>
        <w:spacing w:line="280" w:lineRule="exact"/>
        <w:ind w:left="1800" w:right="117"/>
        <w:jc w:val="both"/>
        <w:rPr>
          <w:rFonts w:ascii="Calibri" w:eastAsia="Calibri" w:hAnsi="Calibri" w:cs="Calibri"/>
          <w:sz w:val="24"/>
          <w:szCs w:val="24"/>
        </w:rPr>
      </w:pPr>
    </w:p>
    <w:p w14:paraId="5E6F153F" w14:textId="77777777" w:rsidR="0075204D" w:rsidRPr="0075204D" w:rsidRDefault="0075204D" w:rsidP="0075204D">
      <w:pPr>
        <w:spacing w:line="280" w:lineRule="exact"/>
        <w:ind w:left="1800" w:right="117"/>
        <w:jc w:val="both"/>
        <w:rPr>
          <w:rFonts w:ascii="Calibri" w:eastAsia="Calibri" w:hAnsi="Calibri" w:cs="Calibri"/>
          <w:sz w:val="24"/>
          <w:szCs w:val="24"/>
        </w:rPr>
      </w:pPr>
      <w:r w:rsidRPr="0075204D">
        <w:rPr>
          <w:rFonts w:ascii="Calibri" w:eastAsia="Calibri" w:hAnsi="Calibri" w:cs="Calibri"/>
          <w:sz w:val="24"/>
          <w:szCs w:val="24"/>
        </w:rPr>
        <w:t>For adaptive learning programs, the noted minimum requirement of at least 5 questions and scored responses per CPE credit must be met by the fastest completion path through the program. When assessment questions are used to evaluate the participant’s path through the program such that they must reach 100% success to complete the program, then an additional qualified assessment is not required at the end of the course.</w:t>
      </w:r>
    </w:p>
    <w:p w14:paraId="668EEFEB" w14:textId="77777777" w:rsidR="0075204D" w:rsidRPr="0075204D" w:rsidRDefault="0075204D" w:rsidP="0075204D">
      <w:pPr>
        <w:spacing w:line="280" w:lineRule="exact"/>
        <w:ind w:left="1440" w:right="117"/>
        <w:jc w:val="both"/>
        <w:rPr>
          <w:rFonts w:ascii="Calibri" w:eastAsia="Calibri" w:hAnsi="Calibri" w:cs="Calibri"/>
          <w:color w:val="000101"/>
          <w:sz w:val="24"/>
          <w:szCs w:val="24"/>
        </w:rPr>
      </w:pPr>
    </w:p>
    <w:p w14:paraId="14970901" w14:textId="77777777" w:rsidR="0075204D" w:rsidRPr="0075204D" w:rsidRDefault="0075204D" w:rsidP="0075204D">
      <w:pPr>
        <w:spacing w:line="280" w:lineRule="exact"/>
        <w:ind w:left="1800" w:right="117"/>
        <w:jc w:val="both"/>
        <w:rPr>
          <w:rFonts w:ascii="Calibri" w:eastAsia="Calibri" w:hAnsi="Calibri" w:cs="Calibri"/>
          <w:color w:val="000101"/>
          <w:sz w:val="24"/>
          <w:szCs w:val="24"/>
        </w:rPr>
      </w:pPr>
      <w:r w:rsidRPr="0075204D">
        <w:rPr>
          <w:rFonts w:ascii="Calibri" w:eastAsia="Calibri" w:hAnsi="Calibri" w:cs="Calibri"/>
          <w:color w:val="000101"/>
          <w:sz w:val="24"/>
          <w:szCs w:val="24"/>
        </w:rPr>
        <w:t>A qualified assessment must measure a representative number of the learning objectives for the program. A representative number of the learning objectives is 75 percent or more of the learning objectives for the program. The representative number of the learning objectives can be less than 75 percent of the learning objectives for the program only if a randomized question generator is used, and the test bank used in the creation of the assessment includes at least 75 percent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objectives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Assessment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items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must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written</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test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the achievement of the stated learning objectives of the</w:t>
      </w:r>
      <w:r w:rsidRPr="0075204D">
        <w:rPr>
          <w:rFonts w:ascii="Calibri" w:eastAsia="Calibri" w:hAnsi="Calibri" w:cs="Calibri"/>
          <w:color w:val="000101"/>
          <w:spacing w:val="-31"/>
          <w:sz w:val="24"/>
          <w:szCs w:val="24"/>
        </w:rPr>
        <w:t xml:space="preserve"> </w:t>
      </w:r>
      <w:r w:rsidRPr="0075204D">
        <w:rPr>
          <w:rFonts w:ascii="Calibri" w:eastAsia="Calibri" w:hAnsi="Calibri" w:cs="Calibri"/>
          <w:color w:val="000101"/>
          <w:sz w:val="24"/>
          <w:szCs w:val="24"/>
        </w:rPr>
        <w:t>course.</w:t>
      </w:r>
    </w:p>
    <w:p w14:paraId="01411DCB" w14:textId="77777777" w:rsidR="0075204D" w:rsidRPr="0075204D" w:rsidRDefault="0075204D" w:rsidP="0075204D">
      <w:pPr>
        <w:spacing w:line="280" w:lineRule="exact"/>
        <w:ind w:left="1440" w:right="117"/>
        <w:jc w:val="both"/>
        <w:rPr>
          <w:rFonts w:ascii="Calibri" w:eastAsia="Calibri" w:hAnsi="Calibri" w:cs="Calibri"/>
          <w:color w:val="000101"/>
          <w:sz w:val="24"/>
          <w:szCs w:val="24"/>
        </w:rPr>
      </w:pPr>
    </w:p>
    <w:p w14:paraId="3A20B197" w14:textId="77777777" w:rsidR="0075204D" w:rsidRPr="0075204D" w:rsidRDefault="0075204D" w:rsidP="0075204D">
      <w:pPr>
        <w:spacing w:line="280" w:lineRule="exact"/>
        <w:ind w:left="1800" w:right="117"/>
        <w:jc w:val="both"/>
        <w:rPr>
          <w:rFonts w:ascii="Calibri" w:eastAsia="Calibri" w:hAnsi="Calibri" w:cs="Calibri"/>
          <w:sz w:val="24"/>
          <w:szCs w:val="24"/>
        </w:rPr>
      </w:pPr>
      <w:r w:rsidRPr="0075204D">
        <w:rPr>
          <w:rFonts w:ascii="Calibri" w:eastAsia="Calibri" w:hAnsi="Calibri" w:cs="Calibri"/>
          <w:color w:val="000101"/>
          <w:sz w:val="24"/>
          <w:szCs w:val="24"/>
        </w:rPr>
        <w:t>The number of re-takes a participant is permitted to take is at the sponsor’s discretion.</w:t>
      </w:r>
    </w:p>
    <w:p w14:paraId="1349B438" w14:textId="77777777" w:rsidR="0075204D" w:rsidRPr="0075204D" w:rsidRDefault="0075204D" w:rsidP="0075204D">
      <w:pPr>
        <w:spacing w:before="36" w:line="280" w:lineRule="exact"/>
        <w:ind w:left="120" w:right="118"/>
        <w:jc w:val="both"/>
        <w:rPr>
          <w:rFonts w:ascii="Calibri" w:eastAsia="Calibri" w:hAnsi="Calibri" w:cs="Calibri"/>
          <w:color w:val="000101"/>
          <w:sz w:val="24"/>
        </w:rPr>
      </w:pPr>
    </w:p>
    <w:p w14:paraId="0D93766E" w14:textId="77777777" w:rsidR="0075204D" w:rsidRPr="0075204D" w:rsidRDefault="0075204D" w:rsidP="0075204D">
      <w:pPr>
        <w:numPr>
          <w:ilvl w:val="1"/>
          <w:numId w:val="38"/>
        </w:numPr>
        <w:spacing w:before="36" w:line="280" w:lineRule="exact"/>
        <w:ind w:right="118"/>
        <w:jc w:val="both"/>
        <w:rPr>
          <w:rFonts w:ascii="Calibri" w:eastAsia="Calibri" w:hAnsi="Calibri" w:cs="Calibri"/>
          <w:sz w:val="24"/>
          <w:szCs w:val="24"/>
        </w:rPr>
      </w:pPr>
      <w:r w:rsidRPr="0075204D">
        <w:rPr>
          <w:rFonts w:ascii="Calibri" w:eastAsia="Calibri" w:hAnsi="Calibri" w:cs="Calibri"/>
          <w:color w:val="000101"/>
          <w:sz w:val="24"/>
          <w:szCs w:val="24"/>
        </w:rPr>
        <w:t xml:space="preserve">Providing feedback on the qualified assessment is at the discretion of the CPE </w:t>
      </w:r>
      <w:r w:rsidRPr="0075204D">
        <w:rPr>
          <w:rFonts w:ascii="Calibri" w:eastAsia="Calibri" w:hAnsi="Calibri" w:cs="Calibri"/>
          <w:color w:val="000101"/>
          <w:sz w:val="24"/>
          <w:szCs w:val="24"/>
        </w:rPr>
        <w:lastRenderedPageBreak/>
        <w:t xml:space="preserve">program </w:t>
      </w:r>
      <w:r w:rsidRPr="0075204D">
        <w:rPr>
          <w:rFonts w:ascii="Calibri" w:eastAsia="Calibri" w:hAnsi="Calibri" w:cs="Calibri"/>
          <w:color w:val="000101"/>
          <w:spacing w:val="-3"/>
          <w:sz w:val="24"/>
          <w:szCs w:val="24"/>
        </w:rPr>
        <w:t xml:space="preserve">sponsor. </w:t>
      </w:r>
      <w:r w:rsidRPr="0075204D">
        <w:rPr>
          <w:rFonts w:ascii="Calibri" w:eastAsia="Calibri" w:hAnsi="Calibri" w:cs="Calibri"/>
          <w:color w:val="000101"/>
          <w:sz w:val="24"/>
          <w:szCs w:val="24"/>
        </w:rPr>
        <w:t>If the CPE program sponsor chooses to provide feedback</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and</w:t>
      </w:r>
    </w:p>
    <w:p w14:paraId="6D330245" w14:textId="77777777" w:rsidR="0075204D" w:rsidRPr="0075204D" w:rsidRDefault="0075204D" w:rsidP="0075204D">
      <w:pPr>
        <w:spacing w:before="11"/>
        <w:rPr>
          <w:rFonts w:ascii="Calibri" w:eastAsia="Calibri" w:hAnsi="Calibri" w:cs="Calibri"/>
          <w:szCs w:val="24"/>
        </w:rPr>
      </w:pPr>
    </w:p>
    <w:p w14:paraId="58EB06A1" w14:textId="77777777" w:rsidR="0075204D" w:rsidRPr="0075204D" w:rsidRDefault="0075204D" w:rsidP="0075204D">
      <w:pPr>
        <w:numPr>
          <w:ilvl w:val="2"/>
          <w:numId w:val="38"/>
        </w:numPr>
        <w:tabs>
          <w:tab w:val="left" w:pos="480"/>
        </w:tabs>
        <w:spacing w:line="280" w:lineRule="exact"/>
        <w:ind w:right="118"/>
        <w:jc w:val="both"/>
        <w:rPr>
          <w:rFonts w:ascii="Calibri" w:eastAsia="Calibri" w:hAnsi="Calibri" w:cs="Calibri"/>
          <w:sz w:val="24"/>
        </w:rPr>
      </w:pPr>
      <w:proofErr w:type="gramStart"/>
      <w:r w:rsidRPr="0075204D">
        <w:rPr>
          <w:rFonts w:ascii="Calibri" w:eastAsia="Calibri" w:hAnsi="Calibri" w:cs="Calibri"/>
          <w:color w:val="000101"/>
          <w:sz w:val="24"/>
        </w:rPr>
        <w:t>uses</w:t>
      </w:r>
      <w:proofErr w:type="gramEnd"/>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a</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test</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bank,</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then</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CPE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program</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sponsor</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must</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ensure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that</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question</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test</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bank</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is of sufficient size to minimize overlap of questions on the qualified assessment for the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 xml:space="preserve">typical repeat test </w:t>
      </w:r>
      <w:r w:rsidRPr="0075204D">
        <w:rPr>
          <w:rFonts w:ascii="Calibri" w:eastAsia="Calibri" w:hAnsi="Calibri" w:cs="Calibri"/>
          <w:color w:val="000101"/>
          <w:spacing w:val="-6"/>
          <w:sz w:val="24"/>
        </w:rPr>
        <w:t xml:space="preserve">taker. </w:t>
      </w:r>
      <w:r w:rsidRPr="0075204D">
        <w:rPr>
          <w:rFonts w:ascii="Calibri" w:eastAsia="Calibri" w:hAnsi="Calibri" w:cs="Calibri"/>
          <w:color w:val="000101"/>
          <w:sz w:val="24"/>
        </w:rPr>
        <w:t xml:space="preserve">Feedback may comply with the feedback for review questions as described in Section 5 Paragraph 5.01.2.1 or </w:t>
      </w:r>
      <w:r w:rsidRPr="0075204D">
        <w:rPr>
          <w:rFonts w:ascii="Calibri" w:eastAsia="Calibri" w:hAnsi="Calibri" w:cs="Calibri"/>
          <w:color w:val="000101"/>
          <w:spacing w:val="-3"/>
          <w:sz w:val="24"/>
        </w:rPr>
        <w:t xml:space="preserve">take </w:t>
      </w:r>
      <w:r w:rsidRPr="0075204D">
        <w:rPr>
          <w:rFonts w:ascii="Calibri" w:eastAsia="Calibri" w:hAnsi="Calibri" w:cs="Calibri"/>
          <w:color w:val="000101"/>
          <w:sz w:val="24"/>
        </w:rPr>
        <w:t>the form of identifying correct and incorrect</w:t>
      </w:r>
      <w:r w:rsidRPr="0075204D">
        <w:rPr>
          <w:rFonts w:ascii="Calibri" w:eastAsia="Calibri" w:hAnsi="Calibri" w:cs="Calibri"/>
          <w:color w:val="000101"/>
          <w:spacing w:val="-27"/>
          <w:sz w:val="24"/>
        </w:rPr>
        <w:t xml:space="preserve"> </w:t>
      </w:r>
      <w:r w:rsidRPr="0075204D">
        <w:rPr>
          <w:rFonts w:ascii="Calibri" w:eastAsia="Calibri" w:hAnsi="Calibri" w:cs="Calibri"/>
          <w:color w:val="000101"/>
          <w:sz w:val="24"/>
        </w:rPr>
        <w:t>answers.</w:t>
      </w:r>
    </w:p>
    <w:p w14:paraId="4B6A282D" w14:textId="77777777" w:rsidR="0075204D" w:rsidRPr="0075204D" w:rsidRDefault="0075204D" w:rsidP="0075204D">
      <w:pPr>
        <w:numPr>
          <w:ilvl w:val="2"/>
          <w:numId w:val="38"/>
        </w:numPr>
        <w:tabs>
          <w:tab w:val="left" w:pos="480"/>
        </w:tabs>
        <w:spacing w:before="119" w:line="280" w:lineRule="exact"/>
        <w:ind w:right="117"/>
        <w:jc w:val="both"/>
        <w:rPr>
          <w:rFonts w:ascii="Calibri" w:eastAsia="Calibri" w:hAnsi="Calibri" w:cs="Calibri"/>
          <w:sz w:val="24"/>
        </w:rPr>
      </w:pPr>
      <w:r w:rsidRPr="0075204D">
        <w:rPr>
          <w:rFonts w:ascii="Calibri" w:eastAsia="Calibri" w:hAnsi="Calibri" w:cs="Calibri"/>
          <w:color w:val="000101"/>
          <w:sz w:val="24"/>
        </w:rPr>
        <w:t xml:space="preserve">does not use a test bank, </w:t>
      </w:r>
      <w:proofErr w:type="gramStart"/>
      <w:r w:rsidRPr="0075204D">
        <w:rPr>
          <w:rFonts w:ascii="Calibri" w:eastAsia="Calibri" w:hAnsi="Calibri" w:cs="Calibri"/>
          <w:color w:val="000101"/>
          <w:sz w:val="24"/>
        </w:rPr>
        <w:t>whether or not</w:t>
      </w:r>
      <w:proofErr w:type="gramEnd"/>
      <w:r w:rsidRPr="0075204D">
        <w:rPr>
          <w:rFonts w:ascii="Calibri" w:eastAsia="Calibri" w:hAnsi="Calibri" w:cs="Calibri"/>
          <w:color w:val="000101"/>
          <w:sz w:val="24"/>
        </w:rPr>
        <w:t xml:space="preserve"> feedback can be given depends on whether the participant passes the qualified assessment,</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then</w:t>
      </w:r>
    </w:p>
    <w:p w14:paraId="42943072" w14:textId="77777777" w:rsidR="0075204D" w:rsidRPr="0075204D" w:rsidRDefault="0075204D" w:rsidP="0075204D">
      <w:pPr>
        <w:numPr>
          <w:ilvl w:val="3"/>
          <w:numId w:val="38"/>
        </w:numPr>
        <w:tabs>
          <w:tab w:val="left" w:pos="840"/>
        </w:tabs>
        <w:spacing w:line="280" w:lineRule="exact"/>
        <w:ind w:right="118"/>
        <w:jc w:val="both"/>
        <w:rPr>
          <w:rFonts w:ascii="Calibri" w:eastAsia="Calibri" w:hAnsi="Calibri" w:cs="Calibri"/>
          <w:sz w:val="24"/>
        </w:rPr>
      </w:pPr>
      <w:r w:rsidRPr="0075204D">
        <w:rPr>
          <w:rFonts w:ascii="Calibri" w:eastAsia="Calibri" w:hAnsi="Calibri" w:cs="Calibri"/>
          <w:color w:val="000101"/>
          <w:sz w:val="24"/>
        </w:rPr>
        <w:t xml:space="preserve">on a failed assessment, the CPE program sponsor may not provide feedback to the test </w:t>
      </w:r>
      <w:r w:rsidRPr="0075204D">
        <w:rPr>
          <w:rFonts w:ascii="Calibri" w:eastAsia="Calibri" w:hAnsi="Calibri" w:cs="Calibri"/>
          <w:color w:val="000101"/>
          <w:spacing w:val="-6"/>
          <w:sz w:val="24"/>
        </w:rPr>
        <w:t>taker.</w:t>
      </w:r>
    </w:p>
    <w:p w14:paraId="4A13670C" w14:textId="77777777" w:rsidR="0075204D" w:rsidRPr="0075204D" w:rsidRDefault="0075204D" w:rsidP="0075204D">
      <w:pPr>
        <w:numPr>
          <w:ilvl w:val="3"/>
          <w:numId w:val="38"/>
        </w:numPr>
        <w:spacing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 xml:space="preserve">on assessments passed successfully, CPE program sponsors may choose to provide participants with feedback. This feedback may comply with the type of feedback for </w:t>
      </w:r>
      <w:proofErr w:type="gramStart"/>
      <w:r w:rsidRPr="0075204D">
        <w:rPr>
          <w:rFonts w:ascii="Calibri" w:eastAsia="Calibri" w:hAnsi="Calibri" w:cs="Calibri"/>
          <w:color w:val="000101"/>
          <w:sz w:val="24"/>
          <w:szCs w:val="24"/>
        </w:rPr>
        <w:t>review</w:t>
      </w:r>
      <w:proofErr w:type="gramEnd"/>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questions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described</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Section 5 Paragraph 5.01.2.1</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pacing w:val="-3"/>
          <w:sz w:val="24"/>
          <w:szCs w:val="24"/>
        </w:rPr>
        <w:t>take</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form</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identifying</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correct</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incorrect answers.</w:t>
      </w:r>
    </w:p>
    <w:p w14:paraId="656504D5" w14:textId="77777777" w:rsidR="0075204D" w:rsidRPr="0075204D" w:rsidRDefault="0075204D" w:rsidP="0075204D">
      <w:pPr>
        <w:spacing w:line="280" w:lineRule="exact"/>
        <w:ind w:left="2880" w:right="117"/>
        <w:jc w:val="both"/>
        <w:rPr>
          <w:rFonts w:ascii="Calibri" w:eastAsia="Calibri" w:hAnsi="Calibri" w:cs="Calibri"/>
          <w:sz w:val="24"/>
          <w:szCs w:val="24"/>
        </w:rPr>
      </w:pPr>
    </w:p>
    <w:p w14:paraId="6F775889" w14:textId="77777777" w:rsidR="0075204D" w:rsidRPr="0075204D" w:rsidRDefault="0075204D" w:rsidP="0075204D">
      <w:pPr>
        <w:numPr>
          <w:ilvl w:val="0"/>
          <w:numId w:val="38"/>
        </w:numPr>
        <w:spacing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For a nano learning program:</w:t>
      </w:r>
    </w:p>
    <w:p w14:paraId="508C74F5" w14:textId="77777777" w:rsidR="0075204D" w:rsidRPr="0075204D" w:rsidRDefault="0075204D" w:rsidP="0075204D">
      <w:pPr>
        <w:numPr>
          <w:ilvl w:val="1"/>
          <w:numId w:val="38"/>
        </w:numPr>
        <w:spacing w:line="280" w:lineRule="exact"/>
        <w:ind w:right="117"/>
        <w:jc w:val="both"/>
        <w:rPr>
          <w:rFonts w:ascii="Calibri" w:eastAsia="Calibri" w:hAnsi="Calibri" w:cs="Calibri"/>
          <w:sz w:val="24"/>
          <w:szCs w:val="24"/>
        </w:rPr>
      </w:pPr>
      <w:r w:rsidRPr="0075204D">
        <w:rPr>
          <w:rFonts w:ascii="Calibri" w:eastAsia="Calibri" w:hAnsi="Calibri" w:cs="Calibri"/>
          <w:color w:val="000101"/>
          <w:spacing w:val="-11"/>
          <w:sz w:val="24"/>
          <w:szCs w:val="24"/>
        </w:rPr>
        <w:t xml:space="preserve">To </w:t>
      </w:r>
      <w:r w:rsidRPr="0075204D">
        <w:rPr>
          <w:rFonts w:ascii="Calibri" w:eastAsia="Calibri" w:hAnsi="Calibri" w:cs="Calibri"/>
          <w:color w:val="000101"/>
          <w:sz w:val="24"/>
          <w:szCs w:val="24"/>
        </w:rPr>
        <w:t xml:space="preserve">provide evidence of satisfactory completion of the course, CPE program sponsors of nano learning programs must require participants to successfully complete a qualified assessment at the conclusion of the program with a passing grade of 100 percent </w:t>
      </w:r>
      <w:r w:rsidRPr="0075204D">
        <w:rPr>
          <w:rFonts w:ascii="Calibri" w:eastAsia="Calibri" w:hAnsi="Calibri" w:cs="Calibri"/>
          <w:color w:val="000101"/>
          <w:spacing w:val="-2"/>
          <w:sz w:val="24"/>
          <w:szCs w:val="24"/>
        </w:rPr>
        <w:t xml:space="preserve">before </w:t>
      </w:r>
      <w:r w:rsidRPr="0075204D">
        <w:rPr>
          <w:rFonts w:ascii="Calibri" w:eastAsia="Calibri" w:hAnsi="Calibri" w:cs="Calibri"/>
          <w:color w:val="000101"/>
          <w:sz w:val="24"/>
          <w:szCs w:val="24"/>
        </w:rPr>
        <w:t>issuing CPE credit for the course. Assessments may contain questions of varying format (for example, multiple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choice,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rank</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pacing w:val="-5"/>
          <w:sz w:val="24"/>
          <w:szCs w:val="24"/>
        </w:rPr>
        <w:t>order,</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matching).</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Only</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two</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questions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must</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included</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 xml:space="preserve">qualified assessment. “True or false” questions are not permissible on the qualified assessment. If the participant fails the qualified assessment, then the participant must </w:t>
      </w:r>
      <w:r w:rsidRPr="0075204D">
        <w:rPr>
          <w:rFonts w:ascii="Calibri" w:eastAsia="Calibri" w:hAnsi="Calibri" w:cs="Calibri"/>
          <w:color w:val="000101"/>
          <w:spacing w:val="-3"/>
          <w:sz w:val="24"/>
          <w:szCs w:val="24"/>
        </w:rPr>
        <w:t xml:space="preserve">re-take </w:t>
      </w:r>
      <w:r w:rsidRPr="0075204D">
        <w:rPr>
          <w:rFonts w:ascii="Calibri" w:eastAsia="Calibri" w:hAnsi="Calibri" w:cs="Calibri"/>
          <w:color w:val="000101"/>
          <w:sz w:val="24"/>
          <w:szCs w:val="24"/>
        </w:rPr>
        <w:t>the nano learning program.</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number</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re-takes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participant is permitted to take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is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at</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sponsor’s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discretion.</w:t>
      </w:r>
    </w:p>
    <w:p w14:paraId="376FB824" w14:textId="77777777" w:rsidR="0075204D" w:rsidRPr="0075204D" w:rsidRDefault="0075204D" w:rsidP="0075204D">
      <w:pPr>
        <w:spacing w:line="280" w:lineRule="exact"/>
        <w:ind w:left="1440" w:right="117"/>
        <w:jc w:val="both"/>
        <w:rPr>
          <w:rFonts w:ascii="Calibri" w:eastAsia="Calibri" w:hAnsi="Calibri" w:cs="Calibri"/>
          <w:sz w:val="24"/>
          <w:szCs w:val="24"/>
        </w:rPr>
      </w:pPr>
    </w:p>
    <w:p w14:paraId="53F80E73" w14:textId="77777777" w:rsidR="0075204D" w:rsidRPr="0075204D" w:rsidRDefault="0075204D" w:rsidP="0075204D">
      <w:pPr>
        <w:numPr>
          <w:ilvl w:val="1"/>
          <w:numId w:val="38"/>
        </w:numPr>
        <w:spacing w:line="280" w:lineRule="exact"/>
        <w:ind w:right="118"/>
        <w:jc w:val="both"/>
        <w:rPr>
          <w:rFonts w:ascii="Calibri" w:eastAsia="Calibri" w:hAnsi="Calibri" w:cs="Calibri"/>
          <w:sz w:val="24"/>
        </w:rPr>
      </w:pPr>
      <w:r w:rsidRPr="0075204D">
        <w:rPr>
          <w:rFonts w:ascii="Calibri" w:eastAsia="Calibri" w:hAnsi="Calibri" w:cs="Calibri"/>
          <w:color w:val="000101"/>
          <w:sz w:val="24"/>
        </w:rPr>
        <w:t xml:space="preserve">Providing feedback on the qualified assessment is at the discretion of the CPE program </w:t>
      </w:r>
      <w:r w:rsidRPr="0075204D">
        <w:rPr>
          <w:rFonts w:ascii="Calibri" w:eastAsia="Calibri" w:hAnsi="Calibri" w:cs="Calibri"/>
          <w:color w:val="000101"/>
          <w:spacing w:val="-3"/>
          <w:sz w:val="24"/>
        </w:rPr>
        <w:t xml:space="preserve">sponsor. </w:t>
      </w:r>
      <w:r w:rsidRPr="0075204D">
        <w:rPr>
          <w:rFonts w:ascii="Calibri" w:eastAsia="Calibri" w:hAnsi="Calibri" w:cs="Calibri"/>
          <w:color w:val="000101"/>
          <w:sz w:val="24"/>
        </w:rPr>
        <w:t>If the CPE program sponsor chooses to provide feedback</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and</w:t>
      </w:r>
    </w:p>
    <w:p w14:paraId="6E4F35A7" w14:textId="77777777" w:rsidR="0075204D" w:rsidRPr="0075204D" w:rsidRDefault="0075204D" w:rsidP="0075204D">
      <w:pPr>
        <w:spacing w:before="11"/>
        <w:rPr>
          <w:rFonts w:ascii="Calibri" w:eastAsia="Calibri" w:hAnsi="Calibri" w:cs="Calibri"/>
          <w:szCs w:val="24"/>
        </w:rPr>
      </w:pPr>
    </w:p>
    <w:p w14:paraId="6FCA4CBD" w14:textId="77777777" w:rsidR="0075204D" w:rsidRPr="0075204D" w:rsidRDefault="0075204D" w:rsidP="0075204D">
      <w:pPr>
        <w:numPr>
          <w:ilvl w:val="2"/>
          <w:numId w:val="38"/>
        </w:numPr>
        <w:tabs>
          <w:tab w:val="left" w:pos="750"/>
        </w:tabs>
        <w:spacing w:line="280" w:lineRule="exact"/>
        <w:ind w:right="117"/>
        <w:jc w:val="both"/>
        <w:rPr>
          <w:rFonts w:ascii="Calibri" w:eastAsia="Calibri" w:hAnsi="Calibri" w:cs="Calibri"/>
          <w:sz w:val="24"/>
        </w:rPr>
      </w:pPr>
      <w:r w:rsidRPr="0075204D">
        <w:rPr>
          <w:rFonts w:ascii="Calibri" w:eastAsia="Calibri" w:hAnsi="Calibri" w:cs="Calibri"/>
          <w:color w:val="000101"/>
          <w:sz w:val="24"/>
        </w:rPr>
        <w:t xml:space="preserve">uses a test bank, then the CPE program sponsor must ensure that the question test bank is of sufficient size for no </w:t>
      </w:r>
      <w:proofErr w:type="gramStart"/>
      <w:r w:rsidRPr="0075204D">
        <w:rPr>
          <w:rFonts w:ascii="Calibri" w:eastAsia="Calibri" w:hAnsi="Calibri" w:cs="Calibri"/>
          <w:color w:val="000101"/>
          <w:sz w:val="24"/>
        </w:rPr>
        <w:t>overlap</w:t>
      </w:r>
      <w:proofErr w:type="gramEnd"/>
      <w:r w:rsidRPr="0075204D">
        <w:rPr>
          <w:rFonts w:ascii="Calibri" w:eastAsia="Calibri" w:hAnsi="Calibri" w:cs="Calibri"/>
          <w:color w:val="000101"/>
          <w:sz w:val="24"/>
        </w:rPr>
        <w:t xml:space="preserve"> of questions on the qualified assessment for the typical repeat test </w:t>
      </w:r>
      <w:r w:rsidRPr="0075204D">
        <w:rPr>
          <w:rFonts w:ascii="Calibri" w:eastAsia="Calibri" w:hAnsi="Calibri" w:cs="Calibri"/>
          <w:color w:val="000101"/>
          <w:spacing w:val="-6"/>
          <w:sz w:val="24"/>
        </w:rPr>
        <w:t xml:space="preserve">taker. </w:t>
      </w:r>
      <w:r w:rsidRPr="0075204D">
        <w:rPr>
          <w:rFonts w:ascii="Calibri" w:eastAsia="Calibri" w:hAnsi="Calibri" w:cs="Calibri"/>
          <w:color w:val="000101"/>
          <w:sz w:val="24"/>
        </w:rPr>
        <w:t>Feedback</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may</w:t>
      </w:r>
      <w:r w:rsidRPr="0075204D">
        <w:rPr>
          <w:rFonts w:ascii="Calibri" w:eastAsia="Calibri" w:hAnsi="Calibri" w:cs="Calibri"/>
          <w:color w:val="000101"/>
          <w:spacing w:val="-4"/>
          <w:sz w:val="24"/>
        </w:rPr>
        <w:t xml:space="preserve"> comply with the feedback for review questions as described in Section 5 Paragraph 5.01.2.1 or </w:t>
      </w:r>
      <w:r w:rsidRPr="0075204D">
        <w:rPr>
          <w:rFonts w:ascii="Calibri" w:eastAsia="Calibri" w:hAnsi="Calibri" w:cs="Calibri"/>
          <w:color w:val="000101"/>
          <w:spacing w:val="-3"/>
          <w:sz w:val="24"/>
        </w:rPr>
        <w:t>take</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form</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identifying</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correct</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incorrect</w:t>
      </w:r>
      <w:r w:rsidRPr="0075204D">
        <w:rPr>
          <w:rFonts w:ascii="Calibri" w:eastAsia="Calibri" w:hAnsi="Calibri" w:cs="Calibri"/>
          <w:color w:val="000101"/>
          <w:spacing w:val="-4"/>
          <w:sz w:val="24"/>
        </w:rPr>
        <w:t xml:space="preserve"> </w:t>
      </w:r>
      <w:r w:rsidRPr="0075204D">
        <w:rPr>
          <w:rFonts w:ascii="Calibri" w:eastAsia="Calibri" w:hAnsi="Calibri" w:cs="Calibri"/>
          <w:color w:val="000101"/>
          <w:sz w:val="24"/>
        </w:rPr>
        <w:t>answers.</w:t>
      </w:r>
    </w:p>
    <w:p w14:paraId="3EEEDF47" w14:textId="77777777" w:rsidR="0075204D" w:rsidRPr="0075204D" w:rsidRDefault="0075204D" w:rsidP="0075204D">
      <w:pPr>
        <w:spacing w:before="11"/>
        <w:rPr>
          <w:rFonts w:ascii="Calibri" w:eastAsia="Calibri" w:hAnsi="Calibri" w:cs="Calibri"/>
          <w:szCs w:val="24"/>
        </w:rPr>
      </w:pPr>
    </w:p>
    <w:p w14:paraId="6CF880EE" w14:textId="77777777" w:rsidR="0075204D" w:rsidRPr="0075204D" w:rsidRDefault="0075204D" w:rsidP="0075204D">
      <w:pPr>
        <w:numPr>
          <w:ilvl w:val="2"/>
          <w:numId w:val="38"/>
        </w:numPr>
        <w:tabs>
          <w:tab w:val="left" w:pos="750"/>
        </w:tabs>
        <w:spacing w:line="280" w:lineRule="exact"/>
        <w:ind w:right="117"/>
        <w:jc w:val="both"/>
        <w:rPr>
          <w:rFonts w:ascii="Calibri" w:eastAsia="Calibri" w:hAnsi="Calibri" w:cs="Calibri"/>
          <w:sz w:val="24"/>
        </w:rPr>
      </w:pPr>
      <w:r w:rsidRPr="0075204D">
        <w:rPr>
          <w:rFonts w:ascii="Calibri" w:eastAsia="Calibri" w:hAnsi="Calibri" w:cs="Calibri"/>
          <w:color w:val="000101"/>
          <w:sz w:val="24"/>
        </w:rPr>
        <w:t>does</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not</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use</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a</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test</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bank,</w:t>
      </w:r>
      <w:r w:rsidRPr="0075204D">
        <w:rPr>
          <w:rFonts w:ascii="Calibri" w:eastAsia="Calibri" w:hAnsi="Calibri" w:cs="Calibri"/>
          <w:color w:val="000101"/>
          <w:spacing w:val="-11"/>
          <w:sz w:val="24"/>
        </w:rPr>
        <w:t xml:space="preserve"> </w:t>
      </w:r>
      <w:proofErr w:type="gramStart"/>
      <w:r w:rsidRPr="0075204D">
        <w:rPr>
          <w:rFonts w:ascii="Calibri" w:eastAsia="Calibri" w:hAnsi="Calibri" w:cs="Calibri"/>
          <w:color w:val="000101"/>
          <w:sz w:val="24"/>
        </w:rPr>
        <w:t>whether</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or</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not</w:t>
      </w:r>
      <w:proofErr w:type="gramEnd"/>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feedback</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can</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be</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given</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depends</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on</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whether</w:t>
      </w:r>
      <w:r w:rsidRPr="0075204D">
        <w:rPr>
          <w:rFonts w:ascii="Calibri" w:eastAsia="Calibri" w:hAnsi="Calibri" w:cs="Calibri"/>
          <w:color w:val="000101"/>
          <w:spacing w:val="-11"/>
          <w:sz w:val="24"/>
        </w:rPr>
        <w:t xml:space="preserve"> </w:t>
      </w:r>
      <w:r w:rsidRPr="0075204D">
        <w:rPr>
          <w:rFonts w:ascii="Calibri" w:eastAsia="Calibri" w:hAnsi="Calibri" w:cs="Calibri"/>
          <w:color w:val="000101"/>
          <w:sz w:val="24"/>
        </w:rPr>
        <w:t>the participant passes the qualified assessment,</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then</w:t>
      </w:r>
    </w:p>
    <w:p w14:paraId="14771802" w14:textId="77777777" w:rsidR="0075204D" w:rsidRPr="0075204D" w:rsidRDefault="0075204D" w:rsidP="0075204D">
      <w:pPr>
        <w:numPr>
          <w:ilvl w:val="3"/>
          <w:numId w:val="38"/>
        </w:numPr>
        <w:tabs>
          <w:tab w:val="left" w:pos="1200"/>
        </w:tabs>
        <w:spacing w:line="280" w:lineRule="exact"/>
        <w:ind w:right="118"/>
        <w:jc w:val="both"/>
        <w:rPr>
          <w:rFonts w:ascii="Calibri" w:eastAsia="Calibri" w:hAnsi="Calibri" w:cs="Calibri"/>
          <w:color w:val="000101"/>
          <w:spacing w:val="-6"/>
          <w:sz w:val="24"/>
        </w:rPr>
      </w:pPr>
      <w:r w:rsidRPr="0075204D">
        <w:rPr>
          <w:rFonts w:ascii="Calibri" w:eastAsia="Calibri" w:hAnsi="Calibri" w:cs="Calibri"/>
          <w:color w:val="000101"/>
          <w:sz w:val="24"/>
        </w:rPr>
        <w:t>on a failed assessment, the CPE program sponsor may not provide feedback to the test</w:t>
      </w:r>
      <w:r w:rsidRPr="0075204D">
        <w:rPr>
          <w:rFonts w:ascii="Calibri" w:eastAsia="Calibri" w:hAnsi="Calibri" w:cs="Calibri"/>
          <w:color w:val="000101"/>
          <w:spacing w:val="-6"/>
          <w:sz w:val="24"/>
        </w:rPr>
        <w:t xml:space="preserve"> taker.</w:t>
      </w:r>
    </w:p>
    <w:p w14:paraId="37E0CDC8" w14:textId="77777777" w:rsidR="0075204D" w:rsidRPr="0075204D" w:rsidRDefault="0075204D" w:rsidP="0075204D">
      <w:pPr>
        <w:numPr>
          <w:ilvl w:val="3"/>
          <w:numId w:val="38"/>
        </w:numPr>
        <w:spacing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 xml:space="preserve">on assessments passed successfully, CPE program sponsors may choose to provide participants with feedback. This feedback may comply with the type of feedback for </w:t>
      </w:r>
      <w:proofErr w:type="gramStart"/>
      <w:r w:rsidRPr="0075204D">
        <w:rPr>
          <w:rFonts w:ascii="Calibri" w:eastAsia="Calibri" w:hAnsi="Calibri" w:cs="Calibri"/>
          <w:color w:val="000101"/>
          <w:sz w:val="24"/>
          <w:szCs w:val="24"/>
        </w:rPr>
        <w:t>review</w:t>
      </w:r>
      <w:proofErr w:type="gramEnd"/>
      <w:r w:rsidRPr="0075204D">
        <w:rPr>
          <w:rFonts w:ascii="Calibri" w:eastAsia="Calibri" w:hAnsi="Calibri" w:cs="Calibri"/>
          <w:color w:val="000101"/>
          <w:sz w:val="24"/>
          <w:szCs w:val="24"/>
        </w:rPr>
        <w:t xml:space="preserve"> questions as </w:t>
      </w:r>
      <w:r w:rsidRPr="0075204D">
        <w:rPr>
          <w:rFonts w:ascii="Calibri" w:eastAsia="Calibri" w:hAnsi="Calibri" w:cs="Calibri"/>
          <w:color w:val="000101"/>
          <w:sz w:val="24"/>
          <w:szCs w:val="24"/>
        </w:rPr>
        <w:lastRenderedPageBreak/>
        <w:t xml:space="preserve">described in Section 5 Paragraph 5.01.2.1 or </w:t>
      </w:r>
      <w:r w:rsidRPr="0075204D">
        <w:rPr>
          <w:rFonts w:ascii="Calibri" w:eastAsia="Calibri" w:hAnsi="Calibri" w:cs="Calibri"/>
          <w:color w:val="000101"/>
          <w:spacing w:val="-3"/>
          <w:sz w:val="24"/>
          <w:szCs w:val="24"/>
        </w:rPr>
        <w:t xml:space="preserve">take </w:t>
      </w:r>
      <w:r w:rsidRPr="0075204D">
        <w:rPr>
          <w:rFonts w:ascii="Calibri" w:eastAsia="Calibri" w:hAnsi="Calibri" w:cs="Calibri"/>
          <w:color w:val="000101"/>
          <w:sz w:val="24"/>
          <w:szCs w:val="24"/>
        </w:rPr>
        <w:t>the form of identifying correct and incorrect</w:t>
      </w:r>
      <w:r w:rsidRPr="0075204D">
        <w:rPr>
          <w:rFonts w:ascii="Calibri" w:eastAsia="Calibri" w:hAnsi="Calibri" w:cs="Calibri"/>
          <w:color w:val="000101"/>
          <w:spacing w:val="-16"/>
          <w:sz w:val="24"/>
          <w:szCs w:val="24"/>
        </w:rPr>
        <w:t xml:space="preserve"> </w:t>
      </w:r>
      <w:r w:rsidRPr="0075204D">
        <w:rPr>
          <w:rFonts w:ascii="Calibri" w:eastAsia="Calibri" w:hAnsi="Calibri" w:cs="Calibri"/>
          <w:color w:val="000101"/>
          <w:sz w:val="24"/>
          <w:szCs w:val="24"/>
        </w:rPr>
        <w:t>answers.</w:t>
      </w:r>
    </w:p>
    <w:p w14:paraId="46434F51" w14:textId="77777777" w:rsidR="0075204D" w:rsidRPr="0075204D" w:rsidRDefault="0075204D" w:rsidP="0075204D">
      <w:pPr>
        <w:spacing w:line="280" w:lineRule="exact"/>
        <w:ind w:right="117"/>
        <w:jc w:val="both"/>
        <w:rPr>
          <w:rFonts w:ascii="Calibri" w:eastAsia="Calibri" w:hAnsi="Calibri" w:cs="Calibri"/>
          <w:sz w:val="24"/>
          <w:szCs w:val="24"/>
        </w:rPr>
      </w:pPr>
    </w:p>
    <w:p w14:paraId="1F46B237"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77" w:name="_Toc203028595"/>
      <w:r w:rsidRPr="0075204D">
        <w:rPr>
          <w:rFonts w:ascii="Calibri" w:eastAsia="Calibri" w:hAnsi="Calibri" w:cs="Calibri"/>
          <w:color w:val="000101"/>
          <w:sz w:val="24"/>
          <w:szCs w:val="24"/>
        </w:rPr>
        <w:t>6.01.3. CPE program completion verification for blended learning programs.</w:t>
      </w:r>
      <w:r w:rsidRPr="0075204D">
        <w:rPr>
          <w:rFonts w:ascii="Calibri" w:eastAsia="Calibri" w:hAnsi="Calibri" w:cs="Calibri"/>
          <w:b/>
          <w:bCs/>
          <w:sz w:val="24"/>
          <w:szCs w:val="24"/>
        </w:rPr>
        <w:t xml:space="preserve"> Examples of program completion verification for blended learning programs include but are not limited to:</w:t>
      </w:r>
      <w:bookmarkEnd w:id="77"/>
    </w:p>
    <w:p w14:paraId="762FAF02" w14:textId="77777777" w:rsidR="0075204D" w:rsidRPr="0075204D" w:rsidRDefault="0075204D" w:rsidP="0075204D">
      <w:pPr>
        <w:spacing w:line="280" w:lineRule="exact"/>
        <w:ind w:right="117"/>
        <w:jc w:val="both"/>
        <w:rPr>
          <w:rFonts w:ascii="Calibri" w:eastAsia="Calibri" w:hAnsi="Calibri" w:cs="Calibri"/>
          <w:sz w:val="24"/>
          <w:szCs w:val="24"/>
        </w:rPr>
      </w:pPr>
    </w:p>
    <w:p w14:paraId="1E59E76D" w14:textId="77777777" w:rsidR="0075204D" w:rsidRPr="0075204D" w:rsidRDefault="0075204D" w:rsidP="0075204D">
      <w:pPr>
        <w:numPr>
          <w:ilvl w:val="0"/>
          <w:numId w:val="41"/>
        </w:numPr>
        <w:spacing w:line="280" w:lineRule="exact"/>
        <w:ind w:right="117"/>
        <w:jc w:val="both"/>
        <w:rPr>
          <w:rFonts w:ascii="Calibri" w:eastAsia="Calibri" w:hAnsi="Calibri" w:cs="Calibri"/>
          <w:color w:val="000101"/>
          <w:sz w:val="24"/>
          <w:szCs w:val="24"/>
        </w:rPr>
      </w:pPr>
      <w:r w:rsidRPr="0075204D">
        <w:rPr>
          <w:rFonts w:ascii="Calibri" w:eastAsia="Calibri" w:hAnsi="Calibri" w:cs="Calibri"/>
          <w:color w:val="000101"/>
          <w:spacing w:val="-11"/>
          <w:sz w:val="24"/>
          <w:szCs w:val="24"/>
        </w:rPr>
        <w:t xml:space="preserve">To </w:t>
      </w:r>
      <w:r w:rsidRPr="0075204D">
        <w:rPr>
          <w:rFonts w:ascii="Calibri" w:eastAsia="Calibri" w:hAnsi="Calibri" w:cs="Calibri"/>
          <w:color w:val="000101"/>
          <w:sz w:val="24"/>
          <w:szCs w:val="24"/>
        </w:rPr>
        <w:t xml:space="preserve">guide participants through the learning process, CPE program sponsors must provide clear instructions and information to participants that summarize the different components of the program and what must be completed or achieved during each component </w:t>
      </w:r>
      <w:proofErr w:type="gramStart"/>
      <w:r w:rsidRPr="0075204D">
        <w:rPr>
          <w:rFonts w:ascii="Calibri" w:eastAsia="Calibri" w:hAnsi="Calibri" w:cs="Calibri"/>
          <w:color w:val="000101"/>
          <w:sz w:val="24"/>
          <w:szCs w:val="24"/>
        </w:rPr>
        <w:t>in order to</w:t>
      </w:r>
      <w:proofErr w:type="gramEnd"/>
      <w:r w:rsidRPr="0075204D">
        <w:rPr>
          <w:rFonts w:ascii="Calibri" w:eastAsia="Calibri" w:hAnsi="Calibri" w:cs="Calibri"/>
          <w:color w:val="000101"/>
          <w:sz w:val="24"/>
          <w:szCs w:val="24"/>
        </w:rPr>
        <w:t xml:space="preserve"> qualify for CPE credits. The CPE program sponsor must document the process and components of the course progression and completion of components by the participants.</w:t>
      </w:r>
    </w:p>
    <w:p w14:paraId="7A0FF246" w14:textId="77777777" w:rsidR="0075204D" w:rsidRPr="0075204D" w:rsidRDefault="0075204D" w:rsidP="0075204D">
      <w:pPr>
        <w:numPr>
          <w:ilvl w:val="0"/>
          <w:numId w:val="41"/>
        </w:numPr>
        <w:spacing w:line="280" w:lineRule="exact"/>
        <w:ind w:right="117"/>
        <w:jc w:val="both"/>
        <w:rPr>
          <w:rFonts w:ascii="Calibri" w:eastAsia="Calibri" w:hAnsi="Calibri" w:cs="Calibri"/>
          <w:color w:val="000101"/>
          <w:sz w:val="24"/>
          <w:szCs w:val="24"/>
        </w:rPr>
      </w:pPr>
      <w:r w:rsidRPr="0075204D">
        <w:rPr>
          <w:rFonts w:ascii="Calibri" w:eastAsia="Calibri" w:hAnsi="Calibri" w:cs="Calibri"/>
          <w:color w:val="000101"/>
          <w:sz w:val="24"/>
          <w:szCs w:val="24"/>
        </w:rPr>
        <w:t>If the primary components</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blended</w:t>
      </w:r>
      <w:r w:rsidRPr="0075204D">
        <w:rPr>
          <w:rFonts w:ascii="Calibri" w:eastAsia="Calibri" w:hAnsi="Calibri" w:cs="Calibri"/>
          <w:color w:val="000101"/>
          <w:spacing w:val="-21"/>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are synchronous learning activities,</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then</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credits</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22"/>
          <w:sz w:val="24"/>
          <w:szCs w:val="24"/>
        </w:rPr>
        <w:t xml:space="preserve"> </w:t>
      </w:r>
      <w:r w:rsidRPr="0075204D">
        <w:rPr>
          <w:rFonts w:ascii="Calibri" w:eastAsia="Calibri" w:hAnsi="Calibri" w:cs="Calibri"/>
          <w:color w:val="000101"/>
          <w:sz w:val="24"/>
          <w:szCs w:val="24"/>
        </w:rPr>
        <w:t xml:space="preserve">pre-program, </w:t>
      </w:r>
      <w:r w:rsidRPr="0075204D">
        <w:rPr>
          <w:rFonts w:ascii="Calibri" w:eastAsia="Calibri" w:hAnsi="Calibri" w:cs="Calibri"/>
          <w:color w:val="000101"/>
          <w:spacing w:val="-3"/>
          <w:sz w:val="24"/>
          <w:szCs w:val="24"/>
        </w:rPr>
        <w:t xml:space="preserve">post- </w:t>
      </w:r>
      <w:r w:rsidRPr="0075204D">
        <w:rPr>
          <w:rFonts w:ascii="Calibri" w:eastAsia="Calibri" w:hAnsi="Calibri" w:cs="Calibri"/>
          <w:color w:val="000101"/>
          <w:sz w:val="24"/>
          <w:szCs w:val="24"/>
        </w:rPr>
        <w:t>program, and homework assignments cannot constitute more than 25 percent of the total CPE credits available for the blended learning</w:t>
      </w:r>
      <w:r w:rsidRPr="0075204D">
        <w:rPr>
          <w:rFonts w:ascii="Calibri" w:eastAsia="Calibri" w:hAnsi="Calibri" w:cs="Calibri"/>
          <w:color w:val="000101"/>
          <w:spacing w:val="-27"/>
          <w:sz w:val="24"/>
          <w:szCs w:val="24"/>
        </w:rPr>
        <w:t xml:space="preserve"> </w:t>
      </w:r>
      <w:r w:rsidRPr="0075204D">
        <w:rPr>
          <w:rFonts w:ascii="Calibri" w:eastAsia="Calibri" w:hAnsi="Calibri" w:cs="Calibri"/>
          <w:color w:val="000101"/>
          <w:sz w:val="24"/>
          <w:szCs w:val="24"/>
        </w:rPr>
        <w:t>program.</w:t>
      </w:r>
    </w:p>
    <w:p w14:paraId="50CE51AD" w14:textId="77777777" w:rsidR="0075204D" w:rsidRPr="0075204D" w:rsidRDefault="0075204D" w:rsidP="0075204D">
      <w:pPr>
        <w:numPr>
          <w:ilvl w:val="0"/>
          <w:numId w:val="41"/>
        </w:numPr>
        <w:spacing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If the primary components of the blended learning program are asynchronous learning activities, then</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blended</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must</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incorporate</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qualified</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assessment</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which</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participants demonstrate achievement of the learning objectives of the</w:t>
      </w:r>
      <w:r w:rsidRPr="0075204D">
        <w:rPr>
          <w:rFonts w:ascii="Calibri" w:eastAsia="Calibri" w:hAnsi="Calibri" w:cs="Calibri"/>
          <w:color w:val="000101"/>
          <w:spacing w:val="-35"/>
          <w:sz w:val="24"/>
          <w:szCs w:val="24"/>
        </w:rPr>
        <w:t xml:space="preserve"> </w:t>
      </w:r>
      <w:r w:rsidRPr="0075204D">
        <w:rPr>
          <w:rFonts w:ascii="Calibri" w:eastAsia="Calibri" w:hAnsi="Calibri" w:cs="Calibri"/>
          <w:color w:val="000101"/>
          <w:sz w:val="24"/>
          <w:szCs w:val="24"/>
        </w:rPr>
        <w:t>program.</w:t>
      </w:r>
    </w:p>
    <w:p w14:paraId="16204992" w14:textId="77777777" w:rsidR="0075204D" w:rsidRPr="0075204D" w:rsidRDefault="0075204D" w:rsidP="0075204D">
      <w:pPr>
        <w:numPr>
          <w:ilvl w:val="1"/>
          <w:numId w:val="41"/>
        </w:numPr>
        <w:spacing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A qualified assessment must measure a representative number of learning objectives for the program. A representative number of the learning objectives is 75 percent or more of the learning objectives for the program. The qualified assessment must be completed during or after the program with a cumulative minimum passing grade of at least 70 percent before issuing CPE credit for the course.</w:t>
      </w:r>
    </w:p>
    <w:p w14:paraId="6FB312D8" w14:textId="77777777" w:rsidR="0075204D" w:rsidRPr="0075204D" w:rsidRDefault="0075204D" w:rsidP="0075204D">
      <w:pPr>
        <w:spacing w:line="280" w:lineRule="exact"/>
        <w:ind w:left="1440" w:right="117"/>
        <w:jc w:val="both"/>
        <w:rPr>
          <w:rFonts w:ascii="Calibri" w:eastAsia="Calibri" w:hAnsi="Calibri" w:cs="Calibri"/>
          <w:sz w:val="24"/>
          <w:szCs w:val="24"/>
        </w:rPr>
      </w:pPr>
    </w:p>
    <w:p w14:paraId="43E6DA23"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78" w:name="_Toc203028596"/>
      <w:r w:rsidRPr="0075204D">
        <w:rPr>
          <w:rFonts w:ascii="Calibri" w:eastAsia="Calibri" w:hAnsi="Calibri" w:cs="Calibri"/>
          <w:b/>
          <w:bCs/>
          <w:sz w:val="28"/>
          <w:szCs w:val="28"/>
        </w:rPr>
        <w:t xml:space="preserve">Section 7 </w:t>
      </w:r>
      <w:proofErr w:type="gramStart"/>
      <w:r w:rsidRPr="0075204D">
        <w:rPr>
          <w:rFonts w:ascii="Calibri" w:eastAsia="Calibri" w:hAnsi="Calibri" w:cs="Calibri"/>
          <w:b/>
          <w:bCs/>
          <w:sz w:val="28"/>
          <w:szCs w:val="28"/>
        </w:rPr>
        <w:t>-  Standards</w:t>
      </w:r>
      <w:proofErr w:type="gramEnd"/>
      <w:r w:rsidRPr="0075204D">
        <w:rPr>
          <w:rFonts w:ascii="Calibri" w:eastAsia="Calibri" w:hAnsi="Calibri" w:cs="Calibri"/>
          <w:b/>
          <w:bCs/>
          <w:sz w:val="28"/>
          <w:szCs w:val="28"/>
        </w:rPr>
        <w:t xml:space="preserve"> for CPE Program</w:t>
      </w:r>
      <w:r w:rsidRPr="0075204D">
        <w:rPr>
          <w:rFonts w:ascii="Calibri" w:eastAsia="Calibri" w:hAnsi="Calibri" w:cs="Calibri"/>
          <w:b/>
          <w:bCs/>
          <w:spacing w:val="-27"/>
          <w:sz w:val="28"/>
          <w:szCs w:val="28"/>
        </w:rPr>
        <w:t xml:space="preserve"> </w:t>
      </w:r>
      <w:r w:rsidRPr="0075204D">
        <w:rPr>
          <w:rFonts w:ascii="Calibri" w:eastAsia="Calibri" w:hAnsi="Calibri" w:cs="Calibri"/>
          <w:b/>
          <w:bCs/>
          <w:sz w:val="28"/>
          <w:szCs w:val="28"/>
        </w:rPr>
        <w:t>Measurement</w:t>
      </w:r>
      <w:bookmarkEnd w:id="78"/>
    </w:p>
    <w:p w14:paraId="0A4B3953" w14:textId="77777777" w:rsidR="0075204D" w:rsidRPr="0075204D" w:rsidRDefault="0075204D" w:rsidP="0075204D">
      <w:pPr>
        <w:spacing w:before="2"/>
        <w:rPr>
          <w:rFonts w:ascii="Calibri" w:eastAsia="Calibri" w:hAnsi="Calibri" w:cs="Calibri"/>
          <w:b/>
          <w:szCs w:val="24"/>
        </w:rPr>
      </w:pPr>
    </w:p>
    <w:p w14:paraId="02E2D902"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79" w:name="_Toc203028597"/>
      <w:r w:rsidRPr="0075204D">
        <w:rPr>
          <w:rFonts w:ascii="Calibri" w:eastAsia="Calibri" w:hAnsi="Calibri" w:cs="Calibri"/>
          <w:b/>
          <w:bCs/>
          <w:sz w:val="24"/>
          <w:szCs w:val="24"/>
        </w:rPr>
        <w:t>7.01. Sponsored learning activities are measured by actual program length, with one</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50-minute</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period</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equal</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to</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one</w:t>
      </w:r>
      <w:r w:rsidRPr="0075204D">
        <w:rPr>
          <w:rFonts w:ascii="Calibri" w:eastAsia="Calibri" w:hAnsi="Calibri" w:cs="Calibri"/>
          <w:b/>
          <w:bCs/>
          <w:spacing w:val="-10"/>
          <w:sz w:val="24"/>
          <w:szCs w:val="24"/>
        </w:rPr>
        <w:t xml:space="preserve"> full </w:t>
      </w:r>
      <w:r w:rsidRPr="0075204D">
        <w:rPr>
          <w:rFonts w:ascii="Calibri" w:eastAsia="Calibri" w:hAnsi="Calibri" w:cs="Calibri"/>
          <w:b/>
          <w:bCs/>
          <w:sz w:val="24"/>
          <w:szCs w:val="24"/>
        </w:rPr>
        <w:t>CPE</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credit.</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Sponsors</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may</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recommend</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CPE</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credits</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under</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the following</w:t>
      </w:r>
      <w:r w:rsidRPr="0075204D">
        <w:rPr>
          <w:rFonts w:ascii="Calibri" w:eastAsia="Calibri" w:hAnsi="Calibri" w:cs="Calibri"/>
          <w:b/>
          <w:bCs/>
          <w:spacing w:val="-5"/>
          <w:sz w:val="24"/>
          <w:szCs w:val="24"/>
        </w:rPr>
        <w:t xml:space="preserve"> </w:t>
      </w:r>
      <w:r w:rsidRPr="0075204D">
        <w:rPr>
          <w:rFonts w:ascii="Calibri" w:eastAsia="Calibri" w:hAnsi="Calibri" w:cs="Calibri"/>
          <w:b/>
          <w:bCs/>
          <w:sz w:val="24"/>
          <w:szCs w:val="24"/>
        </w:rPr>
        <w:t>scenarios and remain compliant with these Standards. However, rules and regulations of state boards of accountancy may differ on acceptable increments of CPE credit, and CPE program sponsors should comply with those rules in awarding CPE credit:</w:t>
      </w:r>
      <w:bookmarkEnd w:id="79"/>
    </w:p>
    <w:p w14:paraId="53ABC983" w14:textId="77777777" w:rsidR="0075204D" w:rsidRPr="0075204D" w:rsidRDefault="0075204D" w:rsidP="0075204D">
      <w:pPr>
        <w:spacing w:before="10"/>
        <w:rPr>
          <w:rFonts w:ascii="Calibri" w:eastAsia="Calibri" w:hAnsi="Calibri" w:cs="Calibri"/>
          <w:b/>
          <w:szCs w:val="24"/>
        </w:rPr>
      </w:pPr>
    </w:p>
    <w:p w14:paraId="005E91BE" w14:textId="77777777" w:rsidR="0075204D" w:rsidRPr="0075204D" w:rsidRDefault="0075204D" w:rsidP="0075204D">
      <w:pPr>
        <w:numPr>
          <w:ilvl w:val="0"/>
          <w:numId w:val="15"/>
        </w:numPr>
        <w:tabs>
          <w:tab w:val="left" w:pos="840"/>
        </w:tabs>
        <w:spacing w:line="280" w:lineRule="exact"/>
        <w:ind w:right="117"/>
        <w:jc w:val="both"/>
        <w:rPr>
          <w:rFonts w:ascii="Calibri" w:eastAsia="Calibri" w:hAnsi="Calibri" w:cs="Calibri"/>
          <w:b/>
          <w:sz w:val="24"/>
        </w:rPr>
      </w:pPr>
      <w:r w:rsidRPr="0075204D">
        <w:rPr>
          <w:rFonts w:ascii="Calibri" w:eastAsia="Calibri" w:hAnsi="Calibri" w:cs="Calibri"/>
          <w:b/>
          <w:color w:val="000101"/>
          <w:sz w:val="24"/>
        </w:rPr>
        <w:t>Group programs – A minimum of one-half or one full credit may be awarded initially. If one-half credit is awarded initially, then no increments can be added until a full credit is awarded. After the first full credit has been earned, credits may be awarded in one-fifth increments or in one-half increments (1.0, x.2, x.4, x.5, x.6, x.8, and so on).</w:t>
      </w:r>
    </w:p>
    <w:p w14:paraId="4709E6C3" w14:textId="77777777" w:rsidR="0075204D" w:rsidRPr="0075204D" w:rsidRDefault="0075204D" w:rsidP="0075204D">
      <w:pPr>
        <w:numPr>
          <w:ilvl w:val="0"/>
          <w:numId w:val="15"/>
        </w:numPr>
        <w:tabs>
          <w:tab w:val="left" w:pos="840"/>
        </w:tabs>
        <w:spacing w:line="280" w:lineRule="exact"/>
        <w:ind w:right="117"/>
        <w:jc w:val="both"/>
        <w:rPr>
          <w:rFonts w:ascii="Calibri" w:eastAsia="Calibri" w:hAnsi="Calibri" w:cs="Calibri"/>
          <w:b/>
          <w:sz w:val="24"/>
        </w:rPr>
      </w:pPr>
      <w:r w:rsidRPr="0075204D">
        <w:rPr>
          <w:rFonts w:ascii="Calibri" w:eastAsia="Calibri" w:hAnsi="Calibri" w:cs="Calibri"/>
          <w:b/>
          <w:color w:val="000101"/>
          <w:sz w:val="24"/>
        </w:rPr>
        <w:t xml:space="preserve">Blended learning programs – A minimum of one full credit must be awarded initially, but after the first credit has been earned, credits may be awarded in one-fifth increments or in one-half increments (1.0, x.2, x.4, x.5, x.6, x.8, and so on). </w:t>
      </w:r>
    </w:p>
    <w:p w14:paraId="61E69E48" w14:textId="77777777" w:rsidR="0075204D" w:rsidRPr="0075204D" w:rsidRDefault="0075204D" w:rsidP="0075204D">
      <w:pPr>
        <w:numPr>
          <w:ilvl w:val="0"/>
          <w:numId w:val="15"/>
        </w:numPr>
        <w:tabs>
          <w:tab w:val="left" w:pos="840"/>
        </w:tabs>
        <w:spacing w:line="280" w:lineRule="exact"/>
        <w:ind w:right="117"/>
        <w:jc w:val="both"/>
        <w:rPr>
          <w:rFonts w:ascii="Calibri" w:eastAsia="Calibri" w:hAnsi="Calibri" w:cs="Calibri"/>
          <w:b/>
          <w:bCs/>
          <w:sz w:val="24"/>
          <w:szCs w:val="24"/>
        </w:rPr>
      </w:pPr>
      <w:proofErr w:type="spellStart"/>
      <w:r w:rsidRPr="0075204D">
        <w:rPr>
          <w:rFonts w:ascii="Calibri" w:eastAsia="Calibri" w:hAnsi="Calibri" w:cs="Calibri"/>
          <w:b/>
          <w:bCs/>
          <w:color w:val="000101"/>
          <w:sz w:val="24"/>
          <w:szCs w:val="24"/>
        </w:rPr>
        <w:t>Self study</w:t>
      </w:r>
      <w:proofErr w:type="spellEnd"/>
      <w:r w:rsidRPr="0075204D">
        <w:rPr>
          <w:rFonts w:ascii="Calibri" w:eastAsia="Calibri" w:hAnsi="Calibri" w:cs="Calibri"/>
          <w:b/>
          <w:bCs/>
          <w:color w:val="000101"/>
          <w:sz w:val="24"/>
          <w:szCs w:val="24"/>
        </w:rPr>
        <w:t xml:space="preserve"> programs – </w:t>
      </w:r>
    </w:p>
    <w:p w14:paraId="67531768" w14:textId="77777777" w:rsidR="0075204D" w:rsidRPr="0075204D" w:rsidRDefault="0075204D" w:rsidP="0075204D">
      <w:pPr>
        <w:numPr>
          <w:ilvl w:val="1"/>
          <w:numId w:val="15"/>
        </w:numPr>
        <w:tabs>
          <w:tab w:val="left" w:pos="840"/>
        </w:tabs>
        <w:spacing w:line="280" w:lineRule="exact"/>
        <w:ind w:right="117"/>
        <w:jc w:val="both"/>
        <w:rPr>
          <w:rFonts w:ascii="Calibri" w:eastAsia="Calibri" w:hAnsi="Calibri" w:cs="Calibri"/>
          <w:b/>
          <w:bCs/>
          <w:sz w:val="24"/>
          <w:szCs w:val="24"/>
        </w:rPr>
      </w:pPr>
      <w:r w:rsidRPr="0075204D">
        <w:rPr>
          <w:rFonts w:ascii="Calibri" w:eastAsia="Calibri" w:hAnsi="Calibri" w:cs="Calibri"/>
          <w:b/>
          <w:bCs/>
          <w:color w:val="000101"/>
          <w:sz w:val="24"/>
          <w:szCs w:val="24"/>
        </w:rPr>
        <w:t>Traditional On Demand and/Adaptive Self Study: A minimum of one-fifth or one-half credit may be awarded initially. If one-fifth credit is awarded initially, credits may be awarded in one-fifth increments up to a full credit (0.2, 0.4, 0.6, 0.8). If one-half credit is awarded initially, then no increments can be added until a full credit is awarded. Once one full credit has been earned, credits may be awarded in one-fifth increments or in one- half increments (1.0, x.2, x.4, x.5, x.6, x.8, and so</w:t>
      </w:r>
      <w:r w:rsidRPr="0075204D">
        <w:rPr>
          <w:rFonts w:ascii="Calibri" w:eastAsia="Calibri" w:hAnsi="Calibri" w:cs="Calibri"/>
          <w:b/>
          <w:bCs/>
          <w:color w:val="000101"/>
          <w:spacing w:val="-5"/>
          <w:sz w:val="24"/>
          <w:szCs w:val="24"/>
        </w:rPr>
        <w:t xml:space="preserve"> </w:t>
      </w:r>
      <w:r w:rsidRPr="0075204D">
        <w:rPr>
          <w:rFonts w:ascii="Calibri" w:eastAsia="Calibri" w:hAnsi="Calibri" w:cs="Calibri"/>
          <w:b/>
          <w:bCs/>
          <w:color w:val="000101"/>
          <w:sz w:val="24"/>
          <w:szCs w:val="24"/>
        </w:rPr>
        <w:t>on).</w:t>
      </w:r>
    </w:p>
    <w:p w14:paraId="79B5D628" w14:textId="77777777" w:rsidR="0075204D" w:rsidRPr="0075204D" w:rsidRDefault="0075204D" w:rsidP="0075204D">
      <w:pPr>
        <w:numPr>
          <w:ilvl w:val="1"/>
          <w:numId w:val="15"/>
        </w:numPr>
        <w:tabs>
          <w:tab w:val="left" w:pos="840"/>
        </w:tabs>
        <w:spacing w:line="280" w:lineRule="exact"/>
        <w:ind w:right="118"/>
        <w:jc w:val="both"/>
        <w:rPr>
          <w:rFonts w:ascii="Calibri" w:eastAsia="Calibri" w:hAnsi="Calibri" w:cs="Calibri"/>
          <w:b/>
          <w:bCs/>
          <w:sz w:val="24"/>
          <w:szCs w:val="24"/>
        </w:rPr>
      </w:pPr>
      <w:r w:rsidRPr="0075204D">
        <w:rPr>
          <w:rFonts w:ascii="Calibri" w:eastAsia="Calibri" w:hAnsi="Calibri" w:cs="Calibri"/>
          <w:b/>
          <w:bCs/>
          <w:color w:val="000101"/>
          <w:sz w:val="24"/>
          <w:szCs w:val="24"/>
        </w:rPr>
        <w:lastRenderedPageBreak/>
        <w:t>Nano</w:t>
      </w:r>
      <w:r w:rsidRPr="0075204D">
        <w:rPr>
          <w:rFonts w:ascii="Calibri" w:eastAsia="Calibri" w:hAnsi="Calibri" w:cs="Calibri"/>
          <w:b/>
          <w:bCs/>
          <w:color w:val="000101"/>
          <w:spacing w:val="-23"/>
          <w:sz w:val="24"/>
          <w:szCs w:val="24"/>
        </w:rPr>
        <w:t xml:space="preserve"> </w:t>
      </w:r>
      <w:r w:rsidRPr="0075204D">
        <w:rPr>
          <w:rFonts w:ascii="Calibri" w:eastAsia="Calibri" w:hAnsi="Calibri" w:cs="Calibri"/>
          <w:b/>
          <w:bCs/>
          <w:color w:val="000101"/>
          <w:sz w:val="24"/>
          <w:szCs w:val="24"/>
        </w:rPr>
        <w:t>learning program</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Credits</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must</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be</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awarded</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only</w:t>
      </w:r>
      <w:r w:rsidRPr="0075204D">
        <w:rPr>
          <w:rFonts w:ascii="Calibri" w:eastAsia="Calibri" w:hAnsi="Calibri" w:cs="Calibri"/>
          <w:b/>
          <w:bCs/>
          <w:color w:val="000101"/>
          <w:spacing w:val="-23"/>
          <w:sz w:val="24"/>
          <w:szCs w:val="24"/>
        </w:rPr>
        <w:t xml:space="preserve"> </w:t>
      </w:r>
      <w:r w:rsidRPr="0075204D">
        <w:rPr>
          <w:rFonts w:ascii="Calibri" w:eastAsia="Calibri" w:hAnsi="Calibri" w:cs="Calibri"/>
          <w:b/>
          <w:bCs/>
          <w:color w:val="000101"/>
          <w:sz w:val="24"/>
          <w:szCs w:val="24"/>
        </w:rPr>
        <w:t>as</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one-fifth</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credit</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(0.2</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credit).</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A</w:t>
      </w:r>
      <w:r w:rsidRPr="0075204D">
        <w:rPr>
          <w:rFonts w:ascii="Calibri" w:eastAsia="Calibri" w:hAnsi="Calibri" w:cs="Calibri"/>
          <w:b/>
          <w:bCs/>
          <w:color w:val="000101"/>
          <w:spacing w:val="-22"/>
          <w:sz w:val="24"/>
          <w:szCs w:val="24"/>
        </w:rPr>
        <w:t xml:space="preserve"> </w:t>
      </w:r>
      <w:r w:rsidRPr="0075204D">
        <w:rPr>
          <w:rFonts w:ascii="Calibri" w:eastAsia="Calibri" w:hAnsi="Calibri" w:cs="Calibri"/>
          <w:b/>
          <w:bCs/>
          <w:color w:val="000101"/>
          <w:sz w:val="24"/>
          <w:szCs w:val="24"/>
        </w:rPr>
        <w:t>20-minute program</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would</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have</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to</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be</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produced</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as</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two</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stand-alone</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nano</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learning</w:t>
      </w:r>
      <w:r w:rsidRPr="0075204D">
        <w:rPr>
          <w:rFonts w:ascii="Calibri" w:eastAsia="Calibri" w:hAnsi="Calibri" w:cs="Calibri"/>
          <w:b/>
          <w:bCs/>
          <w:color w:val="000101"/>
          <w:spacing w:val="-4"/>
          <w:sz w:val="24"/>
          <w:szCs w:val="24"/>
        </w:rPr>
        <w:t xml:space="preserve"> </w:t>
      </w:r>
      <w:r w:rsidRPr="0075204D">
        <w:rPr>
          <w:rFonts w:ascii="Calibri" w:eastAsia="Calibri" w:hAnsi="Calibri" w:cs="Calibri"/>
          <w:b/>
          <w:bCs/>
          <w:color w:val="000101"/>
          <w:sz w:val="24"/>
          <w:szCs w:val="24"/>
        </w:rPr>
        <w:t>programs.</w:t>
      </w:r>
    </w:p>
    <w:p w14:paraId="4FE5B384" w14:textId="77777777" w:rsidR="0075204D" w:rsidRPr="0075204D" w:rsidRDefault="0075204D" w:rsidP="0075204D">
      <w:pPr>
        <w:tabs>
          <w:tab w:val="left" w:pos="840"/>
        </w:tabs>
        <w:ind w:right="118"/>
        <w:jc w:val="both"/>
        <w:rPr>
          <w:rFonts w:ascii="Calibri" w:eastAsia="Calibri" w:hAnsi="Calibri" w:cs="Calibri"/>
          <w:b/>
          <w:sz w:val="24"/>
        </w:rPr>
      </w:pPr>
    </w:p>
    <w:p w14:paraId="3A24B9E0" w14:textId="77777777" w:rsidR="0075204D" w:rsidRPr="0075204D" w:rsidRDefault="0075204D" w:rsidP="0075204D">
      <w:pPr>
        <w:tabs>
          <w:tab w:val="left" w:pos="840"/>
        </w:tabs>
        <w:ind w:right="118"/>
        <w:jc w:val="both"/>
        <w:rPr>
          <w:rFonts w:ascii="Calibri" w:eastAsia="Calibri" w:hAnsi="Calibri" w:cs="Calibri"/>
          <w:b/>
          <w:sz w:val="24"/>
        </w:rPr>
      </w:pPr>
    </w:p>
    <w:p w14:paraId="2DFBA7EF" w14:textId="77777777" w:rsidR="0075204D" w:rsidRPr="0075204D" w:rsidRDefault="0075204D" w:rsidP="0075204D">
      <w:pPr>
        <w:tabs>
          <w:tab w:val="left" w:pos="840"/>
        </w:tabs>
        <w:ind w:right="118"/>
        <w:jc w:val="both"/>
        <w:rPr>
          <w:rFonts w:ascii="Calibri" w:eastAsia="Calibri" w:hAnsi="Calibri" w:cs="Calibri"/>
          <w:b/>
          <w:sz w:val="24"/>
        </w:rPr>
      </w:pPr>
    </w:p>
    <w:p w14:paraId="2A664255" w14:textId="77777777" w:rsidR="0075204D" w:rsidRPr="0075204D" w:rsidRDefault="0075204D" w:rsidP="0075204D">
      <w:pPr>
        <w:rPr>
          <w:rFonts w:ascii="Calibri" w:eastAsia="Calibri" w:hAnsi="Calibri" w:cs="Calibri"/>
        </w:rPr>
      </w:pPr>
      <w:r w:rsidRPr="0075204D">
        <w:rPr>
          <w:rFonts w:ascii="Calibri" w:eastAsia="Calibri" w:hAnsi="Calibri" w:cs="Calibri"/>
        </w:rPr>
        <w:br w:type="page"/>
      </w:r>
    </w:p>
    <w:p w14:paraId="300B8DCC" w14:textId="77777777" w:rsidR="0075204D" w:rsidRPr="0075204D" w:rsidRDefault="0075204D" w:rsidP="0075204D">
      <w:pPr>
        <w:tabs>
          <w:tab w:val="left" w:pos="840"/>
        </w:tabs>
        <w:ind w:right="118"/>
        <w:jc w:val="both"/>
        <w:rPr>
          <w:rFonts w:ascii="Calibri" w:eastAsia="Calibri" w:hAnsi="Calibri" w:cs="Calibri"/>
          <w:b/>
          <w:sz w:val="24"/>
        </w:rPr>
      </w:pPr>
    </w:p>
    <w:p w14:paraId="464B998F" w14:textId="77777777" w:rsidR="0075204D" w:rsidRPr="0075204D" w:rsidRDefault="0075204D" w:rsidP="0075204D">
      <w:pPr>
        <w:tabs>
          <w:tab w:val="left" w:pos="840"/>
        </w:tabs>
        <w:ind w:right="118"/>
        <w:jc w:val="both"/>
        <w:rPr>
          <w:rFonts w:ascii="Calibri" w:eastAsia="Calibri" w:hAnsi="Calibri" w:cs="Calibri"/>
          <w:b/>
          <w:sz w:val="24"/>
        </w:rPr>
      </w:pPr>
    </w:p>
    <w:p w14:paraId="5D4EE39B" w14:textId="77777777" w:rsidR="0075204D" w:rsidRPr="0075204D" w:rsidRDefault="0075204D" w:rsidP="0075204D">
      <w:pPr>
        <w:tabs>
          <w:tab w:val="left" w:pos="840"/>
        </w:tabs>
        <w:ind w:right="118"/>
        <w:jc w:val="both"/>
        <w:rPr>
          <w:rFonts w:ascii="Calibri" w:eastAsia="Calibri" w:hAnsi="Calibri" w:cs="Calibri"/>
          <w:b/>
          <w:sz w:val="24"/>
        </w:rPr>
      </w:pPr>
    </w:p>
    <w:tbl>
      <w:tblPr>
        <w:tblStyle w:val="TableGrid"/>
        <w:tblW w:w="9990" w:type="dxa"/>
        <w:tblInd w:w="-5" w:type="dxa"/>
        <w:tblLook w:val="04A0" w:firstRow="1" w:lastRow="0" w:firstColumn="1" w:lastColumn="0" w:noHBand="0" w:noVBand="1"/>
      </w:tblPr>
      <w:tblGrid>
        <w:gridCol w:w="1840"/>
        <w:gridCol w:w="2151"/>
        <w:gridCol w:w="2778"/>
        <w:gridCol w:w="3221"/>
      </w:tblGrid>
      <w:tr w:rsidR="0075204D" w:rsidRPr="0075204D" w14:paraId="082DBF12" w14:textId="77777777" w:rsidTr="009A6B2C">
        <w:trPr>
          <w:trHeight w:val="1546"/>
        </w:trPr>
        <w:tc>
          <w:tcPr>
            <w:tcW w:w="1800" w:type="dxa"/>
            <w:tcBorders>
              <w:top w:val="single" w:sz="4" w:space="0" w:color="auto"/>
              <w:left w:val="single" w:sz="4" w:space="0" w:color="auto"/>
              <w:bottom w:val="single" w:sz="4" w:space="0" w:color="auto"/>
              <w:right w:val="single" w:sz="4" w:space="0" w:color="auto"/>
            </w:tcBorders>
            <w:vAlign w:val="bottom"/>
            <w:hideMark/>
          </w:tcPr>
          <w:p w14:paraId="367E9749"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
                <w:bCs/>
              </w:rPr>
            </w:pPr>
            <w:r w:rsidRPr="0075204D">
              <w:rPr>
                <w:rFonts w:ascii="Calibri" w:eastAsia="Calibri" w:hAnsi="Calibri" w:cs="Calibri"/>
                <w:b/>
                <w:bCs/>
              </w:rPr>
              <w:t>CPE Program</w:t>
            </w:r>
          </w:p>
        </w:tc>
        <w:tc>
          <w:tcPr>
            <w:tcW w:w="2160" w:type="dxa"/>
            <w:tcBorders>
              <w:top w:val="single" w:sz="4" w:space="0" w:color="auto"/>
              <w:left w:val="single" w:sz="4" w:space="0" w:color="auto"/>
              <w:bottom w:val="single" w:sz="4" w:space="0" w:color="auto"/>
              <w:right w:val="single" w:sz="4" w:space="0" w:color="auto"/>
            </w:tcBorders>
            <w:vAlign w:val="bottom"/>
            <w:hideMark/>
          </w:tcPr>
          <w:p w14:paraId="317EAD87"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
                <w:bCs/>
              </w:rPr>
            </w:pPr>
            <w:r w:rsidRPr="0075204D">
              <w:rPr>
                <w:rFonts w:ascii="Calibri" w:eastAsia="Calibri" w:hAnsi="Calibri" w:cs="Calibri"/>
                <w:b/>
                <w:bCs/>
              </w:rPr>
              <w:t>Minimum initial credit that must be earned</w:t>
            </w:r>
          </w:p>
        </w:tc>
        <w:tc>
          <w:tcPr>
            <w:tcW w:w="2790" w:type="dxa"/>
            <w:tcBorders>
              <w:top w:val="single" w:sz="4" w:space="0" w:color="auto"/>
              <w:left w:val="single" w:sz="4" w:space="0" w:color="auto"/>
              <w:bottom w:val="single" w:sz="4" w:space="0" w:color="auto"/>
              <w:right w:val="single" w:sz="4" w:space="0" w:color="auto"/>
            </w:tcBorders>
          </w:tcPr>
          <w:p w14:paraId="63D3DDFF"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
                <w:bCs/>
              </w:rPr>
            </w:pPr>
          </w:p>
          <w:p w14:paraId="51F86431"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
                <w:bCs/>
              </w:rPr>
            </w:pPr>
            <w:r w:rsidRPr="0075204D">
              <w:rPr>
                <w:rFonts w:ascii="Calibri" w:eastAsia="Calibri" w:hAnsi="Calibri" w:cs="Calibri"/>
                <w:b/>
                <w:bCs/>
              </w:rPr>
              <w:t>After first one-fifth credit has been earned, credit may be earned in these increments</w:t>
            </w:r>
          </w:p>
        </w:tc>
        <w:tc>
          <w:tcPr>
            <w:tcW w:w="3240" w:type="dxa"/>
            <w:tcBorders>
              <w:top w:val="single" w:sz="4" w:space="0" w:color="auto"/>
              <w:left w:val="single" w:sz="4" w:space="0" w:color="auto"/>
              <w:bottom w:val="single" w:sz="4" w:space="0" w:color="auto"/>
              <w:right w:val="single" w:sz="4" w:space="0" w:color="auto"/>
            </w:tcBorders>
            <w:hideMark/>
          </w:tcPr>
          <w:p w14:paraId="41287C80"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
                <w:bCs/>
              </w:rPr>
            </w:pPr>
          </w:p>
          <w:p w14:paraId="493D0607"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
                <w:bCs/>
              </w:rPr>
            </w:pPr>
          </w:p>
          <w:p w14:paraId="451D17FB"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
                <w:bCs/>
                <w:highlight w:val="yellow"/>
              </w:rPr>
            </w:pPr>
            <w:r w:rsidRPr="0075204D">
              <w:rPr>
                <w:rFonts w:ascii="Calibri" w:eastAsia="Calibri" w:hAnsi="Calibri" w:cs="Calibri"/>
                <w:b/>
                <w:bCs/>
              </w:rPr>
              <w:t>After first full credit has been earned, credit may be earned in these increments, in addition to one whole credit</w:t>
            </w:r>
          </w:p>
        </w:tc>
      </w:tr>
      <w:tr w:rsidR="0075204D" w:rsidRPr="0075204D" w14:paraId="4F07AD61" w14:textId="77777777" w:rsidTr="009A6B2C">
        <w:tc>
          <w:tcPr>
            <w:tcW w:w="1800" w:type="dxa"/>
            <w:tcBorders>
              <w:top w:val="single" w:sz="4" w:space="0" w:color="auto"/>
              <w:left w:val="single" w:sz="4" w:space="0" w:color="auto"/>
              <w:bottom w:val="single" w:sz="4" w:space="0" w:color="auto"/>
              <w:right w:val="single" w:sz="4" w:space="0" w:color="auto"/>
            </w:tcBorders>
            <w:hideMark/>
          </w:tcPr>
          <w:p w14:paraId="5E07C292" w14:textId="77777777" w:rsidR="0075204D" w:rsidRPr="0075204D" w:rsidRDefault="0075204D" w:rsidP="0075204D">
            <w:pPr>
              <w:autoSpaceDE w:val="0"/>
              <w:autoSpaceDN w:val="0"/>
              <w:adjustRightInd w:val="0"/>
              <w:spacing w:line="280" w:lineRule="exact"/>
              <w:ind w:left="840" w:hanging="360"/>
              <w:rPr>
                <w:rFonts w:ascii="Calibri" w:eastAsia="Calibri" w:hAnsi="Calibri" w:cs="Calibri"/>
                <w:b/>
                <w:bCs/>
              </w:rPr>
            </w:pPr>
            <w:r w:rsidRPr="0075204D">
              <w:rPr>
                <w:rFonts w:ascii="Calibri" w:eastAsia="Calibri" w:hAnsi="Calibri" w:cs="Calibri"/>
                <w:b/>
                <w:bCs/>
              </w:rPr>
              <w:t xml:space="preserve">Group </w:t>
            </w:r>
          </w:p>
        </w:tc>
        <w:tc>
          <w:tcPr>
            <w:tcW w:w="2160" w:type="dxa"/>
            <w:tcBorders>
              <w:top w:val="single" w:sz="4" w:space="0" w:color="auto"/>
              <w:left w:val="single" w:sz="4" w:space="0" w:color="auto"/>
              <w:bottom w:val="single" w:sz="4" w:space="0" w:color="auto"/>
              <w:right w:val="single" w:sz="4" w:space="0" w:color="auto"/>
            </w:tcBorders>
            <w:hideMark/>
          </w:tcPr>
          <w:p w14:paraId="6AC03B3F"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One-half</w:t>
            </w:r>
          </w:p>
        </w:tc>
        <w:tc>
          <w:tcPr>
            <w:tcW w:w="2790" w:type="dxa"/>
            <w:tcBorders>
              <w:top w:val="single" w:sz="4" w:space="0" w:color="auto"/>
              <w:left w:val="single" w:sz="4" w:space="0" w:color="auto"/>
              <w:bottom w:val="single" w:sz="4" w:space="0" w:color="auto"/>
              <w:right w:val="single" w:sz="4" w:space="0" w:color="auto"/>
            </w:tcBorders>
          </w:tcPr>
          <w:p w14:paraId="6BADC26A"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Not applicable</w:t>
            </w:r>
          </w:p>
        </w:tc>
        <w:tc>
          <w:tcPr>
            <w:tcW w:w="3240" w:type="dxa"/>
            <w:tcBorders>
              <w:top w:val="single" w:sz="4" w:space="0" w:color="auto"/>
              <w:left w:val="single" w:sz="4" w:space="0" w:color="auto"/>
              <w:bottom w:val="single" w:sz="4" w:space="0" w:color="auto"/>
              <w:right w:val="single" w:sz="4" w:space="0" w:color="auto"/>
            </w:tcBorders>
            <w:hideMark/>
          </w:tcPr>
          <w:p w14:paraId="0408573F"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One-fifth or one-half</w:t>
            </w:r>
          </w:p>
        </w:tc>
      </w:tr>
      <w:tr w:rsidR="0075204D" w:rsidRPr="0075204D" w14:paraId="74AE1A72" w14:textId="77777777" w:rsidTr="009A6B2C">
        <w:tc>
          <w:tcPr>
            <w:tcW w:w="1800" w:type="dxa"/>
            <w:tcBorders>
              <w:top w:val="single" w:sz="4" w:space="0" w:color="auto"/>
              <w:left w:val="single" w:sz="4" w:space="0" w:color="auto"/>
              <w:bottom w:val="single" w:sz="4" w:space="0" w:color="auto"/>
              <w:right w:val="single" w:sz="4" w:space="0" w:color="auto"/>
            </w:tcBorders>
            <w:hideMark/>
          </w:tcPr>
          <w:p w14:paraId="7493437E" w14:textId="77777777" w:rsidR="0075204D" w:rsidRPr="0075204D" w:rsidRDefault="0075204D" w:rsidP="0075204D">
            <w:pPr>
              <w:autoSpaceDE w:val="0"/>
              <w:autoSpaceDN w:val="0"/>
              <w:adjustRightInd w:val="0"/>
              <w:spacing w:line="280" w:lineRule="exact"/>
              <w:ind w:left="840" w:hanging="360"/>
              <w:rPr>
                <w:rFonts w:ascii="Calibri" w:eastAsia="Calibri" w:hAnsi="Calibri" w:cs="Calibri"/>
                <w:b/>
                <w:bCs/>
              </w:rPr>
            </w:pPr>
            <w:r w:rsidRPr="0075204D">
              <w:rPr>
                <w:rFonts w:ascii="Calibri" w:eastAsia="Calibri" w:hAnsi="Calibri" w:cs="Calibri"/>
                <w:b/>
                <w:bCs/>
              </w:rPr>
              <w:t xml:space="preserve">Blended learning </w:t>
            </w:r>
          </w:p>
        </w:tc>
        <w:tc>
          <w:tcPr>
            <w:tcW w:w="2160" w:type="dxa"/>
            <w:tcBorders>
              <w:top w:val="single" w:sz="4" w:space="0" w:color="auto"/>
              <w:left w:val="single" w:sz="4" w:space="0" w:color="auto"/>
              <w:bottom w:val="single" w:sz="4" w:space="0" w:color="auto"/>
              <w:right w:val="single" w:sz="4" w:space="0" w:color="auto"/>
            </w:tcBorders>
            <w:hideMark/>
          </w:tcPr>
          <w:p w14:paraId="50913022"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w:t>
            </w:r>
          </w:p>
        </w:tc>
        <w:tc>
          <w:tcPr>
            <w:tcW w:w="2790" w:type="dxa"/>
            <w:tcBorders>
              <w:top w:val="single" w:sz="4" w:space="0" w:color="auto"/>
              <w:left w:val="single" w:sz="4" w:space="0" w:color="auto"/>
              <w:bottom w:val="single" w:sz="4" w:space="0" w:color="auto"/>
              <w:right w:val="single" w:sz="4" w:space="0" w:color="auto"/>
            </w:tcBorders>
          </w:tcPr>
          <w:p w14:paraId="6CF06FD3"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Not applicable</w:t>
            </w:r>
          </w:p>
        </w:tc>
        <w:tc>
          <w:tcPr>
            <w:tcW w:w="3240" w:type="dxa"/>
            <w:tcBorders>
              <w:top w:val="single" w:sz="4" w:space="0" w:color="auto"/>
              <w:left w:val="single" w:sz="4" w:space="0" w:color="auto"/>
              <w:bottom w:val="single" w:sz="4" w:space="0" w:color="auto"/>
              <w:right w:val="single" w:sz="4" w:space="0" w:color="auto"/>
            </w:tcBorders>
            <w:hideMark/>
          </w:tcPr>
          <w:p w14:paraId="5EFEEBEF"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One-fifth or one-half</w:t>
            </w:r>
          </w:p>
        </w:tc>
      </w:tr>
      <w:tr w:rsidR="0075204D" w:rsidRPr="0075204D" w14:paraId="4D38AA94" w14:textId="77777777" w:rsidTr="009A6B2C">
        <w:tc>
          <w:tcPr>
            <w:tcW w:w="1800" w:type="dxa"/>
            <w:vMerge w:val="restart"/>
            <w:tcBorders>
              <w:top w:val="single" w:sz="4" w:space="0" w:color="auto"/>
              <w:left w:val="single" w:sz="4" w:space="0" w:color="auto"/>
              <w:right w:val="single" w:sz="4" w:space="0" w:color="auto"/>
            </w:tcBorders>
            <w:vAlign w:val="center"/>
            <w:hideMark/>
          </w:tcPr>
          <w:p w14:paraId="56397376" w14:textId="77777777" w:rsidR="0075204D" w:rsidRPr="0075204D" w:rsidRDefault="0075204D" w:rsidP="0075204D">
            <w:pPr>
              <w:autoSpaceDE w:val="0"/>
              <w:autoSpaceDN w:val="0"/>
              <w:adjustRightInd w:val="0"/>
              <w:spacing w:line="280" w:lineRule="exact"/>
              <w:ind w:left="840" w:hanging="360"/>
              <w:rPr>
                <w:rFonts w:ascii="Calibri" w:eastAsia="Calibri" w:hAnsi="Calibri" w:cs="Calibri"/>
                <w:b/>
                <w:bCs/>
              </w:rPr>
            </w:pPr>
            <w:proofErr w:type="spellStart"/>
            <w:r w:rsidRPr="0075204D">
              <w:rPr>
                <w:rFonts w:ascii="Calibri" w:eastAsia="Calibri" w:hAnsi="Calibri" w:cs="Calibri"/>
                <w:b/>
                <w:bCs/>
              </w:rPr>
              <w:t>Self study</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750F4D02"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One-fifth</w:t>
            </w:r>
          </w:p>
        </w:tc>
        <w:tc>
          <w:tcPr>
            <w:tcW w:w="2790" w:type="dxa"/>
            <w:tcBorders>
              <w:top w:val="single" w:sz="4" w:space="0" w:color="auto"/>
              <w:left w:val="single" w:sz="4" w:space="0" w:color="auto"/>
              <w:bottom w:val="single" w:sz="4" w:space="0" w:color="auto"/>
              <w:right w:val="single" w:sz="4" w:space="0" w:color="auto"/>
            </w:tcBorders>
          </w:tcPr>
          <w:p w14:paraId="670A2914"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One-fifth</w:t>
            </w:r>
          </w:p>
        </w:tc>
        <w:tc>
          <w:tcPr>
            <w:tcW w:w="3240" w:type="dxa"/>
            <w:tcBorders>
              <w:top w:val="single" w:sz="4" w:space="0" w:color="auto"/>
              <w:left w:val="single" w:sz="4" w:space="0" w:color="auto"/>
              <w:bottom w:val="single" w:sz="4" w:space="0" w:color="auto"/>
              <w:right w:val="single" w:sz="4" w:space="0" w:color="auto"/>
            </w:tcBorders>
            <w:hideMark/>
          </w:tcPr>
          <w:p w14:paraId="0BD6DF14"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One-fifth or one-half</w:t>
            </w:r>
          </w:p>
        </w:tc>
      </w:tr>
      <w:tr w:rsidR="0075204D" w:rsidRPr="0075204D" w14:paraId="21F5ACCB" w14:textId="77777777" w:rsidTr="009A6B2C">
        <w:tc>
          <w:tcPr>
            <w:tcW w:w="1800" w:type="dxa"/>
            <w:vMerge/>
          </w:tcPr>
          <w:p w14:paraId="11F4BEF8" w14:textId="77777777" w:rsidR="0075204D" w:rsidRPr="0075204D" w:rsidRDefault="0075204D" w:rsidP="0075204D">
            <w:pPr>
              <w:autoSpaceDE w:val="0"/>
              <w:autoSpaceDN w:val="0"/>
              <w:adjustRightInd w:val="0"/>
              <w:spacing w:line="280" w:lineRule="exact"/>
              <w:ind w:left="840" w:hanging="360"/>
              <w:rPr>
                <w:rFonts w:ascii="Calibri" w:eastAsia="Calibri" w:hAnsi="Calibri" w:cs="Calibri"/>
                <w:b/>
                <w:bCs/>
              </w:rPr>
            </w:pPr>
          </w:p>
        </w:tc>
        <w:tc>
          <w:tcPr>
            <w:tcW w:w="2160" w:type="dxa"/>
            <w:tcBorders>
              <w:top w:val="single" w:sz="4" w:space="0" w:color="auto"/>
              <w:left w:val="single" w:sz="4" w:space="0" w:color="auto"/>
              <w:bottom w:val="single" w:sz="4" w:space="0" w:color="auto"/>
              <w:right w:val="single" w:sz="4" w:space="0" w:color="auto"/>
            </w:tcBorders>
          </w:tcPr>
          <w:p w14:paraId="754EE357"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One-half</w:t>
            </w:r>
          </w:p>
        </w:tc>
        <w:tc>
          <w:tcPr>
            <w:tcW w:w="2790" w:type="dxa"/>
            <w:tcBorders>
              <w:top w:val="single" w:sz="4" w:space="0" w:color="auto"/>
              <w:left w:val="single" w:sz="4" w:space="0" w:color="auto"/>
              <w:bottom w:val="single" w:sz="4" w:space="0" w:color="auto"/>
              <w:right w:val="single" w:sz="4" w:space="0" w:color="auto"/>
            </w:tcBorders>
          </w:tcPr>
          <w:p w14:paraId="6E748A19"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rPr>
            </w:pPr>
            <w:r w:rsidRPr="0075204D">
              <w:rPr>
                <w:rFonts w:ascii="Calibri" w:eastAsia="Calibri" w:hAnsi="Calibri" w:cs="Calibri"/>
                <w:color w:val="000000" w:themeColor="text1"/>
              </w:rPr>
              <w:t>Not applicable</w:t>
            </w:r>
          </w:p>
        </w:tc>
        <w:tc>
          <w:tcPr>
            <w:tcW w:w="3240" w:type="dxa"/>
            <w:tcBorders>
              <w:top w:val="single" w:sz="4" w:space="0" w:color="auto"/>
              <w:left w:val="single" w:sz="4" w:space="0" w:color="auto"/>
              <w:bottom w:val="single" w:sz="4" w:space="0" w:color="auto"/>
              <w:right w:val="single" w:sz="4" w:space="0" w:color="auto"/>
            </w:tcBorders>
          </w:tcPr>
          <w:p w14:paraId="07E2C6EA"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One-fifth or one-half</w:t>
            </w:r>
          </w:p>
        </w:tc>
      </w:tr>
      <w:tr w:rsidR="0075204D" w:rsidRPr="0075204D" w14:paraId="4684BF6C" w14:textId="77777777" w:rsidTr="009A6B2C">
        <w:tc>
          <w:tcPr>
            <w:tcW w:w="1800" w:type="dxa"/>
            <w:tcBorders>
              <w:top w:val="single" w:sz="4" w:space="0" w:color="auto"/>
              <w:left w:val="single" w:sz="4" w:space="0" w:color="auto"/>
              <w:bottom w:val="single" w:sz="4" w:space="0" w:color="auto"/>
              <w:right w:val="single" w:sz="4" w:space="0" w:color="auto"/>
            </w:tcBorders>
            <w:hideMark/>
          </w:tcPr>
          <w:p w14:paraId="68F29A8C" w14:textId="77777777" w:rsidR="0075204D" w:rsidRPr="0075204D" w:rsidRDefault="0075204D" w:rsidP="0075204D">
            <w:pPr>
              <w:autoSpaceDE w:val="0"/>
              <w:autoSpaceDN w:val="0"/>
              <w:adjustRightInd w:val="0"/>
              <w:spacing w:line="280" w:lineRule="exact"/>
              <w:ind w:left="840" w:hanging="360"/>
              <w:rPr>
                <w:rFonts w:ascii="Calibri" w:eastAsia="Calibri" w:hAnsi="Calibri" w:cs="Calibri"/>
                <w:b/>
                <w:bCs/>
              </w:rPr>
            </w:pPr>
          </w:p>
          <w:p w14:paraId="3E1FCC8B" w14:textId="77777777" w:rsidR="0075204D" w:rsidRPr="0075204D" w:rsidRDefault="0075204D" w:rsidP="0075204D">
            <w:pPr>
              <w:autoSpaceDE w:val="0"/>
              <w:autoSpaceDN w:val="0"/>
              <w:adjustRightInd w:val="0"/>
              <w:spacing w:line="280" w:lineRule="exact"/>
              <w:ind w:left="840" w:hanging="360"/>
              <w:rPr>
                <w:rFonts w:ascii="Calibri" w:eastAsia="Calibri" w:hAnsi="Calibri" w:cs="Calibri"/>
                <w:b/>
                <w:bCs/>
              </w:rPr>
            </w:pPr>
            <w:r w:rsidRPr="0075204D">
              <w:rPr>
                <w:rFonts w:ascii="Calibri" w:eastAsia="Calibri" w:hAnsi="Calibri" w:cs="Calibri"/>
                <w:b/>
                <w:bCs/>
              </w:rPr>
              <w:t>Nano learning</w:t>
            </w:r>
          </w:p>
        </w:tc>
        <w:tc>
          <w:tcPr>
            <w:tcW w:w="2160" w:type="dxa"/>
            <w:tcBorders>
              <w:top w:val="single" w:sz="4" w:space="0" w:color="auto"/>
              <w:left w:val="single" w:sz="4" w:space="0" w:color="auto"/>
              <w:bottom w:val="single" w:sz="4" w:space="0" w:color="auto"/>
              <w:right w:val="single" w:sz="4" w:space="0" w:color="auto"/>
            </w:tcBorders>
            <w:hideMark/>
          </w:tcPr>
          <w:p w14:paraId="64F6C89C"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p>
          <w:p w14:paraId="6A7AF9E3"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One-fifth</w:t>
            </w:r>
          </w:p>
        </w:tc>
        <w:tc>
          <w:tcPr>
            <w:tcW w:w="2790" w:type="dxa"/>
            <w:tcBorders>
              <w:top w:val="single" w:sz="4" w:space="0" w:color="auto"/>
              <w:left w:val="single" w:sz="4" w:space="0" w:color="auto"/>
              <w:bottom w:val="single" w:sz="4" w:space="0" w:color="auto"/>
              <w:right w:val="single" w:sz="4" w:space="0" w:color="auto"/>
            </w:tcBorders>
          </w:tcPr>
          <w:p w14:paraId="0AD164EA"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Not applicable (single nano learning program is one-fifth credit)</w:t>
            </w:r>
          </w:p>
        </w:tc>
        <w:tc>
          <w:tcPr>
            <w:tcW w:w="3240" w:type="dxa"/>
            <w:tcBorders>
              <w:top w:val="single" w:sz="4" w:space="0" w:color="auto"/>
              <w:left w:val="single" w:sz="4" w:space="0" w:color="auto"/>
              <w:bottom w:val="single" w:sz="4" w:space="0" w:color="auto"/>
              <w:right w:val="single" w:sz="4" w:space="0" w:color="auto"/>
            </w:tcBorders>
            <w:hideMark/>
          </w:tcPr>
          <w:p w14:paraId="1E192A9E" w14:textId="77777777" w:rsidR="0075204D" w:rsidRPr="0075204D" w:rsidRDefault="0075204D" w:rsidP="0075204D">
            <w:pPr>
              <w:autoSpaceDE w:val="0"/>
              <w:autoSpaceDN w:val="0"/>
              <w:adjustRightInd w:val="0"/>
              <w:spacing w:line="280" w:lineRule="exact"/>
              <w:ind w:left="840" w:hanging="360"/>
              <w:jc w:val="center"/>
              <w:rPr>
                <w:rFonts w:ascii="Calibri" w:eastAsia="Calibri" w:hAnsi="Calibri" w:cs="Calibri"/>
                <w:bCs/>
              </w:rPr>
            </w:pPr>
            <w:r w:rsidRPr="0075204D">
              <w:rPr>
                <w:rFonts w:ascii="Calibri" w:eastAsia="Calibri" w:hAnsi="Calibri" w:cs="Calibri"/>
                <w:bCs/>
              </w:rPr>
              <w:t>Not applicable (single nano learning program is one-fifth credit)</w:t>
            </w:r>
          </w:p>
        </w:tc>
      </w:tr>
    </w:tbl>
    <w:p w14:paraId="6DB06BC5" w14:textId="77777777" w:rsidR="0075204D" w:rsidRPr="0075204D" w:rsidRDefault="0075204D" w:rsidP="0075204D">
      <w:pPr>
        <w:tabs>
          <w:tab w:val="left" w:pos="840"/>
        </w:tabs>
        <w:ind w:right="118"/>
        <w:jc w:val="both"/>
        <w:rPr>
          <w:rFonts w:ascii="Calibri" w:eastAsia="Calibri" w:hAnsi="Calibri" w:cs="Calibri"/>
          <w:b/>
          <w:sz w:val="24"/>
        </w:rPr>
      </w:pPr>
    </w:p>
    <w:p w14:paraId="24236718" w14:textId="77777777" w:rsidR="0075204D" w:rsidRPr="0075204D" w:rsidRDefault="0075204D" w:rsidP="0075204D">
      <w:pPr>
        <w:spacing w:before="10"/>
        <w:ind w:left="180"/>
        <w:rPr>
          <w:rFonts w:ascii="Calibri" w:eastAsia="Calibri" w:hAnsi="Calibri" w:cs="Calibri"/>
          <w:b/>
          <w:szCs w:val="24"/>
        </w:rPr>
      </w:pPr>
    </w:p>
    <w:p w14:paraId="7D36C760" w14:textId="77777777" w:rsidR="0075204D" w:rsidRPr="0075204D" w:rsidRDefault="0075204D" w:rsidP="0075204D">
      <w:pPr>
        <w:spacing w:line="280" w:lineRule="exact"/>
        <w:ind w:right="117"/>
        <w:jc w:val="both"/>
        <w:rPr>
          <w:rFonts w:ascii="Calibri" w:eastAsia="Calibri" w:hAnsi="Calibri" w:cs="Calibri"/>
          <w:b/>
          <w:bCs/>
          <w:color w:val="000101"/>
          <w:sz w:val="24"/>
          <w:szCs w:val="24"/>
        </w:rPr>
      </w:pPr>
      <w:r w:rsidRPr="0075204D">
        <w:rPr>
          <w:rFonts w:ascii="Calibri" w:eastAsia="Calibri" w:hAnsi="Calibri" w:cs="Calibri"/>
          <w:b/>
          <w:bCs/>
          <w:color w:val="000101"/>
          <w:sz w:val="24"/>
          <w:szCs w:val="24"/>
        </w:rPr>
        <w:t>Only learning content portions of programs (including pre-program, post-program, and homework assignments, when incorporated into a blended learning program) qualify toward eligible credit amounts. Interactive, facilitated question and answer time between instructor and participants qualifies toward eligible credit amounts. Time for activities outside of actual learning content, including, for example, excessive welcome, introductions, and housekeeping instructions, and breaks, is not accepted toward credit.</w:t>
      </w:r>
    </w:p>
    <w:p w14:paraId="398BAEE7" w14:textId="77777777" w:rsidR="0075204D" w:rsidRPr="0075204D" w:rsidRDefault="0075204D" w:rsidP="0075204D">
      <w:pPr>
        <w:spacing w:line="280" w:lineRule="exact"/>
        <w:ind w:left="180" w:right="117"/>
        <w:jc w:val="both"/>
        <w:rPr>
          <w:rFonts w:ascii="Calibri" w:eastAsia="Calibri" w:hAnsi="Calibri" w:cs="Calibri"/>
          <w:b/>
          <w:bCs/>
          <w:color w:val="000101"/>
          <w:sz w:val="24"/>
          <w:szCs w:val="24"/>
        </w:rPr>
      </w:pPr>
    </w:p>
    <w:p w14:paraId="3EC1A5AA" w14:textId="77777777" w:rsidR="0075204D" w:rsidRPr="0075204D" w:rsidRDefault="0075204D" w:rsidP="0075204D">
      <w:pPr>
        <w:spacing w:line="280" w:lineRule="exact"/>
        <w:ind w:right="117"/>
        <w:jc w:val="both"/>
        <w:rPr>
          <w:rFonts w:ascii="Calibri" w:eastAsia="Calibri" w:hAnsi="Calibri" w:cs="Calibri"/>
          <w:b/>
          <w:bCs/>
          <w:color w:val="000101"/>
          <w:sz w:val="24"/>
          <w:szCs w:val="24"/>
        </w:rPr>
      </w:pPr>
      <w:r w:rsidRPr="0075204D">
        <w:rPr>
          <w:rFonts w:ascii="Calibri" w:eastAsia="Calibri" w:hAnsi="Calibri" w:cs="Calibri"/>
          <w:b/>
          <w:bCs/>
          <w:color w:val="000101"/>
          <w:sz w:val="24"/>
          <w:szCs w:val="24"/>
        </w:rPr>
        <w:t>At their discretion, CPE program sponsors may round down (but not up) CPE credits awarded for a CPE program to the nearest one-fifth, one-half, or whole credit increment as appropriate for the type of formal learning program. The increment chosen by the CPE program sponsor must be applied to all CPE program sessions (learning activities) within the same CPE program. Any resulting certificate(s) issued for the CPE program must also be awarded in the chosen increment for full credit; however, partial credit must be issued in only one-fifth, one-half, or whole increments. In addition, CPE program sponsors must ensure that the total credit for a CPE program is only in the allowable increment and should round down the credit if necessary. The CPA claiming the CPE credits should refer to the respective state board requirements regarding acceptability of one-fifth and one-half CPE credits.</w:t>
      </w:r>
    </w:p>
    <w:p w14:paraId="25FD4B1E" w14:textId="77777777" w:rsidR="0075204D" w:rsidRPr="0075204D" w:rsidRDefault="0075204D" w:rsidP="0075204D">
      <w:pPr>
        <w:spacing w:before="10"/>
        <w:rPr>
          <w:rFonts w:ascii="Calibri" w:eastAsia="Calibri" w:hAnsi="Calibri" w:cs="Calibri"/>
          <w:b/>
          <w:szCs w:val="24"/>
        </w:rPr>
      </w:pPr>
    </w:p>
    <w:p w14:paraId="01378802" w14:textId="77777777" w:rsidR="0075204D" w:rsidRPr="0075204D" w:rsidRDefault="0075204D" w:rsidP="0075204D">
      <w:pPr>
        <w:spacing w:line="280" w:lineRule="exact"/>
        <w:ind w:right="117"/>
        <w:jc w:val="both"/>
        <w:rPr>
          <w:rFonts w:ascii="Calibri" w:eastAsia="Calibri" w:hAnsi="Calibri" w:cs="Calibri"/>
          <w:sz w:val="24"/>
          <w:szCs w:val="24"/>
        </w:rPr>
      </w:pPr>
      <w:bookmarkStart w:id="80" w:name="_Toc203028598"/>
      <w:r w:rsidRPr="0075204D">
        <w:rPr>
          <w:rFonts w:ascii="Calibri" w:eastAsia="Calibri" w:hAnsi="Calibri" w:cs="Calibri"/>
          <w:b/>
          <w:color w:val="000101"/>
          <w:sz w:val="24"/>
          <w:szCs w:val="24"/>
        </w:rPr>
        <w:t>7.01.1. Learning activities with individual segments.</w:t>
      </w:r>
      <w:bookmarkEnd w:id="80"/>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For learning activities in which individual segments are less than 50 minutes, the sum of the segments would be considered one total program. For example, five 30-minute presentations would equal 150 minutes and would be counted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three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credits.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When</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total</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minutes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sponsored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activity</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are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greater than 50, but not equally divisible by 50, the CPE credits granted must be rounded down to the nearest</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basis</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depending</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on</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type of formal learning</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example, a group program must be rounded down to the nearest one-fifth, one-half, or whole credit. Thus,</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activities</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with</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segments</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totaling</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140</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minutes</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would</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granted</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two</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four-fifths CPE</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credits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if</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using</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one-fifth</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increments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lastRenderedPageBreak/>
        <w:t>and</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two</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one-half</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credits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if</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using</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one-half</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increments.</w:t>
      </w:r>
    </w:p>
    <w:p w14:paraId="4A695A7D" w14:textId="77777777" w:rsidR="0075204D" w:rsidRPr="0075204D" w:rsidRDefault="0075204D" w:rsidP="0075204D">
      <w:pPr>
        <w:spacing w:before="11"/>
        <w:rPr>
          <w:rFonts w:ascii="Calibri" w:eastAsia="Calibri" w:hAnsi="Calibri" w:cs="Calibri"/>
          <w:szCs w:val="24"/>
        </w:rPr>
      </w:pPr>
    </w:p>
    <w:p w14:paraId="46C15C3B" w14:textId="77777777" w:rsidR="0075204D" w:rsidRPr="0075204D" w:rsidRDefault="0075204D" w:rsidP="0075204D">
      <w:pPr>
        <w:spacing w:line="280" w:lineRule="exact"/>
        <w:ind w:right="119"/>
        <w:jc w:val="both"/>
        <w:rPr>
          <w:rFonts w:ascii="Calibri" w:eastAsia="Calibri" w:hAnsi="Calibri" w:cs="Calibri"/>
          <w:color w:val="000101"/>
          <w:sz w:val="24"/>
          <w:szCs w:val="24"/>
        </w:rPr>
      </w:pPr>
      <w:r w:rsidRPr="0075204D">
        <w:rPr>
          <w:rFonts w:ascii="Calibri" w:eastAsia="Calibri" w:hAnsi="Calibri" w:cs="Calibri"/>
          <w:color w:val="000101"/>
          <w:sz w:val="24"/>
          <w:szCs w:val="24"/>
        </w:rPr>
        <w:t xml:space="preserve">For learning activities in which segments are classified in multiple fields of </w:t>
      </w:r>
      <w:r w:rsidRPr="0075204D">
        <w:rPr>
          <w:rFonts w:ascii="Calibri" w:eastAsia="Calibri" w:hAnsi="Calibri" w:cs="Calibri"/>
          <w:color w:val="000101"/>
          <w:spacing w:val="-4"/>
          <w:sz w:val="24"/>
          <w:szCs w:val="24"/>
        </w:rPr>
        <w:t xml:space="preserve">study, </w:t>
      </w:r>
      <w:r w:rsidRPr="0075204D">
        <w:rPr>
          <w:rFonts w:ascii="Calibri" w:eastAsia="Calibri" w:hAnsi="Calibri" w:cs="Calibri"/>
          <w:color w:val="000101"/>
          <w:sz w:val="24"/>
          <w:szCs w:val="24"/>
        </w:rPr>
        <w:t>the CPE credits granted should first be computed based on the content time of the total program. Next, the</w:t>
      </w:r>
      <w:r w:rsidRPr="0075204D">
        <w:rPr>
          <w:rFonts w:ascii="Calibri" w:eastAsia="Calibri" w:hAnsi="Calibri" w:cs="Calibri"/>
          <w:color w:val="000101"/>
          <w:spacing w:val="-30"/>
          <w:sz w:val="24"/>
          <w:szCs w:val="24"/>
        </w:rPr>
        <w:t xml:space="preserve"> </w:t>
      </w:r>
      <w:r w:rsidRPr="0075204D">
        <w:rPr>
          <w:rFonts w:ascii="Calibri" w:eastAsia="Calibri" w:hAnsi="Calibri" w:cs="Calibri"/>
          <w:color w:val="000101"/>
          <w:sz w:val="24"/>
          <w:szCs w:val="24"/>
        </w:rPr>
        <w:t>CPE credits granted should be allocated to the fields of study based on the field of study content time.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If</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sum</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individual</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segments</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by</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field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study</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content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time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does</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not</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equal</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CPE credits</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computed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based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on</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content</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time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total</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then</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difference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be allocated to the primary field of study for the</w:t>
      </w:r>
      <w:r w:rsidRPr="0075204D">
        <w:rPr>
          <w:rFonts w:ascii="Calibri" w:eastAsia="Calibri" w:hAnsi="Calibri" w:cs="Calibri"/>
          <w:color w:val="000101"/>
          <w:spacing w:val="-29"/>
          <w:sz w:val="24"/>
          <w:szCs w:val="24"/>
        </w:rPr>
        <w:t xml:space="preserve"> </w:t>
      </w:r>
      <w:r w:rsidRPr="0075204D">
        <w:rPr>
          <w:rFonts w:ascii="Calibri" w:eastAsia="Calibri" w:hAnsi="Calibri" w:cs="Calibri"/>
          <w:color w:val="000101"/>
          <w:sz w:val="24"/>
          <w:szCs w:val="24"/>
        </w:rPr>
        <w:t>program.</w:t>
      </w:r>
    </w:p>
    <w:p w14:paraId="02FC1B2E" w14:textId="77777777" w:rsidR="0075204D" w:rsidRPr="0075204D" w:rsidRDefault="0075204D" w:rsidP="0075204D">
      <w:pPr>
        <w:spacing w:line="280" w:lineRule="exact"/>
        <w:ind w:left="120" w:right="119"/>
        <w:jc w:val="both"/>
        <w:rPr>
          <w:rFonts w:ascii="Calibri" w:eastAsia="Calibri" w:hAnsi="Calibri" w:cs="Calibri"/>
          <w:color w:val="000101"/>
          <w:sz w:val="24"/>
          <w:szCs w:val="24"/>
        </w:rPr>
      </w:pPr>
    </w:p>
    <w:p w14:paraId="1CAB5BBA" w14:textId="77777777" w:rsidR="0075204D" w:rsidRPr="0075204D" w:rsidRDefault="0075204D" w:rsidP="0075204D">
      <w:pPr>
        <w:spacing w:line="280" w:lineRule="exact"/>
        <w:ind w:left="120" w:hanging="120"/>
        <w:jc w:val="both"/>
        <w:outlineLvl w:val="1"/>
        <w:rPr>
          <w:rFonts w:ascii="Calibri" w:eastAsia="Calibri" w:hAnsi="Calibri" w:cs="Calibri"/>
          <w:b/>
          <w:bCs/>
          <w:sz w:val="24"/>
          <w:szCs w:val="24"/>
        </w:rPr>
      </w:pPr>
      <w:bookmarkStart w:id="81" w:name="_Toc203028599"/>
      <w:r w:rsidRPr="0075204D">
        <w:rPr>
          <w:rFonts w:ascii="Calibri" w:eastAsia="Calibri" w:hAnsi="Calibri" w:cs="Calibri"/>
          <w:b/>
          <w:bCs/>
          <w:sz w:val="24"/>
          <w:szCs w:val="24"/>
        </w:rPr>
        <w:t xml:space="preserve">7.02. For </w:t>
      </w:r>
      <w:proofErr w:type="spellStart"/>
      <w:r w:rsidRPr="0075204D">
        <w:rPr>
          <w:rFonts w:ascii="Calibri" w:eastAsia="Calibri" w:hAnsi="Calibri" w:cs="Calibri"/>
          <w:b/>
          <w:bCs/>
          <w:sz w:val="24"/>
          <w:szCs w:val="24"/>
        </w:rPr>
        <w:t>self study</w:t>
      </w:r>
      <w:proofErr w:type="spellEnd"/>
      <w:r w:rsidRPr="0075204D">
        <w:rPr>
          <w:rFonts w:ascii="Calibri" w:eastAsia="Calibri" w:hAnsi="Calibri" w:cs="Calibri"/>
          <w:b/>
          <w:bCs/>
          <w:sz w:val="24"/>
          <w:szCs w:val="24"/>
        </w:rPr>
        <w:t xml:space="preserve"> programs, CPE credit must be based on one of the following educationally sound and defensible methods:</w:t>
      </w:r>
      <w:bookmarkEnd w:id="81"/>
    </w:p>
    <w:p w14:paraId="74EAA1E5" w14:textId="77777777" w:rsidR="0075204D" w:rsidRPr="0075204D" w:rsidRDefault="0075204D" w:rsidP="0075204D">
      <w:pPr>
        <w:spacing w:before="6"/>
        <w:rPr>
          <w:rFonts w:ascii="Calibri" w:eastAsia="Calibri" w:hAnsi="Calibri" w:cs="Calibri"/>
          <w:b/>
          <w:szCs w:val="24"/>
        </w:rPr>
      </w:pPr>
    </w:p>
    <w:p w14:paraId="6851CF4A" w14:textId="77777777" w:rsidR="0075204D" w:rsidRPr="0075204D" w:rsidRDefault="0075204D" w:rsidP="0075204D">
      <w:pPr>
        <w:spacing w:line="458" w:lineRule="auto"/>
        <w:ind w:left="840" w:right="2122"/>
        <w:rPr>
          <w:rFonts w:ascii="Calibri" w:eastAsia="Calibri" w:hAnsi="Calibri" w:cs="Calibri"/>
          <w:b/>
          <w:sz w:val="24"/>
        </w:rPr>
      </w:pPr>
      <w:r w:rsidRPr="0075204D">
        <w:rPr>
          <w:rFonts w:ascii="Calibri" w:eastAsia="Calibri" w:hAnsi="Calibri" w:cs="Calibri"/>
          <w:b/>
          <w:color w:val="000101"/>
          <w:sz w:val="24"/>
        </w:rPr>
        <w:t>Method 1: Pilot test of the representative completion time Method 2: Computation using the prescribed word count formula</w:t>
      </w:r>
    </w:p>
    <w:p w14:paraId="258A48E3" w14:textId="77777777" w:rsidR="0075204D" w:rsidRPr="0075204D" w:rsidRDefault="0075204D" w:rsidP="0075204D">
      <w:pPr>
        <w:spacing w:before="4" w:line="280" w:lineRule="exact"/>
        <w:ind w:right="118"/>
        <w:jc w:val="both"/>
        <w:rPr>
          <w:rFonts w:ascii="Calibri" w:eastAsia="Calibri" w:hAnsi="Calibri" w:cs="Calibri"/>
          <w:b/>
          <w:sz w:val="24"/>
        </w:rPr>
      </w:pPr>
      <w:r w:rsidRPr="0075204D">
        <w:rPr>
          <w:rFonts w:ascii="Calibri" w:eastAsia="Calibri" w:hAnsi="Calibri" w:cs="Calibri"/>
          <w:b/>
          <w:color w:val="000101"/>
          <w:sz w:val="24"/>
        </w:rPr>
        <w:t>If a pre-program assessment is used, the pre-program assessment is not included in the CPE credit computation.</w:t>
      </w:r>
    </w:p>
    <w:p w14:paraId="451B01BC" w14:textId="77777777" w:rsidR="0075204D" w:rsidRPr="0075204D" w:rsidRDefault="0075204D" w:rsidP="0075204D">
      <w:pPr>
        <w:spacing w:before="11"/>
        <w:rPr>
          <w:rFonts w:ascii="Calibri" w:eastAsia="Calibri" w:hAnsi="Calibri" w:cs="Calibri"/>
          <w:b/>
          <w:szCs w:val="24"/>
        </w:rPr>
      </w:pPr>
    </w:p>
    <w:p w14:paraId="381E57E6" w14:textId="77777777" w:rsidR="0075204D" w:rsidRPr="0075204D" w:rsidRDefault="0075204D" w:rsidP="0075204D">
      <w:pPr>
        <w:spacing w:line="280" w:lineRule="exact"/>
        <w:ind w:right="118"/>
        <w:jc w:val="both"/>
        <w:rPr>
          <w:rFonts w:ascii="Calibri" w:eastAsia="Calibri" w:hAnsi="Calibri" w:cs="Calibri"/>
          <w:sz w:val="24"/>
          <w:szCs w:val="24"/>
        </w:rPr>
      </w:pPr>
      <w:bookmarkStart w:id="82" w:name="_Toc203028600"/>
      <w:r w:rsidRPr="0075204D">
        <w:rPr>
          <w:rFonts w:ascii="Calibri" w:eastAsia="Calibri" w:hAnsi="Calibri" w:cs="Calibri"/>
          <w:b/>
          <w:color w:val="000101"/>
          <w:sz w:val="24"/>
          <w:szCs w:val="24"/>
        </w:rPr>
        <w:t>7.02.1. Method 1 – Sample group of pilot testers.</w:t>
      </w:r>
      <w:bookmarkEnd w:id="82"/>
      <w:r w:rsidRPr="0075204D">
        <w:rPr>
          <w:rFonts w:ascii="Calibri" w:eastAsia="Calibri" w:hAnsi="Calibri" w:cs="Calibri"/>
          <w:b/>
          <w:color w:val="000101"/>
          <w:spacing w:val="-14"/>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sample</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intended</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professional</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 xml:space="preserve">participants must be selected to test program materials in an environment and manner </w:t>
      </w:r>
      <w:proofErr w:type="gramStart"/>
      <w:r w:rsidRPr="0075204D">
        <w:rPr>
          <w:rFonts w:ascii="Calibri" w:eastAsia="Calibri" w:hAnsi="Calibri" w:cs="Calibri"/>
          <w:color w:val="000101"/>
          <w:sz w:val="24"/>
          <w:szCs w:val="24"/>
        </w:rPr>
        <w:t>similar to</w:t>
      </w:r>
      <w:proofErr w:type="gramEnd"/>
      <w:r w:rsidRPr="0075204D">
        <w:rPr>
          <w:rFonts w:ascii="Calibri" w:eastAsia="Calibri" w:hAnsi="Calibri" w:cs="Calibri"/>
          <w:color w:val="000101"/>
          <w:sz w:val="24"/>
          <w:szCs w:val="24"/>
        </w:rPr>
        <w:t xml:space="preserve"> that in which the program is to be presented. The sample group for a traditional on-demand learning program must consist of at least three qualified individuals who are independent of the program development</w:t>
      </w:r>
      <w:r w:rsidRPr="0075204D">
        <w:rPr>
          <w:rFonts w:ascii="Calibri" w:eastAsia="Calibri" w:hAnsi="Calibri" w:cs="Calibri"/>
          <w:color w:val="000101"/>
          <w:spacing w:val="-28"/>
          <w:sz w:val="24"/>
          <w:szCs w:val="24"/>
        </w:rPr>
        <w:t xml:space="preserve"> </w:t>
      </w:r>
      <w:r w:rsidRPr="0075204D">
        <w:rPr>
          <w:rFonts w:ascii="Calibri" w:eastAsia="Calibri" w:hAnsi="Calibri" w:cs="Calibri"/>
          <w:color w:val="000101"/>
          <w:sz w:val="24"/>
          <w:szCs w:val="24"/>
        </w:rPr>
        <w:t>group. The sample group for an adaptive learning program must consist of at least seven qualified individuals who are independent of the program development group.</w:t>
      </w:r>
    </w:p>
    <w:p w14:paraId="7F1EDAC8" w14:textId="77777777" w:rsidR="0075204D" w:rsidRPr="0075204D" w:rsidRDefault="0075204D" w:rsidP="0075204D">
      <w:pPr>
        <w:spacing w:before="11"/>
        <w:rPr>
          <w:rFonts w:ascii="Calibri" w:eastAsia="Calibri" w:hAnsi="Calibri" w:cs="Calibri"/>
          <w:szCs w:val="24"/>
        </w:rPr>
      </w:pPr>
    </w:p>
    <w:p w14:paraId="5DBC2EC1" w14:textId="77777777" w:rsidR="0075204D" w:rsidRPr="0075204D" w:rsidRDefault="0075204D" w:rsidP="0075204D">
      <w:pPr>
        <w:numPr>
          <w:ilvl w:val="0"/>
          <w:numId w:val="14"/>
        </w:numPr>
        <w:tabs>
          <w:tab w:val="left" w:pos="840"/>
        </w:tabs>
        <w:spacing w:line="280" w:lineRule="exact"/>
        <w:ind w:right="117"/>
        <w:jc w:val="both"/>
        <w:rPr>
          <w:rFonts w:ascii="Calibri" w:eastAsia="Calibri" w:hAnsi="Calibri" w:cs="Calibri"/>
          <w:sz w:val="24"/>
        </w:rPr>
      </w:pPr>
      <w:r w:rsidRPr="0075204D">
        <w:rPr>
          <w:rFonts w:ascii="Calibri" w:eastAsia="Calibri" w:hAnsi="Calibri" w:cs="Calibri"/>
          <w:color w:val="000101"/>
          <w:sz w:val="24"/>
        </w:rPr>
        <w:t xml:space="preserve">For those courses whose target audience includes </w:t>
      </w:r>
      <w:r w:rsidRPr="0075204D">
        <w:rPr>
          <w:rFonts w:ascii="Calibri" w:eastAsia="Calibri" w:hAnsi="Calibri" w:cs="Calibri"/>
          <w:color w:val="000101"/>
          <w:spacing w:val="-4"/>
          <w:sz w:val="24"/>
        </w:rPr>
        <w:t xml:space="preserve">CPAs, </w:t>
      </w:r>
      <w:r w:rsidRPr="0075204D">
        <w:rPr>
          <w:rFonts w:ascii="Calibri" w:eastAsia="Calibri" w:hAnsi="Calibri" w:cs="Calibri"/>
          <w:color w:val="000101"/>
          <w:sz w:val="24"/>
        </w:rPr>
        <w:t>the sample group must be licensed</w:t>
      </w:r>
      <w:r w:rsidRPr="0075204D">
        <w:rPr>
          <w:rFonts w:ascii="Calibri" w:eastAsia="Calibri" w:hAnsi="Calibri" w:cs="Calibri"/>
          <w:color w:val="000101"/>
          <w:spacing w:val="-7"/>
          <w:sz w:val="24"/>
        </w:rPr>
        <w:t xml:space="preserve"> </w:t>
      </w:r>
      <w:r w:rsidRPr="0075204D">
        <w:rPr>
          <w:rFonts w:ascii="Calibri" w:eastAsia="Calibri" w:hAnsi="Calibri" w:cs="Calibri"/>
          <w:color w:val="000101"/>
          <w:spacing w:val="-5"/>
          <w:sz w:val="24"/>
        </w:rPr>
        <w:t>CPAs</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in</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good</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standing,</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hold</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an</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active</w:t>
      </w:r>
      <w:r w:rsidRPr="0075204D">
        <w:rPr>
          <w:rFonts w:ascii="Calibri" w:eastAsia="Calibri" w:hAnsi="Calibri" w:cs="Calibri"/>
          <w:color w:val="000101"/>
          <w:spacing w:val="-7"/>
          <w:sz w:val="24"/>
        </w:rPr>
        <w:t xml:space="preserve"> </w:t>
      </w:r>
      <w:r w:rsidRPr="0075204D">
        <w:rPr>
          <w:rFonts w:ascii="Calibri" w:eastAsia="Calibri" w:hAnsi="Calibri" w:cs="Calibri"/>
          <w:color w:val="000101"/>
          <w:spacing w:val="-6"/>
          <w:sz w:val="24"/>
        </w:rPr>
        <w:t>CPA</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license</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or</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equivalent</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an</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 xml:space="preserve">“active” </w:t>
      </w:r>
      <w:r w:rsidRPr="0075204D">
        <w:rPr>
          <w:rFonts w:ascii="Calibri" w:eastAsia="Calibri" w:hAnsi="Calibri" w:cs="Calibri"/>
          <w:color w:val="000101"/>
          <w:spacing w:val="-6"/>
          <w:sz w:val="24"/>
        </w:rPr>
        <w:t xml:space="preserve">CPA </w:t>
      </w:r>
      <w:r w:rsidRPr="0075204D">
        <w:rPr>
          <w:rFonts w:ascii="Calibri" w:eastAsia="Calibri" w:hAnsi="Calibri" w:cs="Calibri"/>
          <w:color w:val="000101"/>
          <w:sz w:val="24"/>
        </w:rPr>
        <w:t xml:space="preserve">license in a U.S. jurisdiction, and possess the appropriate level of knowledge </w:t>
      </w:r>
      <w:r w:rsidRPr="0075204D">
        <w:rPr>
          <w:rFonts w:ascii="Calibri" w:eastAsia="Calibri" w:hAnsi="Calibri" w:cs="Calibri"/>
          <w:color w:val="000101"/>
          <w:spacing w:val="-2"/>
          <w:sz w:val="24"/>
        </w:rPr>
        <w:t xml:space="preserve">before </w:t>
      </w:r>
      <w:r w:rsidRPr="0075204D">
        <w:rPr>
          <w:rFonts w:ascii="Calibri" w:eastAsia="Calibri" w:hAnsi="Calibri" w:cs="Calibri"/>
          <w:color w:val="000101"/>
          <w:sz w:val="24"/>
        </w:rPr>
        <w:t>taking the</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program.</w:t>
      </w:r>
    </w:p>
    <w:p w14:paraId="175A84F2" w14:textId="77777777" w:rsidR="0075204D" w:rsidRPr="0075204D" w:rsidRDefault="0075204D" w:rsidP="0075204D">
      <w:pPr>
        <w:numPr>
          <w:ilvl w:val="0"/>
          <w:numId w:val="14"/>
        </w:numPr>
        <w:tabs>
          <w:tab w:val="left" w:pos="840"/>
        </w:tabs>
        <w:spacing w:line="280" w:lineRule="exact"/>
        <w:ind w:right="119"/>
        <w:jc w:val="both"/>
        <w:rPr>
          <w:rFonts w:ascii="Calibri" w:eastAsia="Calibri" w:hAnsi="Calibri" w:cs="Calibri"/>
          <w:sz w:val="24"/>
        </w:rPr>
      </w:pPr>
      <w:r w:rsidRPr="0075204D">
        <w:rPr>
          <w:rFonts w:ascii="Calibri" w:eastAsia="Calibri" w:hAnsi="Calibri" w:cs="Calibri"/>
          <w:color w:val="000101"/>
          <w:sz w:val="24"/>
        </w:rPr>
        <w:t>For those sponsors who are subject to various regulatory requirements that mandate a minimum</w:t>
      </w:r>
      <w:r w:rsidRPr="0075204D">
        <w:rPr>
          <w:rFonts w:ascii="Calibri" w:eastAsia="Calibri" w:hAnsi="Calibri" w:cs="Calibri"/>
          <w:color w:val="000101"/>
          <w:spacing w:val="-15"/>
          <w:sz w:val="24"/>
        </w:rPr>
        <w:t xml:space="preserve"> </w:t>
      </w:r>
      <w:r w:rsidRPr="0075204D">
        <w:rPr>
          <w:rFonts w:ascii="Calibri" w:eastAsia="Calibri" w:hAnsi="Calibri" w:cs="Calibri"/>
          <w:color w:val="000101"/>
          <w:sz w:val="24"/>
        </w:rPr>
        <w:t>number</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CPE</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credits</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offer</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courses</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non-CPAs,</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those</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courses</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do</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not</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have to be pilot tested by licensed</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pacing w:val="-4"/>
          <w:sz w:val="24"/>
        </w:rPr>
        <w:t>CPAs.</w:t>
      </w:r>
    </w:p>
    <w:p w14:paraId="06AB01CC" w14:textId="77777777" w:rsidR="0075204D" w:rsidRPr="0075204D" w:rsidRDefault="0075204D" w:rsidP="0075204D">
      <w:pPr>
        <w:numPr>
          <w:ilvl w:val="0"/>
          <w:numId w:val="14"/>
        </w:numPr>
        <w:tabs>
          <w:tab w:val="left" w:pos="840"/>
        </w:tabs>
        <w:spacing w:line="280" w:lineRule="exact"/>
        <w:ind w:right="118"/>
        <w:jc w:val="both"/>
        <w:rPr>
          <w:rFonts w:ascii="Calibri" w:eastAsia="Calibri" w:hAnsi="Calibri" w:cs="Calibri"/>
          <w:sz w:val="24"/>
        </w:rPr>
      </w:pPr>
      <w:r w:rsidRPr="0075204D">
        <w:rPr>
          <w:rFonts w:ascii="Calibri" w:eastAsia="Calibri" w:hAnsi="Calibri" w:cs="Calibri"/>
          <w:color w:val="000101"/>
          <w:sz w:val="24"/>
        </w:rPr>
        <w:t xml:space="preserve">For those courses whose target audience includes </w:t>
      </w:r>
      <w:r w:rsidRPr="0075204D">
        <w:rPr>
          <w:rFonts w:ascii="Calibri" w:eastAsia="Calibri" w:hAnsi="Calibri" w:cs="Calibri"/>
          <w:color w:val="000101"/>
          <w:spacing w:val="-5"/>
          <w:sz w:val="24"/>
        </w:rPr>
        <w:t xml:space="preserve">CPAs </w:t>
      </w:r>
      <w:r w:rsidRPr="0075204D">
        <w:rPr>
          <w:rFonts w:ascii="Calibri" w:eastAsia="Calibri" w:hAnsi="Calibri" w:cs="Calibri"/>
          <w:color w:val="000101"/>
          <w:sz w:val="24"/>
        </w:rPr>
        <w:t xml:space="preserve">and non-CPAs, the sample group must be representative of the target audience and contain both </w:t>
      </w:r>
      <w:r w:rsidRPr="0075204D">
        <w:rPr>
          <w:rFonts w:ascii="Calibri" w:eastAsia="Calibri" w:hAnsi="Calibri" w:cs="Calibri"/>
          <w:color w:val="000101"/>
          <w:spacing w:val="-4"/>
          <w:sz w:val="24"/>
        </w:rPr>
        <w:t xml:space="preserve">CPAs, </w:t>
      </w:r>
      <w:r w:rsidRPr="0075204D">
        <w:rPr>
          <w:rFonts w:ascii="Calibri" w:eastAsia="Calibri" w:hAnsi="Calibri" w:cs="Calibri"/>
          <w:color w:val="000101"/>
          <w:sz w:val="24"/>
        </w:rPr>
        <w:t xml:space="preserve">as defined </w:t>
      </w:r>
      <w:r w:rsidRPr="0075204D">
        <w:rPr>
          <w:rFonts w:ascii="Calibri" w:eastAsia="Calibri" w:hAnsi="Calibri" w:cs="Calibri"/>
          <w:color w:val="000101"/>
          <w:spacing w:val="-3"/>
          <w:sz w:val="24"/>
        </w:rPr>
        <w:t xml:space="preserve">previously, </w:t>
      </w:r>
      <w:r w:rsidRPr="0075204D">
        <w:rPr>
          <w:rFonts w:ascii="Calibri" w:eastAsia="Calibri" w:hAnsi="Calibri" w:cs="Calibri"/>
          <w:color w:val="000101"/>
          <w:sz w:val="24"/>
        </w:rPr>
        <w:t>and</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non-CPAs.</w:t>
      </w:r>
    </w:p>
    <w:p w14:paraId="6970A654" w14:textId="77777777" w:rsidR="0075204D" w:rsidRPr="0075204D" w:rsidRDefault="0075204D" w:rsidP="0075204D">
      <w:pPr>
        <w:spacing w:line="280" w:lineRule="exact"/>
        <w:ind w:right="117"/>
        <w:jc w:val="both"/>
        <w:rPr>
          <w:rFonts w:ascii="Calibri" w:eastAsia="Calibri" w:hAnsi="Calibri" w:cs="Calibri"/>
          <w:b/>
          <w:color w:val="000101"/>
          <w:sz w:val="24"/>
          <w:szCs w:val="24"/>
        </w:rPr>
      </w:pPr>
    </w:p>
    <w:p w14:paraId="21A9DFB3" w14:textId="77777777" w:rsidR="0075204D" w:rsidRPr="0075204D" w:rsidRDefault="0075204D" w:rsidP="0075204D">
      <w:pPr>
        <w:spacing w:line="280" w:lineRule="exact"/>
        <w:ind w:right="117"/>
        <w:jc w:val="both"/>
        <w:rPr>
          <w:rFonts w:ascii="Calibri" w:eastAsia="Calibri" w:hAnsi="Calibri" w:cs="Calibri"/>
          <w:color w:val="000101"/>
          <w:sz w:val="24"/>
          <w:szCs w:val="24"/>
        </w:rPr>
      </w:pPr>
      <w:bookmarkStart w:id="83" w:name="_Toc203028601"/>
      <w:r w:rsidRPr="0075204D">
        <w:rPr>
          <w:rFonts w:ascii="Calibri" w:eastAsia="Calibri" w:hAnsi="Calibri" w:cs="Calibri"/>
          <w:b/>
          <w:color w:val="000101"/>
          <w:sz w:val="24"/>
          <w:szCs w:val="24"/>
        </w:rPr>
        <w:t>7.02.2. Method 1 – CPE credit based on representative completion time.</w:t>
      </w:r>
      <w:bookmarkEnd w:id="83"/>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 xml:space="preserve">The sample does not have to ensure statistical validity; </w:t>
      </w:r>
      <w:r w:rsidRPr="0075204D">
        <w:rPr>
          <w:rFonts w:ascii="Calibri" w:eastAsia="Calibri" w:hAnsi="Calibri" w:cs="Calibri"/>
          <w:color w:val="000101"/>
          <w:spacing w:val="-4"/>
          <w:sz w:val="24"/>
          <w:szCs w:val="24"/>
        </w:rPr>
        <w:t xml:space="preserve">however, </w:t>
      </w:r>
      <w:r w:rsidRPr="0075204D">
        <w:rPr>
          <w:rFonts w:ascii="Calibri" w:eastAsia="Calibri" w:hAnsi="Calibri" w:cs="Calibri"/>
          <w:color w:val="000101"/>
          <w:sz w:val="24"/>
          <w:szCs w:val="24"/>
        </w:rPr>
        <w:t xml:space="preserve">if the results of pilot testing are inconsistent, then the sample must be expanded </w:t>
      </w:r>
      <w:r w:rsidRPr="0075204D">
        <w:rPr>
          <w:rFonts w:ascii="Calibri" w:eastAsia="Calibri" w:hAnsi="Calibri" w:cs="Calibri"/>
          <w:color w:val="000101"/>
          <w:spacing w:val="-7"/>
          <w:sz w:val="24"/>
          <w:szCs w:val="24"/>
        </w:rPr>
        <w:t xml:space="preserve">or, </w:t>
      </w:r>
      <w:r w:rsidRPr="0075204D">
        <w:rPr>
          <w:rFonts w:ascii="Calibri" w:eastAsia="Calibri" w:hAnsi="Calibri" w:cs="Calibri"/>
          <w:color w:val="000101"/>
          <w:sz w:val="24"/>
          <w:szCs w:val="24"/>
        </w:rPr>
        <w:t xml:space="preserve">if the inconsistent results are outliers, the inconsistent results must be eliminated. CPE credit must be recommended based on the representative completion time for the sample. Completion time includes the time spent taking the qualified assessment and does not include the time spent completing the course evaluation or pre-program assessment. Pilot testers must not be informed about the length of time the program is expected to </w:t>
      </w:r>
      <w:r w:rsidRPr="0075204D">
        <w:rPr>
          <w:rFonts w:ascii="Calibri" w:eastAsia="Calibri" w:hAnsi="Calibri" w:cs="Calibri"/>
          <w:color w:val="000101"/>
          <w:spacing w:val="-3"/>
          <w:sz w:val="24"/>
          <w:szCs w:val="24"/>
        </w:rPr>
        <w:t xml:space="preserve">take     </w:t>
      </w:r>
      <w:r w:rsidRPr="0075204D">
        <w:rPr>
          <w:rFonts w:ascii="Calibri" w:eastAsia="Calibri" w:hAnsi="Calibri" w:cs="Calibri"/>
          <w:color w:val="000101"/>
          <w:sz w:val="24"/>
          <w:szCs w:val="24"/>
        </w:rPr>
        <w:t>to complete. If substantive changes are subsequently made to program materials, whether in one year or over a period of years, further pilot tests of the revised program materials must be conducted</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affirm</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amend,</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appropriate,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representative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completion</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time.</w:t>
      </w:r>
    </w:p>
    <w:p w14:paraId="0CF7A12F" w14:textId="77777777" w:rsidR="0075204D" w:rsidRPr="0075204D" w:rsidRDefault="0075204D" w:rsidP="0075204D">
      <w:pPr>
        <w:spacing w:line="280" w:lineRule="exact"/>
        <w:ind w:left="120" w:right="117"/>
        <w:jc w:val="both"/>
        <w:rPr>
          <w:rFonts w:ascii="Calibri" w:eastAsia="Calibri" w:hAnsi="Calibri" w:cs="Calibri"/>
          <w:b/>
          <w:color w:val="000101"/>
          <w:sz w:val="24"/>
          <w:szCs w:val="24"/>
        </w:rPr>
      </w:pPr>
    </w:p>
    <w:p w14:paraId="12EF42AC" w14:textId="77777777" w:rsidR="0075204D" w:rsidRPr="0075204D" w:rsidRDefault="0075204D" w:rsidP="0075204D">
      <w:pPr>
        <w:spacing w:before="36" w:line="280" w:lineRule="exact"/>
        <w:ind w:right="117"/>
        <w:jc w:val="both"/>
        <w:rPr>
          <w:rFonts w:ascii="Calibri" w:eastAsia="Calibri" w:hAnsi="Calibri" w:cs="Calibri"/>
          <w:color w:val="000101"/>
          <w:sz w:val="24"/>
          <w:szCs w:val="24"/>
        </w:rPr>
      </w:pPr>
      <w:bookmarkStart w:id="84" w:name="_Toc203028602"/>
      <w:r w:rsidRPr="0075204D">
        <w:rPr>
          <w:rFonts w:ascii="Calibri" w:eastAsia="Calibri" w:hAnsi="Calibri" w:cs="Calibri"/>
          <w:b/>
          <w:color w:val="000101"/>
          <w:sz w:val="24"/>
          <w:szCs w:val="24"/>
        </w:rPr>
        <w:t>7.02.3. Method 1 – Requirement for re-pilot testing.</w:t>
      </w:r>
      <w:bookmarkEnd w:id="84"/>
      <w:r w:rsidRPr="0075204D">
        <w:rPr>
          <w:rFonts w:ascii="Calibri" w:eastAsia="Calibri" w:hAnsi="Calibri" w:cs="Calibri"/>
          <w:b/>
          <w:bCs/>
          <w:color w:val="000101"/>
          <w:sz w:val="24"/>
          <w:szCs w:val="24"/>
        </w:rPr>
        <w:t xml:space="preserve"> </w:t>
      </w:r>
      <w:r w:rsidRPr="0075204D">
        <w:rPr>
          <w:rFonts w:ascii="Calibri" w:eastAsia="Calibri" w:hAnsi="Calibri" w:cs="Calibri"/>
          <w:color w:val="000101"/>
          <w:spacing w:val="-5"/>
          <w:sz w:val="24"/>
          <w:szCs w:val="24"/>
        </w:rPr>
        <w:t xml:space="preserve">If, </w:t>
      </w:r>
      <w:proofErr w:type="gramStart"/>
      <w:r w:rsidRPr="0075204D">
        <w:rPr>
          <w:rFonts w:ascii="Calibri" w:eastAsia="Calibri" w:hAnsi="Calibri" w:cs="Calibri"/>
          <w:color w:val="000101"/>
          <w:sz w:val="24"/>
          <w:szCs w:val="24"/>
        </w:rPr>
        <w:t>subsequent to</w:t>
      </w:r>
      <w:proofErr w:type="gramEnd"/>
      <w:r w:rsidRPr="0075204D">
        <w:rPr>
          <w:rFonts w:ascii="Calibri" w:eastAsia="Calibri" w:hAnsi="Calibri" w:cs="Calibri"/>
          <w:color w:val="000101"/>
          <w:sz w:val="24"/>
          <w:szCs w:val="24"/>
        </w:rPr>
        <w:t xml:space="preserve"> course release, actual participant completion time warrants a change in CPE credit hours, re-pilot testing is required</w:t>
      </w:r>
      <w:r w:rsidRPr="0075204D">
        <w:rPr>
          <w:rFonts w:ascii="Calibri" w:eastAsia="Calibri" w:hAnsi="Calibri" w:cs="Calibri"/>
          <w:color w:val="000101"/>
          <w:spacing w:val="-32"/>
          <w:sz w:val="24"/>
          <w:szCs w:val="24"/>
        </w:rPr>
        <w:t xml:space="preserve"> </w:t>
      </w:r>
      <w:r w:rsidRPr="0075204D">
        <w:rPr>
          <w:rFonts w:ascii="Calibri" w:eastAsia="Calibri" w:hAnsi="Calibri" w:cs="Calibri"/>
          <w:color w:val="000101"/>
          <w:sz w:val="24"/>
          <w:szCs w:val="24"/>
        </w:rPr>
        <w:t>to substantiate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change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prospectively.</w:t>
      </w:r>
    </w:p>
    <w:p w14:paraId="7FDD759B" w14:textId="77777777" w:rsidR="0075204D" w:rsidRPr="0075204D" w:rsidRDefault="0075204D" w:rsidP="0075204D">
      <w:pPr>
        <w:spacing w:before="36" w:line="280" w:lineRule="exact"/>
        <w:ind w:left="90" w:right="117"/>
        <w:jc w:val="both"/>
        <w:rPr>
          <w:rFonts w:ascii="Calibri" w:eastAsia="Calibri" w:hAnsi="Calibri" w:cs="Calibri"/>
          <w:b/>
          <w:color w:val="000101"/>
          <w:sz w:val="24"/>
          <w:szCs w:val="24"/>
        </w:rPr>
      </w:pPr>
    </w:p>
    <w:p w14:paraId="6DF5B331" w14:textId="77777777" w:rsidR="0075204D" w:rsidRPr="0075204D" w:rsidRDefault="0075204D" w:rsidP="0075204D">
      <w:pPr>
        <w:spacing w:before="36" w:line="280" w:lineRule="exact"/>
        <w:ind w:left="90" w:right="117"/>
        <w:jc w:val="both"/>
        <w:rPr>
          <w:rFonts w:ascii="Calibri" w:eastAsia="Calibri" w:hAnsi="Calibri" w:cs="Calibri"/>
          <w:b/>
          <w:color w:val="000101"/>
          <w:sz w:val="24"/>
          <w:szCs w:val="24"/>
        </w:rPr>
      </w:pPr>
    </w:p>
    <w:p w14:paraId="05E8509F" w14:textId="77777777" w:rsidR="0075204D" w:rsidRPr="0075204D" w:rsidRDefault="0075204D" w:rsidP="0075204D">
      <w:pPr>
        <w:spacing w:before="36" w:line="280" w:lineRule="exact"/>
        <w:ind w:right="117"/>
        <w:jc w:val="both"/>
        <w:rPr>
          <w:rFonts w:ascii="Calibri" w:eastAsia="Calibri" w:hAnsi="Calibri" w:cs="Calibri"/>
          <w:color w:val="000101"/>
          <w:sz w:val="24"/>
          <w:szCs w:val="24"/>
        </w:rPr>
      </w:pPr>
      <w:bookmarkStart w:id="85" w:name="_Toc203028603"/>
      <w:r w:rsidRPr="0075204D">
        <w:rPr>
          <w:rFonts w:ascii="Calibri" w:eastAsia="Calibri" w:hAnsi="Calibri" w:cs="Calibri"/>
          <w:b/>
          <w:color w:val="000101"/>
          <w:sz w:val="24"/>
          <w:szCs w:val="24"/>
        </w:rPr>
        <w:t>7.02.4. Method 1 – Pilot testing when course is purchased from vendor or other developer.</w:t>
      </w:r>
      <w:bookmarkEnd w:id="85"/>
      <w:r w:rsidRPr="0075204D">
        <w:rPr>
          <w:rFonts w:ascii="Calibri" w:eastAsia="Calibri" w:hAnsi="Calibri" w:cs="Calibri"/>
          <w:b/>
          <w:bCs/>
          <w:color w:val="000101"/>
          <w:spacing w:val="-11"/>
          <w:sz w:val="24"/>
          <w:szCs w:val="24"/>
        </w:rPr>
        <w:t xml:space="preserve"> </w:t>
      </w:r>
      <w:r w:rsidRPr="0075204D">
        <w:rPr>
          <w:rFonts w:ascii="Calibri" w:eastAsia="Calibri" w:hAnsi="Calibri" w:cs="Calibri"/>
          <w:color w:val="000101"/>
          <w:sz w:val="24"/>
          <w:szCs w:val="24"/>
        </w:rPr>
        <w:t>CPE program</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sponsors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may</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purchase</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courses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from</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other</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vendors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course</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developers.</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purchased courses in which pilot tests were conducted and provided, CPE program sponsors must review results of the course developer’s pilot test results to ensure that the results are appropriate.</w:t>
      </w:r>
      <w:r w:rsidRPr="0075204D">
        <w:rPr>
          <w:rFonts w:ascii="Calibri" w:eastAsia="Calibri" w:hAnsi="Calibri" w:cs="Calibri"/>
          <w:color w:val="000101"/>
          <w:spacing w:val="-16"/>
          <w:sz w:val="24"/>
          <w:szCs w:val="24"/>
        </w:rPr>
        <w:t xml:space="preserve"> </w:t>
      </w:r>
      <w:r w:rsidRPr="0075204D">
        <w:rPr>
          <w:rFonts w:ascii="Calibri" w:eastAsia="Calibri" w:hAnsi="Calibri" w:cs="Calibri"/>
          <w:color w:val="000101"/>
          <w:sz w:val="24"/>
          <w:szCs w:val="24"/>
        </w:rPr>
        <w:t>For purchased courses in which no pilot tests were conducted or provided, CPE program sponsors must</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conduct</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pilot</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testing</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perform</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word</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count</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formula</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prescribed</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method</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2 in Section 7 Paragraph 7.02.5.</w:t>
      </w:r>
    </w:p>
    <w:p w14:paraId="3C6993F1" w14:textId="77777777" w:rsidR="0075204D" w:rsidRPr="0075204D" w:rsidRDefault="0075204D" w:rsidP="0075204D">
      <w:pPr>
        <w:spacing w:before="11"/>
        <w:ind w:left="90"/>
        <w:rPr>
          <w:rFonts w:ascii="Calibri" w:eastAsia="Calibri" w:hAnsi="Calibri" w:cs="Calibri"/>
          <w:szCs w:val="24"/>
        </w:rPr>
      </w:pPr>
    </w:p>
    <w:p w14:paraId="395D5686" w14:textId="77777777" w:rsidR="0075204D" w:rsidRPr="0075204D" w:rsidRDefault="0075204D" w:rsidP="0075204D">
      <w:pPr>
        <w:spacing w:line="280" w:lineRule="exact"/>
        <w:ind w:right="117"/>
        <w:jc w:val="both"/>
        <w:rPr>
          <w:rFonts w:ascii="Calibri" w:eastAsia="Calibri" w:hAnsi="Calibri" w:cs="Calibri"/>
          <w:sz w:val="24"/>
          <w:szCs w:val="24"/>
        </w:rPr>
      </w:pPr>
      <w:bookmarkStart w:id="86" w:name="_Toc203028604"/>
      <w:r w:rsidRPr="0075204D">
        <w:rPr>
          <w:rFonts w:ascii="Calibri" w:eastAsia="Calibri" w:hAnsi="Calibri" w:cs="Calibri"/>
          <w:b/>
          <w:color w:val="000101"/>
          <w:sz w:val="24"/>
          <w:szCs w:val="24"/>
        </w:rPr>
        <w:t>7.02.5. Method 2 – Basis for prescribed word count formula. The</w:t>
      </w:r>
      <w:bookmarkEnd w:id="86"/>
      <w:r w:rsidRPr="0075204D">
        <w:rPr>
          <w:rFonts w:ascii="Calibri" w:eastAsia="Calibri" w:hAnsi="Calibri" w:cs="Calibri"/>
          <w:color w:val="000101"/>
          <w:sz w:val="24"/>
          <w:szCs w:val="24"/>
        </w:rPr>
        <w:t xml:space="preserve"> prescribed word count formula begins with a word count of the number of words contained in the text of the required reading</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4"/>
          <w:sz w:val="24"/>
          <w:szCs w:val="24"/>
        </w:rPr>
        <w:t xml:space="preserve">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exclude</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any</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material</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not</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critical</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 xml:space="preserve">achievement of the stated learning objectives for the program. Examples of information material that is not critical and, therefore, </w:t>
      </w:r>
      <w:r w:rsidRPr="0075204D">
        <w:rPr>
          <w:rFonts w:ascii="Calibri" w:eastAsia="Calibri" w:hAnsi="Calibri" w:cs="Calibri"/>
          <w:b/>
          <w:color w:val="000101"/>
          <w:sz w:val="24"/>
          <w:szCs w:val="24"/>
        </w:rPr>
        <w:t xml:space="preserve">excluded </w:t>
      </w:r>
      <w:r w:rsidRPr="0075204D">
        <w:rPr>
          <w:rFonts w:ascii="Calibri" w:eastAsia="Calibri" w:hAnsi="Calibri" w:cs="Calibri"/>
          <w:color w:val="000101"/>
          <w:sz w:val="24"/>
          <w:szCs w:val="24"/>
        </w:rPr>
        <w:t>from the word count are course introduction, instructions to the participant, author/course developer biographies, table of contents, glossary, pre-program assessment,</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appendixes</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containing</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supplementary</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reference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materials.</w:t>
      </w:r>
    </w:p>
    <w:p w14:paraId="4CCD2194" w14:textId="77777777" w:rsidR="0075204D" w:rsidRPr="0075204D" w:rsidRDefault="0075204D" w:rsidP="0075204D">
      <w:pPr>
        <w:spacing w:before="11"/>
        <w:rPr>
          <w:rFonts w:ascii="Calibri" w:eastAsia="Calibri" w:hAnsi="Calibri" w:cs="Calibri"/>
          <w:szCs w:val="24"/>
        </w:rPr>
      </w:pPr>
    </w:p>
    <w:p w14:paraId="748E0EDE" w14:textId="77777777" w:rsidR="0075204D" w:rsidRPr="0075204D" w:rsidRDefault="0075204D" w:rsidP="0075204D">
      <w:pPr>
        <w:spacing w:line="280" w:lineRule="exact"/>
        <w:ind w:right="117"/>
        <w:jc w:val="both"/>
        <w:rPr>
          <w:rFonts w:ascii="Calibri" w:eastAsia="Calibri" w:hAnsi="Calibri" w:cs="Calibri"/>
          <w:sz w:val="24"/>
          <w:szCs w:val="24"/>
        </w:rPr>
      </w:pPr>
      <w:r w:rsidRPr="0075204D">
        <w:rPr>
          <w:rFonts w:ascii="Calibri" w:eastAsia="Calibri" w:hAnsi="Calibri" w:cs="Calibri"/>
          <w:color w:val="000101"/>
          <w:sz w:val="24"/>
          <w:szCs w:val="24"/>
        </w:rPr>
        <w:t>Again, only course content text that is critical to the achievement of stated learning objectives should be included in the word count formula. If an author/course developer determines, for example, that including the entire accounting rule or tax regulation is beneficial to the participant,</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accounting</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rule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tax</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regulation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included</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appendix</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course as</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supplementary</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reference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material</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excluded</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from</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word</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count</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formula.</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Only</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pertinent paragraphs or sections of the accounting rule or tax regulation required for the achievement    of stated learning objectives should be included in the actual text of the course and, therefore, included in the word count</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formula.</w:t>
      </w:r>
    </w:p>
    <w:p w14:paraId="08DD4E44" w14:textId="77777777" w:rsidR="0075204D" w:rsidRPr="0075204D" w:rsidRDefault="0075204D" w:rsidP="0075204D">
      <w:pPr>
        <w:spacing w:before="11"/>
        <w:rPr>
          <w:rFonts w:ascii="Calibri" w:eastAsia="Calibri" w:hAnsi="Calibri" w:cs="Calibri"/>
          <w:szCs w:val="24"/>
        </w:rPr>
      </w:pPr>
    </w:p>
    <w:p w14:paraId="2D1044AC" w14:textId="77777777" w:rsidR="0075204D" w:rsidRPr="0075204D" w:rsidRDefault="0075204D" w:rsidP="0075204D">
      <w:pPr>
        <w:spacing w:line="280" w:lineRule="exact"/>
        <w:ind w:right="117"/>
        <w:jc w:val="both"/>
        <w:rPr>
          <w:rFonts w:ascii="Calibri" w:eastAsia="Calibri" w:hAnsi="Calibri" w:cs="Calibri"/>
          <w:b/>
          <w:color w:val="000101"/>
          <w:sz w:val="24"/>
          <w:szCs w:val="24"/>
        </w:rPr>
      </w:pPr>
      <w:r w:rsidRPr="0075204D">
        <w:rPr>
          <w:rFonts w:ascii="Calibri" w:eastAsia="Calibri" w:hAnsi="Calibri" w:cs="Calibri"/>
          <w:color w:val="000101"/>
          <w:sz w:val="24"/>
          <w:szCs w:val="24"/>
        </w:rPr>
        <w:t>Review</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questions,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exercises,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qualified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assessment</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questions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are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considered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separately</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the calculation and should not be included in the word</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count.</w:t>
      </w:r>
    </w:p>
    <w:p w14:paraId="64273646" w14:textId="77777777" w:rsidR="0075204D" w:rsidRPr="0075204D" w:rsidRDefault="0075204D" w:rsidP="0075204D">
      <w:pPr>
        <w:spacing w:line="280" w:lineRule="exact"/>
        <w:ind w:left="120" w:right="117" w:hanging="1"/>
        <w:jc w:val="both"/>
        <w:rPr>
          <w:rFonts w:ascii="Calibri" w:eastAsia="Calibri" w:hAnsi="Calibri" w:cs="Calibri"/>
          <w:b/>
          <w:color w:val="000101"/>
          <w:sz w:val="24"/>
          <w:szCs w:val="24"/>
        </w:rPr>
      </w:pPr>
    </w:p>
    <w:p w14:paraId="4F5A19AF" w14:textId="77777777" w:rsidR="0075204D" w:rsidRPr="0075204D" w:rsidRDefault="0075204D" w:rsidP="0075204D">
      <w:pPr>
        <w:spacing w:line="280" w:lineRule="exact"/>
        <w:ind w:right="117"/>
        <w:jc w:val="both"/>
        <w:rPr>
          <w:rFonts w:ascii="Calibri" w:eastAsia="Calibri" w:hAnsi="Calibri" w:cs="Calibri"/>
          <w:sz w:val="24"/>
          <w:szCs w:val="24"/>
        </w:rPr>
      </w:pPr>
      <w:bookmarkStart w:id="87" w:name="_Toc203028605"/>
      <w:r w:rsidRPr="0075204D">
        <w:rPr>
          <w:rFonts w:ascii="Calibri" w:eastAsia="Calibri" w:hAnsi="Calibri" w:cs="Calibri"/>
          <w:b/>
          <w:color w:val="000101"/>
          <w:sz w:val="24"/>
          <w:szCs w:val="24"/>
        </w:rPr>
        <w:t>7.02.6. Method 2 – Calculation of CPE credit using the prescribed word count formula.</w:t>
      </w:r>
      <w:bookmarkEnd w:id="87"/>
      <w:r w:rsidRPr="0075204D">
        <w:rPr>
          <w:rFonts w:ascii="Calibri" w:eastAsia="Calibri" w:hAnsi="Calibri" w:cs="Calibri"/>
          <w:b/>
          <w:color w:val="000101"/>
          <w:spacing w:val="-17"/>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7"/>
          <w:sz w:val="24"/>
          <w:szCs w:val="24"/>
        </w:rPr>
        <w:t xml:space="preserve"> </w:t>
      </w:r>
      <w:r w:rsidRPr="0075204D">
        <w:rPr>
          <w:rFonts w:ascii="Calibri" w:eastAsia="Calibri" w:hAnsi="Calibri" w:cs="Calibri"/>
          <w:color w:val="000101"/>
          <w:sz w:val="24"/>
          <w:szCs w:val="24"/>
        </w:rPr>
        <w:t xml:space="preserve">word count for the text of the required reading of the program is divided by 180, the </w:t>
      </w:r>
      <w:r w:rsidRPr="0075204D">
        <w:rPr>
          <w:rFonts w:ascii="Calibri" w:eastAsia="Calibri" w:hAnsi="Calibri" w:cs="Calibri"/>
          <w:color w:val="000101"/>
          <w:spacing w:val="-3"/>
          <w:sz w:val="24"/>
          <w:szCs w:val="24"/>
        </w:rPr>
        <w:t xml:space="preserve">average </w:t>
      </w:r>
      <w:r w:rsidRPr="0075204D">
        <w:rPr>
          <w:rFonts w:ascii="Calibri" w:eastAsia="Calibri" w:hAnsi="Calibri" w:cs="Calibri"/>
          <w:color w:val="000101"/>
          <w:sz w:val="24"/>
          <w:szCs w:val="24"/>
        </w:rPr>
        <w:t xml:space="preserve">reading speed of adults. The total number of review questions (including those above the minimum requirements), exercises, and qualified assessment questions </w:t>
      </w:r>
      <w:proofErr w:type="gramStart"/>
      <w:r w:rsidRPr="0075204D">
        <w:rPr>
          <w:rFonts w:ascii="Calibri" w:eastAsia="Calibri" w:hAnsi="Calibri" w:cs="Calibri"/>
          <w:color w:val="000101"/>
          <w:sz w:val="24"/>
          <w:szCs w:val="24"/>
        </w:rPr>
        <w:t>is</w:t>
      </w:r>
      <w:proofErr w:type="gramEnd"/>
      <w:r w:rsidRPr="0075204D">
        <w:rPr>
          <w:rFonts w:ascii="Calibri" w:eastAsia="Calibri" w:hAnsi="Calibri" w:cs="Calibri"/>
          <w:color w:val="000101"/>
          <w:sz w:val="24"/>
          <w:szCs w:val="24"/>
        </w:rPr>
        <w:t xml:space="preserve"> multiplied by 1.85, which is the estimated </w:t>
      </w:r>
      <w:r w:rsidRPr="0075204D">
        <w:rPr>
          <w:rFonts w:ascii="Calibri" w:eastAsia="Calibri" w:hAnsi="Calibri" w:cs="Calibri"/>
          <w:color w:val="000101"/>
          <w:spacing w:val="-3"/>
          <w:sz w:val="24"/>
          <w:szCs w:val="24"/>
        </w:rPr>
        <w:t xml:space="preserve">average </w:t>
      </w:r>
      <w:r w:rsidRPr="0075204D">
        <w:rPr>
          <w:rFonts w:ascii="Calibri" w:eastAsia="Calibri" w:hAnsi="Calibri" w:cs="Calibri"/>
          <w:color w:val="000101"/>
          <w:sz w:val="24"/>
          <w:szCs w:val="24"/>
        </w:rPr>
        <w:t>completion time per question. These two numbers plus actual audio/video duration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time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(not</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narration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text),</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if</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pacing w:val="-6"/>
          <w:sz w:val="24"/>
          <w:szCs w:val="24"/>
        </w:rPr>
        <w:t>any,</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are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then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added</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together</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result</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divided</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 xml:space="preserve">by 50 to calculate the CPE credit for the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 When the total minutes of a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 are not equally divisible by 50, the CPE credits granted must be rounded down to the nearest one-half credit, one-fifth credit, or whole credit using the guidelines of Section 7 Paragraph 7.01.</w:t>
      </w:r>
    </w:p>
    <w:p w14:paraId="4E982AE3" w14:textId="77777777" w:rsidR="0075204D" w:rsidRPr="0075204D" w:rsidRDefault="0075204D" w:rsidP="0075204D">
      <w:pPr>
        <w:spacing w:before="11"/>
        <w:rPr>
          <w:rFonts w:ascii="Calibri" w:eastAsia="Calibri" w:hAnsi="Calibri" w:cs="Calibri"/>
          <w:sz w:val="23"/>
          <w:szCs w:val="24"/>
        </w:rPr>
      </w:pPr>
    </w:p>
    <w:p w14:paraId="3EB217EA" w14:textId="77777777" w:rsidR="0075204D" w:rsidRPr="0075204D" w:rsidRDefault="0075204D" w:rsidP="0075204D">
      <w:pPr>
        <w:spacing w:before="1"/>
        <w:ind w:left="546" w:right="546" w:hanging="186"/>
        <w:jc w:val="center"/>
        <w:rPr>
          <w:rFonts w:ascii="Calibri" w:eastAsia="Calibri" w:hAnsi="Calibri" w:cs="Calibri"/>
          <w:color w:val="000101"/>
        </w:rPr>
      </w:pPr>
      <w:r w:rsidRPr="0075204D">
        <w:rPr>
          <w:rFonts w:ascii="Calibri" w:eastAsia="Calibri" w:hAnsi="Calibri" w:cs="Calibri"/>
          <w:color w:val="000101"/>
        </w:rPr>
        <w:t xml:space="preserve"> </w:t>
      </w:r>
      <w:proofErr w:type="gramStart"/>
      <w:r w:rsidRPr="0075204D">
        <w:rPr>
          <w:rFonts w:ascii="Calibri" w:eastAsia="Calibri" w:hAnsi="Calibri" w:cs="Calibri"/>
          <w:color w:val="000101"/>
        </w:rPr>
        <w:t xml:space="preserve">[(# </w:t>
      </w:r>
      <w:proofErr w:type="gramEnd"/>
      <w:r w:rsidRPr="0075204D">
        <w:rPr>
          <w:rFonts w:ascii="Calibri" w:eastAsia="Calibri" w:hAnsi="Calibri" w:cs="Calibri"/>
          <w:color w:val="000101"/>
        </w:rPr>
        <w:t xml:space="preserve">of words/180) + actual audio/video duration time </w:t>
      </w:r>
      <w:proofErr w:type="gramStart"/>
      <w:r w:rsidRPr="0075204D">
        <w:rPr>
          <w:rFonts w:ascii="Calibri" w:eastAsia="Calibri" w:hAnsi="Calibri" w:cs="Calibri"/>
          <w:color w:val="000101"/>
        </w:rPr>
        <w:t xml:space="preserve">+ (# </w:t>
      </w:r>
      <w:proofErr w:type="gramEnd"/>
      <w:r w:rsidRPr="0075204D">
        <w:rPr>
          <w:rFonts w:ascii="Calibri" w:eastAsia="Calibri" w:hAnsi="Calibri" w:cs="Calibri"/>
          <w:color w:val="000101"/>
        </w:rPr>
        <w:t>of questions × 1.85)] /50 = CPE credit</w:t>
      </w:r>
    </w:p>
    <w:p w14:paraId="514C307E" w14:textId="77777777" w:rsidR="0075204D" w:rsidRPr="0075204D" w:rsidRDefault="0075204D" w:rsidP="0075204D">
      <w:pPr>
        <w:spacing w:before="1"/>
        <w:ind w:left="546" w:right="546"/>
        <w:rPr>
          <w:rFonts w:ascii="Calibri" w:eastAsia="Calibri" w:hAnsi="Calibri" w:cs="Calibri"/>
          <w:sz w:val="24"/>
          <w:szCs w:val="24"/>
        </w:rPr>
      </w:pPr>
    </w:p>
    <w:p w14:paraId="72ED2C5C" w14:textId="77777777" w:rsidR="0075204D" w:rsidRPr="0075204D" w:rsidRDefault="0075204D" w:rsidP="0075204D">
      <w:pPr>
        <w:tabs>
          <w:tab w:val="left" w:pos="9054"/>
        </w:tabs>
        <w:ind w:right="115"/>
        <w:jc w:val="both"/>
        <w:rPr>
          <w:rFonts w:ascii="Calibri" w:eastAsia="Calibri" w:hAnsi="Calibri" w:cs="Calibri"/>
          <w:sz w:val="24"/>
          <w:szCs w:val="24"/>
        </w:rPr>
      </w:pPr>
      <w:r w:rsidRPr="0075204D">
        <w:rPr>
          <w:rFonts w:ascii="Calibri" w:eastAsia="Calibri" w:hAnsi="Calibri" w:cs="Calibri"/>
          <w:sz w:val="24"/>
          <w:szCs w:val="24"/>
        </w:rPr>
        <w:t xml:space="preserve">For adaptive learning programs, the CPE credit issued must be based on the average word count formula calculation of each potential path the participant could take to complete the program using </w:t>
      </w:r>
      <w:r w:rsidRPr="0075204D">
        <w:rPr>
          <w:rFonts w:ascii="Calibri" w:eastAsia="Calibri" w:hAnsi="Calibri" w:cs="Calibri"/>
          <w:sz w:val="24"/>
          <w:szCs w:val="24"/>
        </w:rPr>
        <w:lastRenderedPageBreak/>
        <w:t>the prescribed word count formula as described above. All potential paths must be documented. For example, if the adaptive learning program has nine potential paths a participant could take to complete the program, then the word count formula must be calculated for each of the nine potential paths, with the sum of the results divided by nine.</w:t>
      </w:r>
    </w:p>
    <w:p w14:paraId="0FCBB66B" w14:textId="77777777" w:rsidR="0075204D" w:rsidRPr="0075204D" w:rsidRDefault="0075204D" w:rsidP="0075204D">
      <w:pPr>
        <w:tabs>
          <w:tab w:val="left" w:pos="9054"/>
        </w:tabs>
        <w:ind w:right="115"/>
        <w:jc w:val="both"/>
        <w:rPr>
          <w:rFonts w:ascii="Calibri" w:eastAsia="Calibri" w:hAnsi="Calibri" w:cs="Calibri"/>
          <w:sz w:val="24"/>
          <w:szCs w:val="24"/>
        </w:rPr>
      </w:pPr>
    </w:p>
    <w:p w14:paraId="1521D70E" w14:textId="77777777" w:rsidR="0075204D" w:rsidRPr="0075204D" w:rsidRDefault="0075204D" w:rsidP="0075204D">
      <w:pPr>
        <w:spacing w:before="1"/>
        <w:ind w:left="90" w:right="546"/>
        <w:rPr>
          <w:rFonts w:ascii="Calibri" w:eastAsia="Calibri" w:hAnsi="Calibri" w:cs="Calibri"/>
          <w:sz w:val="24"/>
          <w:szCs w:val="24"/>
        </w:rPr>
      </w:pPr>
    </w:p>
    <w:p w14:paraId="4E43DFB2" w14:textId="77777777" w:rsidR="0075204D" w:rsidRPr="0075204D" w:rsidRDefault="0075204D" w:rsidP="0075204D">
      <w:pPr>
        <w:spacing w:before="56" w:line="280" w:lineRule="exact"/>
        <w:ind w:right="117"/>
        <w:jc w:val="both"/>
        <w:rPr>
          <w:rFonts w:ascii="Calibri" w:eastAsia="Calibri" w:hAnsi="Calibri" w:cs="Calibri"/>
          <w:sz w:val="24"/>
          <w:szCs w:val="24"/>
        </w:rPr>
      </w:pPr>
      <w:bookmarkStart w:id="88" w:name="S17_07_Method2_Consideration_of_audio"/>
      <w:bookmarkStart w:id="89" w:name="_Toc203028606"/>
      <w:r w:rsidRPr="0075204D">
        <w:rPr>
          <w:rFonts w:ascii="Calibri" w:eastAsia="Calibri" w:hAnsi="Calibri" w:cs="Calibri"/>
          <w:b/>
          <w:color w:val="000101"/>
          <w:sz w:val="24"/>
          <w:szCs w:val="24"/>
        </w:rPr>
        <w:t xml:space="preserve">7.02.7. Method 2 – Consideration of audio </w:t>
      </w:r>
      <w:bookmarkEnd w:id="88"/>
      <w:r w:rsidRPr="0075204D">
        <w:rPr>
          <w:rFonts w:ascii="Calibri" w:eastAsia="Calibri" w:hAnsi="Calibri" w:cs="Calibri"/>
          <w:b/>
          <w:color w:val="000101"/>
          <w:sz w:val="24"/>
          <w:szCs w:val="24"/>
        </w:rPr>
        <w:t>and video segments in word count formula.</w:t>
      </w:r>
      <w:bookmarkEnd w:id="89"/>
      <w:r w:rsidRPr="0075204D">
        <w:rPr>
          <w:rFonts w:ascii="Calibri" w:eastAsia="Calibri" w:hAnsi="Calibri" w:cs="Calibri"/>
          <w:b/>
          <w:color w:val="000101"/>
          <w:spacing w:val="-7"/>
          <w:sz w:val="24"/>
          <w:szCs w:val="24"/>
        </w:rPr>
        <w:t xml:space="preserve"> </w:t>
      </w:r>
      <w:r w:rsidRPr="0075204D">
        <w:rPr>
          <w:rFonts w:ascii="Calibri" w:eastAsia="Calibri" w:hAnsi="Calibri" w:cs="Calibri"/>
          <w:color w:val="000101"/>
          <w:sz w:val="24"/>
          <w:szCs w:val="24"/>
        </w:rPr>
        <w:t>If</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audio and</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video</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segments</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4"/>
          <w:sz w:val="24"/>
          <w:szCs w:val="24"/>
        </w:rPr>
        <w:t xml:space="preserve"> </w:t>
      </w:r>
      <w:proofErr w:type="spellStart"/>
      <w:r w:rsidRPr="0075204D">
        <w:rPr>
          <w:rFonts w:ascii="Calibri" w:eastAsia="Calibri" w:hAnsi="Calibri" w:cs="Calibri"/>
          <w:color w:val="000101"/>
          <w:sz w:val="24"/>
          <w:szCs w:val="24"/>
        </w:rPr>
        <w:t>self</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study</w:t>
      </w:r>
      <w:proofErr w:type="spellEnd"/>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constitute</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additional</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participant</w:t>
      </w:r>
      <w:r w:rsidRPr="0075204D">
        <w:rPr>
          <w:rFonts w:ascii="Calibri" w:eastAsia="Calibri" w:hAnsi="Calibri" w:cs="Calibri"/>
          <w:color w:val="000101"/>
          <w:spacing w:val="-14"/>
          <w:sz w:val="24"/>
          <w:szCs w:val="24"/>
        </w:rPr>
        <w:t xml:space="preserve"> </w:t>
      </w:r>
      <w:r w:rsidRPr="0075204D">
        <w:rPr>
          <w:rFonts w:ascii="Calibri" w:eastAsia="Calibri" w:hAnsi="Calibri" w:cs="Calibri"/>
          <w:color w:val="000101"/>
          <w:sz w:val="24"/>
          <w:szCs w:val="24"/>
        </w:rPr>
        <w:t>(that is,</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not</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narration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text),</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then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actual</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audio/video</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duration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time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may</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added</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 xml:space="preserve">time calculation as provided in the prescribed word count formula. If the entire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 constitutes a video, then the prescribed word count formula in Section 7 Paragraph 7.02.6 would consist of the actual</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video</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time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plus</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total</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number</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review</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questions</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(including</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those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above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minimum requirements), exercises, and qualified assessment questions multiplied by 1.85, divided by 50 (that</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is,</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there</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would</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no</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word</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count</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text</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used</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formula).</w:t>
      </w:r>
    </w:p>
    <w:p w14:paraId="1CE97E91" w14:textId="77777777" w:rsidR="0075204D" w:rsidRPr="0075204D" w:rsidRDefault="0075204D" w:rsidP="0075204D">
      <w:pPr>
        <w:spacing w:before="6"/>
        <w:rPr>
          <w:rFonts w:ascii="Calibri" w:eastAsia="Calibri" w:hAnsi="Calibri" w:cs="Calibri"/>
          <w:szCs w:val="24"/>
        </w:rPr>
      </w:pPr>
    </w:p>
    <w:p w14:paraId="44A93E6B" w14:textId="77777777" w:rsidR="0075204D" w:rsidRPr="0075204D" w:rsidRDefault="0075204D" w:rsidP="0075204D">
      <w:pPr>
        <w:ind w:left="1121"/>
        <w:rPr>
          <w:rFonts w:ascii="Calibri" w:eastAsia="Calibri" w:hAnsi="Calibri" w:cs="Calibri"/>
          <w:sz w:val="24"/>
          <w:szCs w:val="24"/>
        </w:rPr>
      </w:pPr>
      <w:r w:rsidRPr="0075204D">
        <w:rPr>
          <w:rFonts w:ascii="Calibri" w:eastAsia="Calibri" w:hAnsi="Calibri" w:cs="Calibri"/>
          <w:color w:val="000101"/>
          <w:sz w:val="24"/>
          <w:szCs w:val="24"/>
        </w:rPr>
        <w:t xml:space="preserve">[actual audio/video duration time </w:t>
      </w:r>
      <w:proofErr w:type="gramStart"/>
      <w:r w:rsidRPr="0075204D">
        <w:rPr>
          <w:rFonts w:ascii="Calibri" w:eastAsia="Calibri" w:hAnsi="Calibri" w:cs="Calibri"/>
          <w:color w:val="000101"/>
          <w:sz w:val="24"/>
          <w:szCs w:val="24"/>
        </w:rPr>
        <w:t xml:space="preserve">+ (# </w:t>
      </w:r>
      <w:proofErr w:type="gramEnd"/>
      <w:r w:rsidRPr="0075204D">
        <w:rPr>
          <w:rFonts w:ascii="Calibri" w:eastAsia="Calibri" w:hAnsi="Calibri" w:cs="Calibri"/>
          <w:color w:val="000101"/>
          <w:sz w:val="24"/>
          <w:szCs w:val="24"/>
        </w:rPr>
        <w:t>of questions × 1.85)] /50 = CPE credit</w:t>
      </w:r>
    </w:p>
    <w:p w14:paraId="2BCC5C20" w14:textId="77777777" w:rsidR="0075204D" w:rsidRPr="0075204D" w:rsidRDefault="0075204D" w:rsidP="0075204D">
      <w:pPr>
        <w:spacing w:before="1"/>
        <w:rPr>
          <w:rFonts w:ascii="Calibri" w:eastAsia="Calibri" w:hAnsi="Calibri" w:cs="Calibri"/>
          <w:sz w:val="21"/>
          <w:szCs w:val="24"/>
        </w:rPr>
      </w:pPr>
    </w:p>
    <w:p w14:paraId="59F6F584"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bookmarkStart w:id="90" w:name="_Toc203028607"/>
      <w:r w:rsidRPr="0075204D">
        <w:rPr>
          <w:rFonts w:ascii="Calibri" w:eastAsia="Calibri" w:hAnsi="Calibri" w:cs="Calibri"/>
          <w:b/>
          <w:color w:val="000101"/>
          <w:sz w:val="24"/>
          <w:szCs w:val="24"/>
        </w:rPr>
        <w:t>7.02.8. Method 2 – Word count formula when course is purchased from vendor or other developer.</w:t>
      </w:r>
      <w:bookmarkEnd w:id="90"/>
      <w:r w:rsidRPr="0075204D">
        <w:rPr>
          <w:rFonts w:ascii="Calibri" w:eastAsia="Calibri" w:hAnsi="Calibri" w:cs="Calibri"/>
          <w:b/>
          <w:bCs/>
          <w:color w:val="000101"/>
          <w:spacing w:val="-23"/>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sponsors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may</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purchase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courses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from</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other</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vendors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course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developers. For purchased courses in which the word count formula was calculated, CPE program sponsors must review the results of the course developer’s word count formula calculation to ensure</w:t>
      </w:r>
      <w:r w:rsidRPr="0075204D">
        <w:rPr>
          <w:rFonts w:ascii="Calibri" w:eastAsia="Calibri" w:hAnsi="Calibri" w:cs="Calibri"/>
          <w:color w:val="000101"/>
          <w:spacing w:val="-34"/>
          <w:sz w:val="24"/>
          <w:szCs w:val="24"/>
        </w:rPr>
        <w:t xml:space="preserve"> </w:t>
      </w:r>
      <w:r w:rsidRPr="0075204D">
        <w:rPr>
          <w:rFonts w:ascii="Calibri" w:eastAsia="Calibri" w:hAnsi="Calibri" w:cs="Calibri"/>
          <w:color w:val="000101"/>
          <w:sz w:val="24"/>
          <w:szCs w:val="24"/>
        </w:rPr>
        <w:t>that results are appropriate. For purchased courses in which the word count formula calculation   was not performed or provided, CPE program sponsors must perform the word count formula calculation or conduct pilot testing as described in method</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1 in Section 7 Paragraphs 7.02.1 through 7.02.2.</w:t>
      </w:r>
    </w:p>
    <w:p w14:paraId="7235A423"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0EE6D518" w14:textId="77777777" w:rsidR="0075204D" w:rsidRPr="0075204D" w:rsidRDefault="0075204D" w:rsidP="0075204D">
      <w:pPr>
        <w:spacing w:line="280" w:lineRule="exact"/>
        <w:ind w:left="120" w:right="118"/>
        <w:jc w:val="both"/>
        <w:rPr>
          <w:rFonts w:ascii="Calibri" w:eastAsia="Calibri" w:hAnsi="Calibri" w:cs="Calibri"/>
          <w:sz w:val="24"/>
          <w:szCs w:val="24"/>
        </w:rPr>
      </w:pPr>
      <w:bookmarkStart w:id="91" w:name="_Toc203028608"/>
      <w:r w:rsidRPr="0075204D">
        <w:rPr>
          <w:rFonts w:ascii="Calibri" w:eastAsia="Calibri" w:hAnsi="Calibri" w:cs="Calibri"/>
          <w:b/>
          <w:color w:val="000101"/>
          <w:sz w:val="24"/>
          <w:szCs w:val="24"/>
        </w:rPr>
        <w:t xml:space="preserve">7.02.9. CPE credit for an adaptive learning </w:t>
      </w:r>
      <w:proofErr w:type="spellStart"/>
      <w:r w:rsidRPr="0075204D">
        <w:rPr>
          <w:rFonts w:ascii="Calibri" w:eastAsia="Calibri" w:hAnsi="Calibri" w:cs="Calibri"/>
          <w:b/>
          <w:color w:val="000101"/>
          <w:sz w:val="24"/>
          <w:szCs w:val="24"/>
        </w:rPr>
        <w:t>self study</w:t>
      </w:r>
      <w:proofErr w:type="spellEnd"/>
      <w:r w:rsidRPr="0075204D">
        <w:rPr>
          <w:rFonts w:ascii="Calibri" w:eastAsia="Calibri" w:hAnsi="Calibri" w:cs="Calibri"/>
          <w:b/>
          <w:color w:val="000101"/>
          <w:sz w:val="24"/>
          <w:szCs w:val="24"/>
        </w:rPr>
        <w:t xml:space="preserve"> program that tracks individual participant’s completion time.</w:t>
      </w:r>
      <w:bookmarkEnd w:id="91"/>
      <w:r w:rsidRPr="0075204D">
        <w:rPr>
          <w:rFonts w:ascii="Calibri" w:eastAsia="Calibri" w:hAnsi="Calibri" w:cs="Calibri"/>
          <w:sz w:val="24"/>
          <w:szCs w:val="24"/>
        </w:rPr>
        <w:t xml:space="preserve"> If the adaptive learning platform or technology can track an individual participant’s actual completion time through the program, then CPE credit may be awarded as the individual participant’s actual completion time. </w:t>
      </w:r>
    </w:p>
    <w:p w14:paraId="4889AF4B" w14:textId="77777777" w:rsidR="0075204D" w:rsidRPr="0075204D" w:rsidRDefault="0075204D" w:rsidP="0075204D">
      <w:pPr>
        <w:spacing w:line="280" w:lineRule="exact"/>
        <w:ind w:left="120" w:right="118"/>
        <w:jc w:val="both"/>
        <w:rPr>
          <w:rFonts w:ascii="Calibri" w:eastAsia="Calibri" w:hAnsi="Calibri" w:cs="Calibri"/>
          <w:sz w:val="24"/>
          <w:szCs w:val="24"/>
        </w:rPr>
      </w:pPr>
    </w:p>
    <w:p w14:paraId="6516A536" w14:textId="77777777" w:rsidR="0075204D" w:rsidRPr="0075204D" w:rsidRDefault="0075204D" w:rsidP="0075204D">
      <w:pPr>
        <w:spacing w:line="280" w:lineRule="exact"/>
        <w:ind w:left="180" w:right="118"/>
        <w:jc w:val="both"/>
        <w:rPr>
          <w:rFonts w:ascii="Calibri" w:eastAsia="Calibri" w:hAnsi="Calibri" w:cs="Calibri"/>
          <w:sz w:val="24"/>
          <w:szCs w:val="24"/>
        </w:rPr>
      </w:pPr>
      <w:r w:rsidRPr="0075204D">
        <w:rPr>
          <w:rFonts w:ascii="Calibri" w:eastAsia="Calibri" w:hAnsi="Calibri" w:cs="Calibri"/>
          <w:sz w:val="24"/>
          <w:szCs w:val="24"/>
        </w:rPr>
        <w:t xml:space="preserve">The individual participant’s actual completion time should result in a completion time aligned with the stated learning objectives of the program and the design and development of the program by the CPE program sponsor. If the adaptive learning platform or technology is not responsive enough to detect when an individual participant has deviated from the expected learning path or experienced an unreasonable completion time during the program, then the participant’s actual completion time must not be used for CPE credit determination. </w:t>
      </w:r>
    </w:p>
    <w:p w14:paraId="30CD0812" w14:textId="77777777" w:rsidR="0075204D" w:rsidRPr="0075204D" w:rsidRDefault="0075204D" w:rsidP="0075204D">
      <w:pPr>
        <w:spacing w:line="280" w:lineRule="exact"/>
        <w:ind w:left="120" w:right="118"/>
        <w:jc w:val="both"/>
        <w:rPr>
          <w:rFonts w:ascii="Calibri" w:eastAsia="Calibri" w:hAnsi="Calibri" w:cs="Calibri"/>
          <w:sz w:val="24"/>
          <w:szCs w:val="24"/>
        </w:rPr>
      </w:pPr>
      <w:r w:rsidRPr="0075204D">
        <w:rPr>
          <w:rFonts w:ascii="Calibri" w:eastAsia="Calibri" w:hAnsi="Calibri" w:cs="Calibri"/>
          <w:sz w:val="24"/>
          <w:szCs w:val="24"/>
        </w:rPr>
        <w:t xml:space="preserve"> </w:t>
      </w:r>
    </w:p>
    <w:p w14:paraId="44BB7341" w14:textId="77777777" w:rsidR="0075204D" w:rsidRPr="0075204D" w:rsidRDefault="0075204D" w:rsidP="0075204D">
      <w:pPr>
        <w:spacing w:before="1" w:line="280" w:lineRule="exact"/>
        <w:ind w:left="120" w:right="117"/>
        <w:jc w:val="both"/>
        <w:outlineLvl w:val="1"/>
        <w:rPr>
          <w:rFonts w:ascii="Calibri" w:eastAsia="Calibri" w:hAnsi="Calibri" w:cs="Calibri"/>
          <w:b/>
          <w:bCs/>
          <w:color w:val="000101"/>
          <w:sz w:val="24"/>
          <w:szCs w:val="24"/>
        </w:rPr>
      </w:pPr>
    </w:p>
    <w:p w14:paraId="664160D9" w14:textId="77777777" w:rsidR="0075204D" w:rsidRPr="0075204D" w:rsidRDefault="0075204D" w:rsidP="0075204D">
      <w:pPr>
        <w:spacing w:before="1" w:line="280" w:lineRule="exact"/>
        <w:ind w:left="120" w:right="117"/>
        <w:jc w:val="both"/>
        <w:outlineLvl w:val="1"/>
        <w:rPr>
          <w:rFonts w:ascii="Calibri" w:eastAsia="Calibri" w:hAnsi="Calibri" w:cs="Calibri"/>
          <w:b/>
          <w:bCs/>
          <w:color w:val="000101"/>
          <w:sz w:val="24"/>
          <w:szCs w:val="24"/>
        </w:rPr>
      </w:pPr>
      <w:bookmarkStart w:id="92" w:name="_Toc203028609"/>
      <w:r w:rsidRPr="0075204D">
        <w:rPr>
          <w:rFonts w:ascii="Calibri" w:eastAsia="Calibri" w:hAnsi="Calibri" w:cs="Calibri"/>
          <w:color w:val="000101"/>
          <w:sz w:val="24"/>
          <w:szCs w:val="24"/>
        </w:rPr>
        <w:t>7.02.10 CPE credit for nano learning programs must be based on the duration of the program including review questions or other content reinforcement tools plus the qualified assessment, which, when combined, should be a minimum of 10 minutes.</w:t>
      </w:r>
      <w:r w:rsidRPr="0075204D">
        <w:rPr>
          <w:rFonts w:ascii="Calibri" w:eastAsia="Calibri" w:hAnsi="Calibri" w:cs="Calibri"/>
          <w:b/>
          <w:bCs/>
          <w:color w:val="000101"/>
          <w:sz w:val="24"/>
          <w:szCs w:val="24"/>
        </w:rPr>
        <w:t xml:space="preserve"> The</w:t>
      </w:r>
      <w:r w:rsidRPr="0075204D">
        <w:rPr>
          <w:rFonts w:ascii="Calibri" w:eastAsia="Calibri" w:hAnsi="Calibri" w:cs="Calibri"/>
          <w:b/>
          <w:bCs/>
          <w:color w:val="000101"/>
          <w:spacing w:val="-5"/>
          <w:sz w:val="24"/>
          <w:szCs w:val="24"/>
        </w:rPr>
        <w:t xml:space="preserve"> </w:t>
      </w:r>
      <w:r w:rsidRPr="0075204D">
        <w:rPr>
          <w:rFonts w:ascii="Calibri" w:eastAsia="Calibri" w:hAnsi="Calibri" w:cs="Calibri"/>
          <w:b/>
          <w:bCs/>
          <w:color w:val="000101"/>
          <w:sz w:val="24"/>
          <w:szCs w:val="24"/>
        </w:rPr>
        <w:t>maximum</w:t>
      </w:r>
      <w:r w:rsidRPr="0075204D">
        <w:rPr>
          <w:rFonts w:ascii="Calibri" w:eastAsia="Calibri" w:hAnsi="Calibri" w:cs="Calibri"/>
          <w:b/>
          <w:bCs/>
          <w:color w:val="000101"/>
          <w:spacing w:val="-5"/>
          <w:sz w:val="24"/>
          <w:szCs w:val="24"/>
        </w:rPr>
        <w:t xml:space="preserve"> </w:t>
      </w:r>
      <w:r w:rsidRPr="0075204D">
        <w:rPr>
          <w:rFonts w:ascii="Calibri" w:eastAsia="Calibri" w:hAnsi="Calibri" w:cs="Calibri"/>
          <w:b/>
          <w:bCs/>
          <w:color w:val="000101"/>
          <w:sz w:val="24"/>
          <w:szCs w:val="24"/>
        </w:rPr>
        <w:t>credit</w:t>
      </w:r>
      <w:r w:rsidRPr="0075204D">
        <w:rPr>
          <w:rFonts w:ascii="Calibri" w:eastAsia="Calibri" w:hAnsi="Calibri" w:cs="Calibri"/>
          <w:b/>
          <w:bCs/>
          <w:color w:val="000101"/>
          <w:spacing w:val="-6"/>
          <w:sz w:val="24"/>
          <w:szCs w:val="24"/>
        </w:rPr>
        <w:t xml:space="preserve"> </w:t>
      </w:r>
      <w:r w:rsidRPr="0075204D">
        <w:rPr>
          <w:rFonts w:ascii="Calibri" w:eastAsia="Calibri" w:hAnsi="Calibri" w:cs="Calibri"/>
          <w:b/>
          <w:bCs/>
          <w:color w:val="000101"/>
          <w:sz w:val="24"/>
          <w:szCs w:val="24"/>
        </w:rPr>
        <w:t>to</w:t>
      </w:r>
      <w:r w:rsidRPr="0075204D">
        <w:rPr>
          <w:rFonts w:ascii="Calibri" w:eastAsia="Calibri" w:hAnsi="Calibri" w:cs="Calibri"/>
          <w:b/>
          <w:bCs/>
          <w:color w:val="000101"/>
          <w:spacing w:val="-5"/>
          <w:sz w:val="24"/>
          <w:szCs w:val="24"/>
        </w:rPr>
        <w:t xml:space="preserve"> </w:t>
      </w:r>
      <w:r w:rsidRPr="0075204D">
        <w:rPr>
          <w:rFonts w:ascii="Calibri" w:eastAsia="Calibri" w:hAnsi="Calibri" w:cs="Calibri"/>
          <w:b/>
          <w:bCs/>
          <w:color w:val="000101"/>
          <w:sz w:val="24"/>
          <w:szCs w:val="24"/>
        </w:rPr>
        <w:t>be</w:t>
      </w:r>
      <w:r w:rsidRPr="0075204D">
        <w:rPr>
          <w:rFonts w:ascii="Calibri" w:eastAsia="Calibri" w:hAnsi="Calibri" w:cs="Calibri"/>
          <w:b/>
          <w:bCs/>
          <w:color w:val="000101"/>
          <w:spacing w:val="-5"/>
          <w:sz w:val="24"/>
          <w:szCs w:val="24"/>
        </w:rPr>
        <w:t xml:space="preserve"> </w:t>
      </w:r>
      <w:r w:rsidRPr="0075204D">
        <w:rPr>
          <w:rFonts w:ascii="Calibri" w:eastAsia="Calibri" w:hAnsi="Calibri" w:cs="Calibri"/>
          <w:b/>
          <w:bCs/>
          <w:color w:val="000101"/>
          <w:sz w:val="24"/>
          <w:szCs w:val="24"/>
        </w:rPr>
        <w:t>awarded</w:t>
      </w:r>
      <w:r w:rsidRPr="0075204D">
        <w:rPr>
          <w:rFonts w:ascii="Calibri" w:eastAsia="Calibri" w:hAnsi="Calibri" w:cs="Calibri"/>
          <w:b/>
          <w:bCs/>
          <w:color w:val="000101"/>
          <w:spacing w:val="-5"/>
          <w:sz w:val="24"/>
          <w:szCs w:val="24"/>
        </w:rPr>
        <w:t xml:space="preserve"> </w:t>
      </w:r>
      <w:r w:rsidRPr="0075204D">
        <w:rPr>
          <w:rFonts w:ascii="Calibri" w:eastAsia="Calibri" w:hAnsi="Calibri" w:cs="Calibri"/>
          <w:b/>
          <w:bCs/>
          <w:color w:val="000101"/>
          <w:sz w:val="24"/>
          <w:szCs w:val="24"/>
        </w:rPr>
        <w:t>for</w:t>
      </w:r>
      <w:r w:rsidRPr="0075204D">
        <w:rPr>
          <w:rFonts w:ascii="Calibri" w:eastAsia="Calibri" w:hAnsi="Calibri" w:cs="Calibri"/>
          <w:b/>
          <w:bCs/>
          <w:color w:val="000101"/>
          <w:spacing w:val="-5"/>
          <w:sz w:val="24"/>
          <w:szCs w:val="24"/>
        </w:rPr>
        <w:t xml:space="preserve"> </w:t>
      </w:r>
      <w:r w:rsidRPr="0075204D">
        <w:rPr>
          <w:rFonts w:ascii="Calibri" w:eastAsia="Calibri" w:hAnsi="Calibri" w:cs="Calibri"/>
          <w:b/>
          <w:bCs/>
          <w:color w:val="000101"/>
          <w:sz w:val="24"/>
          <w:szCs w:val="24"/>
        </w:rPr>
        <w:t>a single nano learning</w:t>
      </w:r>
      <w:r w:rsidRPr="0075204D">
        <w:rPr>
          <w:rFonts w:ascii="Calibri" w:eastAsia="Calibri" w:hAnsi="Calibri" w:cs="Calibri"/>
          <w:b/>
          <w:bCs/>
          <w:color w:val="000101"/>
          <w:spacing w:val="-10"/>
          <w:sz w:val="24"/>
          <w:szCs w:val="24"/>
        </w:rPr>
        <w:t xml:space="preserve"> </w:t>
      </w:r>
      <w:r w:rsidRPr="0075204D">
        <w:rPr>
          <w:rFonts w:ascii="Calibri" w:eastAsia="Calibri" w:hAnsi="Calibri" w:cs="Calibri"/>
          <w:b/>
          <w:bCs/>
          <w:color w:val="000101"/>
          <w:sz w:val="24"/>
          <w:szCs w:val="24"/>
        </w:rPr>
        <w:t>program is one-fifth (0.2) credit. Sponsors must use Method 2 in Section 7 Paragraph 7.02.7 to confirm that the nano learning program is a minimum of 10 minutes and less than 20 minutes.</w:t>
      </w:r>
      <w:bookmarkEnd w:id="92"/>
    </w:p>
    <w:p w14:paraId="752D55AC" w14:textId="77777777" w:rsidR="0075204D" w:rsidRPr="0075204D" w:rsidRDefault="0075204D" w:rsidP="0075204D">
      <w:pPr>
        <w:rPr>
          <w:rFonts w:ascii="Calibri" w:eastAsia="Calibri" w:hAnsi="Calibri" w:cs="Calibri"/>
          <w:b/>
          <w:color w:val="000101"/>
          <w:sz w:val="24"/>
        </w:rPr>
      </w:pPr>
    </w:p>
    <w:p w14:paraId="673C9673" w14:textId="77777777" w:rsidR="0075204D" w:rsidRPr="0075204D" w:rsidRDefault="0075204D" w:rsidP="0075204D">
      <w:pPr>
        <w:spacing w:line="280" w:lineRule="exact"/>
        <w:ind w:left="120" w:firstLine="600"/>
        <w:jc w:val="both"/>
        <w:outlineLvl w:val="1"/>
        <w:rPr>
          <w:rFonts w:ascii="Calibri" w:eastAsia="Calibri" w:hAnsi="Calibri" w:cs="Calibri"/>
          <w:b/>
          <w:bCs/>
          <w:sz w:val="24"/>
          <w:szCs w:val="24"/>
        </w:rPr>
      </w:pPr>
      <w:bookmarkStart w:id="93" w:name="_Toc203028610"/>
      <w:r w:rsidRPr="0075204D">
        <w:rPr>
          <w:rFonts w:ascii="Calibri" w:eastAsia="Calibri" w:hAnsi="Calibri" w:cs="Calibri"/>
          <w:b/>
          <w:bCs/>
          <w:sz w:val="24"/>
          <w:szCs w:val="24"/>
        </w:rPr>
        <w:t>7.03. CPE credit for blended learning programs must equal the sum of the CPE credit</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lastRenderedPageBreak/>
        <w:t>determinations</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for</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various</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completed</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components</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of</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program.</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CPE</w:t>
      </w:r>
      <w:r w:rsidRPr="0075204D">
        <w:rPr>
          <w:rFonts w:ascii="Calibri" w:eastAsia="Calibri" w:hAnsi="Calibri" w:cs="Calibri"/>
          <w:b/>
          <w:bCs/>
          <w:spacing w:val="-10"/>
          <w:sz w:val="24"/>
          <w:szCs w:val="24"/>
        </w:rPr>
        <w:t xml:space="preserve"> </w:t>
      </w:r>
      <w:r w:rsidRPr="0075204D">
        <w:rPr>
          <w:rFonts w:ascii="Calibri" w:eastAsia="Calibri" w:hAnsi="Calibri" w:cs="Calibri"/>
          <w:b/>
          <w:bCs/>
          <w:sz w:val="24"/>
          <w:szCs w:val="24"/>
        </w:rPr>
        <w:t>credits</w:t>
      </w:r>
      <w:r w:rsidRPr="0075204D">
        <w:rPr>
          <w:rFonts w:ascii="Calibri" w:eastAsia="Calibri" w:hAnsi="Calibri" w:cs="Calibri"/>
          <w:b/>
          <w:bCs/>
          <w:spacing w:val="-11"/>
          <w:sz w:val="24"/>
          <w:szCs w:val="24"/>
        </w:rPr>
        <w:t xml:space="preserve"> </w:t>
      </w:r>
      <w:r w:rsidRPr="0075204D">
        <w:rPr>
          <w:rFonts w:ascii="Calibri" w:eastAsia="Calibri" w:hAnsi="Calibri" w:cs="Calibri"/>
          <w:b/>
          <w:bCs/>
          <w:sz w:val="24"/>
          <w:szCs w:val="24"/>
        </w:rPr>
        <w:t>could be determined by actual duration time (for example, audio/video duration time or learning content delivery time in a group program) or by a pilot test of the representative completion time as prescribed in Paragraph 7.02.1 or word count formula as prescribed in Paragraph 7.02.6 (for example, reading, games, case studies, and</w:t>
      </w:r>
      <w:r w:rsidRPr="0075204D">
        <w:rPr>
          <w:rFonts w:ascii="Calibri" w:eastAsia="Calibri" w:hAnsi="Calibri" w:cs="Calibri"/>
          <w:b/>
          <w:bCs/>
          <w:spacing w:val="-15"/>
          <w:sz w:val="24"/>
          <w:szCs w:val="24"/>
        </w:rPr>
        <w:t xml:space="preserve"> </w:t>
      </w:r>
      <w:r w:rsidRPr="0075204D">
        <w:rPr>
          <w:rFonts w:ascii="Calibri" w:eastAsia="Calibri" w:hAnsi="Calibri" w:cs="Calibri"/>
          <w:b/>
          <w:bCs/>
          <w:sz w:val="24"/>
          <w:szCs w:val="24"/>
        </w:rPr>
        <w:t>simulations).</w:t>
      </w:r>
      <w:bookmarkEnd w:id="93"/>
    </w:p>
    <w:p w14:paraId="1A64BA6F" w14:textId="77777777" w:rsidR="0075204D" w:rsidRPr="0075204D" w:rsidRDefault="0075204D" w:rsidP="0075204D">
      <w:pPr>
        <w:spacing w:before="1" w:line="280" w:lineRule="exact"/>
        <w:ind w:left="90" w:right="117"/>
        <w:jc w:val="both"/>
        <w:rPr>
          <w:rFonts w:ascii="Calibri" w:eastAsia="Calibri" w:hAnsi="Calibri" w:cs="Calibri"/>
          <w:b/>
          <w:color w:val="000101"/>
          <w:sz w:val="24"/>
        </w:rPr>
      </w:pPr>
    </w:p>
    <w:p w14:paraId="2550E315" w14:textId="77777777" w:rsidR="0075204D" w:rsidRPr="0075204D" w:rsidRDefault="0075204D" w:rsidP="0075204D">
      <w:pPr>
        <w:spacing w:line="280" w:lineRule="exact"/>
        <w:ind w:left="120" w:hanging="30"/>
        <w:jc w:val="both"/>
        <w:outlineLvl w:val="1"/>
        <w:rPr>
          <w:rFonts w:ascii="Calibri" w:eastAsia="Calibri" w:hAnsi="Calibri" w:cs="Calibri"/>
          <w:b/>
          <w:bCs/>
          <w:sz w:val="24"/>
          <w:szCs w:val="24"/>
        </w:rPr>
      </w:pPr>
      <w:bookmarkStart w:id="94" w:name="_Toc203028611"/>
      <w:r w:rsidRPr="0075204D">
        <w:rPr>
          <w:rFonts w:ascii="Calibri" w:eastAsia="Calibri" w:hAnsi="Calibri" w:cs="Calibri"/>
          <w:b/>
          <w:bCs/>
          <w:sz w:val="24"/>
          <w:szCs w:val="24"/>
        </w:rPr>
        <w:t>7.04. Instructors and discussion leaders of learning activities may receive CPE credit</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for</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their</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preparation,</w:t>
      </w:r>
      <w:r w:rsidRPr="0075204D">
        <w:rPr>
          <w:rFonts w:ascii="Calibri" w:eastAsia="Calibri" w:hAnsi="Calibri" w:cs="Calibri"/>
          <w:b/>
          <w:bCs/>
          <w:spacing w:val="-8"/>
          <w:sz w:val="24"/>
          <w:szCs w:val="24"/>
        </w:rPr>
        <w:t xml:space="preserve"> </w:t>
      </w:r>
      <w:r w:rsidRPr="0075204D">
        <w:rPr>
          <w:rFonts w:ascii="Calibri" w:eastAsia="Calibri" w:hAnsi="Calibri" w:cs="Calibri"/>
          <w:b/>
          <w:bCs/>
          <w:spacing w:val="-4"/>
          <w:sz w:val="24"/>
          <w:szCs w:val="24"/>
        </w:rPr>
        <w:t>review,</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and</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presentation</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time</w:t>
      </w:r>
      <w:r w:rsidRPr="0075204D">
        <w:rPr>
          <w:rFonts w:ascii="Calibri" w:eastAsia="Calibri" w:hAnsi="Calibri" w:cs="Calibri"/>
          <w:b/>
          <w:bCs/>
          <w:spacing w:val="-7"/>
          <w:sz w:val="24"/>
          <w:szCs w:val="24"/>
        </w:rPr>
        <w:t xml:space="preserve"> </w:t>
      </w:r>
      <w:r w:rsidRPr="0075204D">
        <w:rPr>
          <w:rFonts w:ascii="Calibri" w:eastAsia="Calibri" w:hAnsi="Calibri" w:cs="Calibri"/>
          <w:b/>
          <w:bCs/>
          <w:sz w:val="24"/>
          <w:szCs w:val="24"/>
        </w:rPr>
        <w:t>to</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extent</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the</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activities</w:t>
      </w:r>
      <w:r w:rsidRPr="0075204D">
        <w:rPr>
          <w:rFonts w:ascii="Calibri" w:eastAsia="Calibri" w:hAnsi="Calibri" w:cs="Calibri"/>
          <w:b/>
          <w:bCs/>
          <w:spacing w:val="-8"/>
          <w:sz w:val="24"/>
          <w:szCs w:val="24"/>
        </w:rPr>
        <w:t xml:space="preserve"> </w:t>
      </w:r>
      <w:r w:rsidRPr="0075204D">
        <w:rPr>
          <w:rFonts w:ascii="Calibri" w:eastAsia="Calibri" w:hAnsi="Calibri" w:cs="Calibri"/>
          <w:b/>
          <w:bCs/>
          <w:sz w:val="24"/>
          <w:szCs w:val="24"/>
        </w:rPr>
        <w:t>maintain or improve their professional competence and meet the requirements of these Standards.</w:t>
      </w:r>
      <w:bookmarkEnd w:id="94"/>
      <w:r w:rsidRPr="0075204D">
        <w:rPr>
          <w:rFonts w:ascii="Calibri" w:eastAsia="Calibri" w:hAnsi="Calibri" w:cs="Calibri"/>
          <w:b/>
          <w:bCs/>
          <w:sz w:val="24"/>
          <w:szCs w:val="24"/>
        </w:rPr>
        <w:t xml:space="preserve"> </w:t>
      </w:r>
    </w:p>
    <w:p w14:paraId="2B245D4B" w14:textId="77777777" w:rsidR="0075204D" w:rsidRPr="0075204D" w:rsidRDefault="0075204D" w:rsidP="0075204D">
      <w:pPr>
        <w:ind w:left="90"/>
        <w:jc w:val="both"/>
        <w:rPr>
          <w:rFonts w:ascii="Calibri" w:eastAsia="Calibri" w:hAnsi="Calibri" w:cs="Calibri"/>
          <w:b/>
          <w:color w:val="000101"/>
          <w:sz w:val="24"/>
          <w:szCs w:val="24"/>
        </w:rPr>
      </w:pPr>
    </w:p>
    <w:p w14:paraId="2D1BD6B8" w14:textId="77777777" w:rsidR="0075204D" w:rsidRPr="0075204D" w:rsidRDefault="0075204D" w:rsidP="0075204D">
      <w:pPr>
        <w:ind w:left="90"/>
        <w:jc w:val="both"/>
        <w:rPr>
          <w:rFonts w:ascii="Calibri" w:eastAsia="Calibri" w:hAnsi="Calibri" w:cs="Calibri"/>
          <w:b/>
          <w:color w:val="000101"/>
          <w:sz w:val="24"/>
          <w:szCs w:val="24"/>
        </w:rPr>
      </w:pPr>
    </w:p>
    <w:p w14:paraId="20092DD5" w14:textId="77777777" w:rsidR="0075204D" w:rsidRPr="0075204D" w:rsidRDefault="0075204D" w:rsidP="0075204D">
      <w:pPr>
        <w:ind w:left="90"/>
        <w:jc w:val="both"/>
        <w:rPr>
          <w:rFonts w:ascii="Calibri" w:eastAsia="Calibri" w:hAnsi="Calibri" w:cs="Calibri"/>
          <w:color w:val="000101"/>
          <w:sz w:val="24"/>
          <w:szCs w:val="24"/>
        </w:rPr>
      </w:pPr>
      <w:bookmarkStart w:id="95" w:name="_Toc203028612"/>
      <w:r w:rsidRPr="0075204D">
        <w:rPr>
          <w:rFonts w:ascii="Calibri" w:eastAsia="Calibri" w:hAnsi="Calibri" w:cs="Calibri"/>
          <w:b/>
          <w:color w:val="000101"/>
          <w:sz w:val="24"/>
          <w:szCs w:val="24"/>
        </w:rPr>
        <w:t>7.04.1. Instructor CPE credit parameters.</w:t>
      </w:r>
      <w:bookmarkEnd w:id="95"/>
      <w:r w:rsidRPr="0075204D">
        <w:rPr>
          <w:rFonts w:ascii="Calibri" w:eastAsia="Calibri" w:hAnsi="Calibri" w:cs="Calibri"/>
          <w:b/>
          <w:bCs/>
          <w:color w:val="000101"/>
          <w:sz w:val="24"/>
          <w:szCs w:val="24"/>
        </w:rPr>
        <w:t xml:space="preserve"> </w:t>
      </w:r>
      <w:r w:rsidRPr="0075204D">
        <w:rPr>
          <w:rFonts w:ascii="Calibri" w:eastAsia="Calibri" w:hAnsi="Calibri" w:cs="Calibri"/>
          <w:color w:val="000101"/>
          <w:sz w:val="24"/>
          <w:szCs w:val="24"/>
        </w:rPr>
        <w:t xml:space="preserve">Instructors, discussion leaders, or speakers who present a learning activity for the first time may receive CPE credit for actual preparation time up to 2 times the number of CPE credits to which participants would be entitled, in addition to the time for presentation, subject to regulations and maximums established by the boards of </w:t>
      </w:r>
      <w:r w:rsidRPr="0075204D">
        <w:rPr>
          <w:rFonts w:ascii="Calibri" w:eastAsia="Calibri" w:hAnsi="Calibri" w:cs="Calibri"/>
          <w:color w:val="000101"/>
          <w:spacing w:val="-2"/>
          <w:sz w:val="24"/>
          <w:szCs w:val="24"/>
        </w:rPr>
        <w:t>accountancy.</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example,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activities</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in</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which</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participants</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could</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receive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8</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credits, instructors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may</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receive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up</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24</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credits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(16</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preparation</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plus</w:t>
      </w:r>
      <w:r w:rsidRPr="0075204D">
        <w:rPr>
          <w:rFonts w:ascii="Calibri" w:eastAsia="Calibri" w:hAnsi="Calibri" w:cs="Calibri"/>
          <w:color w:val="000101"/>
          <w:spacing w:val="24"/>
          <w:sz w:val="24"/>
          <w:szCs w:val="24"/>
        </w:rPr>
        <w:t xml:space="preserve"> </w:t>
      </w:r>
      <w:r w:rsidRPr="0075204D">
        <w:rPr>
          <w:rFonts w:ascii="Calibri" w:eastAsia="Calibri" w:hAnsi="Calibri" w:cs="Calibri"/>
          <w:color w:val="000101"/>
          <w:sz w:val="24"/>
          <w:szCs w:val="24"/>
        </w:rPr>
        <w:t>8</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presentation).</w:t>
      </w:r>
      <w:r w:rsidRPr="0075204D">
        <w:rPr>
          <w:rFonts w:ascii="Calibri" w:eastAsia="Calibri" w:hAnsi="Calibri" w:cs="Calibri"/>
          <w:color w:val="000101"/>
          <w:spacing w:val="24"/>
          <w:sz w:val="24"/>
          <w:szCs w:val="24"/>
        </w:rPr>
        <w:t xml:space="preserve"> </w:t>
      </w:r>
      <w:r w:rsidRPr="0075204D">
        <w:rPr>
          <w:rFonts w:ascii="Calibri" w:eastAsia="Calibri" w:hAnsi="Calibri" w:cs="Calibri"/>
          <w:color w:val="000101"/>
          <w:sz w:val="24"/>
          <w:szCs w:val="24"/>
        </w:rPr>
        <w:t>For repeat presentations, CPE credit can be claimed only if it can be demonstrated that the learning activity</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content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was</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substantially</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changed,</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such</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change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required</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significant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additional</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study or</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research.</w:t>
      </w:r>
    </w:p>
    <w:p w14:paraId="1B3007D1" w14:textId="77777777" w:rsidR="0075204D" w:rsidRPr="0075204D" w:rsidRDefault="0075204D" w:rsidP="0075204D">
      <w:pPr>
        <w:ind w:left="90"/>
        <w:jc w:val="both"/>
        <w:rPr>
          <w:rFonts w:ascii="Calibri" w:eastAsia="Calibri" w:hAnsi="Calibri" w:cs="Calibri"/>
          <w:sz w:val="24"/>
          <w:szCs w:val="24"/>
        </w:rPr>
      </w:pPr>
    </w:p>
    <w:p w14:paraId="1CA8A2B0" w14:textId="77777777" w:rsidR="0075204D" w:rsidRPr="0075204D" w:rsidRDefault="0075204D" w:rsidP="0075204D">
      <w:pPr>
        <w:ind w:left="90"/>
        <w:jc w:val="both"/>
        <w:rPr>
          <w:rFonts w:ascii="Calibri" w:eastAsia="Calibri" w:hAnsi="Calibri" w:cs="Calibri"/>
          <w:sz w:val="24"/>
          <w:szCs w:val="24"/>
        </w:rPr>
      </w:pPr>
      <w:r w:rsidRPr="0075204D">
        <w:rPr>
          <w:rFonts w:ascii="Calibri" w:eastAsia="Calibri" w:hAnsi="Calibri" w:cs="Calibri"/>
          <w:sz w:val="24"/>
          <w:szCs w:val="24"/>
        </w:rPr>
        <w:t xml:space="preserve">When multiple presenters are actively involved in instructing one CPE program session for the first time, all presenters may receive the maximum CPE credit for preparation time up to 2 times the number of CPE credits to which the participants would be entitled, in addition to the time for presentation, subject to regulations and maximums established by the boards of accountancy. For example, a CPE program session (learning activity) with 3 presenters offers participants 1 CPE credit. Each presenter may receive up to 3 CPE credits (2 for preparation plus 1 for presentation). </w:t>
      </w:r>
    </w:p>
    <w:p w14:paraId="0C75F18A" w14:textId="77777777" w:rsidR="0075204D" w:rsidRPr="0075204D" w:rsidRDefault="0075204D" w:rsidP="0075204D">
      <w:pPr>
        <w:spacing w:before="1" w:line="280" w:lineRule="exact"/>
        <w:ind w:left="90" w:right="117"/>
        <w:jc w:val="both"/>
        <w:rPr>
          <w:rFonts w:ascii="Calibri" w:eastAsia="Calibri" w:hAnsi="Calibri" w:cs="Calibri"/>
          <w:b/>
          <w:color w:val="000101"/>
          <w:sz w:val="24"/>
        </w:rPr>
      </w:pPr>
    </w:p>
    <w:p w14:paraId="23BFE612" w14:textId="77777777" w:rsidR="0075204D" w:rsidRPr="0075204D" w:rsidRDefault="0075204D" w:rsidP="0075204D">
      <w:pPr>
        <w:spacing w:before="1" w:line="280" w:lineRule="exact"/>
        <w:ind w:left="90" w:right="117"/>
        <w:jc w:val="both"/>
        <w:rPr>
          <w:rFonts w:ascii="Calibri" w:eastAsia="Calibri" w:hAnsi="Calibri" w:cs="Calibri"/>
          <w:color w:val="000101"/>
          <w:sz w:val="24"/>
          <w:szCs w:val="24"/>
        </w:rPr>
      </w:pPr>
      <w:bookmarkStart w:id="96" w:name="_Toc203028613"/>
      <w:r w:rsidRPr="0075204D">
        <w:rPr>
          <w:rFonts w:ascii="Calibri" w:eastAsia="Calibri" w:hAnsi="Calibri" w:cs="Calibri"/>
          <w:b/>
          <w:color w:val="000101"/>
          <w:sz w:val="24"/>
          <w:szCs w:val="24"/>
        </w:rPr>
        <w:t>7.04.2. Presenting a program.</w:t>
      </w:r>
      <w:bookmarkEnd w:id="96"/>
      <w:r w:rsidRPr="0075204D">
        <w:rPr>
          <w:rFonts w:ascii="Calibri" w:eastAsia="Calibri" w:hAnsi="Calibri" w:cs="Calibri"/>
          <w:b/>
          <w:bCs/>
          <w:color w:val="000101"/>
          <w:sz w:val="24"/>
          <w:szCs w:val="24"/>
        </w:rPr>
        <w:t xml:space="preserve"> </w:t>
      </w:r>
      <w:r w:rsidRPr="0075204D">
        <w:rPr>
          <w:rFonts w:ascii="Calibri" w:eastAsia="Calibri" w:hAnsi="Calibri" w:cs="Calibri"/>
          <w:color w:val="000101"/>
          <w:sz w:val="24"/>
          <w:szCs w:val="24"/>
        </w:rPr>
        <w:t>The CPA claiming CPE credits should refer to respective state board requirements.</w:t>
      </w:r>
    </w:p>
    <w:p w14:paraId="13E9F717" w14:textId="77777777" w:rsidR="0075204D" w:rsidRPr="0075204D" w:rsidRDefault="0075204D" w:rsidP="0075204D">
      <w:pPr>
        <w:spacing w:before="1" w:line="280" w:lineRule="exact"/>
        <w:ind w:left="90" w:right="117"/>
        <w:jc w:val="both"/>
        <w:rPr>
          <w:rFonts w:ascii="Calibri" w:eastAsia="Calibri" w:hAnsi="Calibri" w:cs="Calibri"/>
          <w:b/>
          <w:color w:val="000101"/>
          <w:sz w:val="24"/>
        </w:rPr>
      </w:pPr>
    </w:p>
    <w:p w14:paraId="11B8E9D3" w14:textId="77777777" w:rsidR="0075204D" w:rsidRPr="0075204D" w:rsidRDefault="0075204D" w:rsidP="0075204D">
      <w:pPr>
        <w:spacing w:line="280" w:lineRule="exact"/>
        <w:ind w:left="120" w:right="117"/>
        <w:jc w:val="both"/>
        <w:outlineLvl w:val="1"/>
        <w:rPr>
          <w:rFonts w:ascii="Calibri" w:eastAsia="Calibri" w:hAnsi="Calibri" w:cs="Calibri"/>
          <w:b/>
          <w:bCs/>
          <w:color w:val="000101"/>
          <w:sz w:val="24"/>
          <w:szCs w:val="24"/>
        </w:rPr>
      </w:pPr>
      <w:bookmarkStart w:id="97" w:name="_Toc203028614"/>
      <w:r w:rsidRPr="0075204D">
        <w:rPr>
          <w:rFonts w:ascii="Calibri" w:eastAsia="Calibri" w:hAnsi="Calibri" w:cs="Calibri"/>
          <w:b/>
          <w:bCs/>
          <w:sz w:val="24"/>
          <w:szCs w:val="24"/>
        </w:rPr>
        <w:t xml:space="preserve">7.05. Writers of published articles, books, or CPE programs may receive CPE credit for their actual research and writing time to the extent it maintains or improves their professional competence. </w:t>
      </w:r>
      <w:r w:rsidRPr="0075204D">
        <w:rPr>
          <w:rFonts w:ascii="Calibri" w:eastAsia="Calibri" w:hAnsi="Calibri" w:cs="Calibri"/>
          <w:b/>
          <w:bCs/>
          <w:color w:val="000101"/>
          <w:spacing w:val="-3"/>
          <w:sz w:val="24"/>
          <w:szCs w:val="24"/>
        </w:rPr>
        <w:t xml:space="preserve">Content </w:t>
      </w:r>
      <w:r w:rsidRPr="0075204D">
        <w:rPr>
          <w:rFonts w:ascii="Calibri" w:eastAsia="Calibri" w:hAnsi="Calibri" w:cs="Calibri"/>
          <w:b/>
          <w:bCs/>
          <w:color w:val="000101"/>
          <w:sz w:val="24"/>
          <w:szCs w:val="24"/>
        </w:rPr>
        <w:t>reviewers of learning activities may receive CPE credit for actual review time up to the actual number of CPE credits for the program, subject to the regulations and maximums established by boards of</w:t>
      </w:r>
      <w:r w:rsidRPr="0075204D">
        <w:rPr>
          <w:rFonts w:ascii="Calibri" w:eastAsia="Calibri" w:hAnsi="Calibri" w:cs="Calibri"/>
          <w:b/>
          <w:bCs/>
          <w:color w:val="000101"/>
          <w:spacing w:val="-34"/>
          <w:sz w:val="24"/>
          <w:szCs w:val="24"/>
        </w:rPr>
        <w:t xml:space="preserve"> </w:t>
      </w:r>
      <w:r w:rsidRPr="0075204D">
        <w:rPr>
          <w:rFonts w:ascii="Calibri" w:eastAsia="Calibri" w:hAnsi="Calibri" w:cs="Calibri"/>
          <w:b/>
          <w:bCs/>
          <w:color w:val="000101"/>
          <w:sz w:val="24"/>
          <w:szCs w:val="24"/>
        </w:rPr>
        <w:t>accountancy.</w:t>
      </w:r>
      <w:bookmarkEnd w:id="97"/>
    </w:p>
    <w:p w14:paraId="7DEF0D87" w14:textId="77777777" w:rsidR="0075204D" w:rsidRPr="0075204D" w:rsidRDefault="0075204D" w:rsidP="0075204D">
      <w:pPr>
        <w:spacing w:line="280" w:lineRule="exact"/>
        <w:ind w:left="120" w:right="117"/>
        <w:jc w:val="both"/>
        <w:outlineLvl w:val="1"/>
        <w:rPr>
          <w:rFonts w:ascii="Calibri" w:eastAsia="Calibri" w:hAnsi="Calibri" w:cs="Calibri"/>
          <w:b/>
          <w:bCs/>
          <w:sz w:val="24"/>
          <w:szCs w:val="24"/>
        </w:rPr>
      </w:pPr>
    </w:p>
    <w:p w14:paraId="56E6F7FE" w14:textId="77777777" w:rsidR="0075204D" w:rsidRPr="0075204D" w:rsidRDefault="0075204D" w:rsidP="0075204D">
      <w:pPr>
        <w:spacing w:before="1" w:line="280" w:lineRule="exact"/>
        <w:ind w:left="90" w:right="117"/>
        <w:jc w:val="both"/>
        <w:rPr>
          <w:rFonts w:ascii="Calibri" w:eastAsia="Calibri" w:hAnsi="Calibri" w:cs="Calibri"/>
          <w:color w:val="000101"/>
          <w:sz w:val="24"/>
          <w:szCs w:val="24"/>
        </w:rPr>
      </w:pPr>
      <w:bookmarkStart w:id="98" w:name="_Toc203028615"/>
      <w:r w:rsidRPr="0075204D">
        <w:rPr>
          <w:rFonts w:ascii="Calibri" w:eastAsia="Calibri" w:hAnsi="Calibri" w:cs="Calibri"/>
          <w:b/>
          <w:color w:val="000101"/>
          <w:sz w:val="24"/>
          <w:szCs w:val="24"/>
        </w:rPr>
        <w:t>7.05.1. Authoring a program.</w:t>
      </w:r>
      <w:bookmarkEnd w:id="98"/>
      <w:r w:rsidRPr="0075204D">
        <w:rPr>
          <w:rFonts w:ascii="Calibri" w:eastAsia="Calibri" w:hAnsi="Calibri" w:cs="Calibri"/>
          <w:color w:val="000101"/>
          <w:spacing w:val="-19"/>
          <w:sz w:val="24"/>
          <w:szCs w:val="24"/>
        </w:rPr>
        <w:t xml:space="preserve"> </w:t>
      </w:r>
      <w:proofErr w:type="gramStart"/>
      <w:r w:rsidRPr="0075204D">
        <w:rPr>
          <w:rFonts w:ascii="Calibri" w:eastAsia="Calibri" w:hAnsi="Calibri" w:cs="Calibri"/>
          <w:color w:val="000101"/>
          <w:sz w:val="24"/>
          <w:szCs w:val="24"/>
        </w:rPr>
        <w:t>As</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general</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rule</w:t>
      </w:r>
      <w:proofErr w:type="gramEnd"/>
      <w:r w:rsidRPr="0075204D">
        <w:rPr>
          <w:rFonts w:ascii="Calibri" w:eastAsia="Calibri" w:hAnsi="Calibri" w:cs="Calibri"/>
          <w:color w:val="000101"/>
          <w:sz w:val="24"/>
          <w:szCs w:val="24"/>
        </w:rPr>
        <w:t>,</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receiving</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credits</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20"/>
          <w:sz w:val="24"/>
          <w:szCs w:val="24"/>
        </w:rPr>
        <w:t xml:space="preserve"> </w:t>
      </w:r>
      <w:r w:rsidRPr="0075204D">
        <w:rPr>
          <w:rFonts w:ascii="Calibri" w:eastAsia="Calibri" w:hAnsi="Calibri" w:cs="Calibri"/>
          <w:color w:val="000101"/>
          <w:sz w:val="24"/>
          <w:szCs w:val="24"/>
        </w:rPr>
        <w:t>authoring</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presenting the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same</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not</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allowed.</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pacing w:val="-6"/>
          <w:sz w:val="24"/>
          <w:szCs w:val="24"/>
        </w:rPr>
        <w:t>CPA</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claiming</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credits</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should</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pacing w:val="-3"/>
          <w:sz w:val="24"/>
          <w:szCs w:val="24"/>
        </w:rPr>
        <w:t>refer</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8"/>
          <w:sz w:val="24"/>
          <w:szCs w:val="24"/>
        </w:rPr>
        <w:t xml:space="preserve"> </w:t>
      </w:r>
      <w:r w:rsidRPr="0075204D">
        <w:rPr>
          <w:rFonts w:ascii="Calibri" w:eastAsia="Calibri" w:hAnsi="Calibri" w:cs="Calibri"/>
          <w:color w:val="000101"/>
          <w:sz w:val="24"/>
          <w:szCs w:val="24"/>
        </w:rPr>
        <w:t xml:space="preserve">respective </w:t>
      </w:r>
      <w:r w:rsidRPr="0075204D">
        <w:rPr>
          <w:rFonts w:ascii="Calibri" w:eastAsia="Calibri" w:hAnsi="Calibri" w:cs="Calibri"/>
          <w:color w:val="000101"/>
          <w:spacing w:val="-3"/>
          <w:sz w:val="24"/>
          <w:szCs w:val="24"/>
        </w:rPr>
        <w:t xml:space="preserve">state </w:t>
      </w:r>
      <w:r w:rsidRPr="0075204D">
        <w:rPr>
          <w:rFonts w:ascii="Calibri" w:eastAsia="Calibri" w:hAnsi="Calibri" w:cs="Calibri"/>
          <w:color w:val="000101"/>
          <w:sz w:val="24"/>
          <w:szCs w:val="24"/>
        </w:rPr>
        <w:t>board</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requirements.</w:t>
      </w:r>
    </w:p>
    <w:p w14:paraId="75C4A02A" w14:textId="77777777" w:rsidR="0075204D" w:rsidRPr="0075204D" w:rsidRDefault="0075204D" w:rsidP="0075204D">
      <w:pPr>
        <w:spacing w:before="11"/>
        <w:rPr>
          <w:rFonts w:ascii="Calibri" w:eastAsia="Calibri" w:hAnsi="Calibri" w:cs="Calibri"/>
          <w:b/>
          <w:szCs w:val="24"/>
        </w:rPr>
      </w:pPr>
    </w:p>
    <w:p w14:paraId="134163BF"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bookmarkStart w:id="99" w:name="_Toc203028616"/>
      <w:r w:rsidRPr="0075204D">
        <w:rPr>
          <w:rFonts w:ascii="Calibri" w:eastAsia="Calibri" w:hAnsi="Calibri" w:cs="Calibri"/>
          <w:b/>
          <w:color w:val="000101"/>
          <w:sz w:val="24"/>
          <w:szCs w:val="24"/>
        </w:rPr>
        <w:t>7.05.2. Requirement for content review.</w:t>
      </w:r>
      <w:bookmarkEnd w:id="99"/>
      <w:r w:rsidRPr="0075204D">
        <w:rPr>
          <w:rFonts w:ascii="Calibri" w:eastAsia="Calibri" w:hAnsi="Calibri" w:cs="Calibri"/>
          <w:b/>
          <w:bCs/>
          <w:color w:val="000101"/>
          <w:spacing w:val="-25"/>
          <w:sz w:val="24"/>
          <w:szCs w:val="24"/>
        </w:rPr>
        <w:t xml:space="preserve"> </w:t>
      </w:r>
      <w:r w:rsidRPr="0075204D">
        <w:rPr>
          <w:rFonts w:ascii="Calibri" w:eastAsia="Calibri" w:hAnsi="Calibri" w:cs="Calibri"/>
          <w:color w:val="000101"/>
          <w:sz w:val="24"/>
          <w:szCs w:val="24"/>
        </w:rPr>
        <w:t>Writing</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articles,</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books,</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25"/>
          <w:sz w:val="24"/>
          <w:szCs w:val="24"/>
        </w:rPr>
        <w:t xml:space="preserve"> </w:t>
      </w:r>
      <w:r w:rsidRPr="0075204D">
        <w:rPr>
          <w:rFonts w:ascii="Calibri" w:eastAsia="Calibri" w:hAnsi="Calibri" w:cs="Calibri"/>
          <w:color w:val="000101"/>
          <w:sz w:val="24"/>
          <w:szCs w:val="24"/>
        </w:rPr>
        <w:t>programs for</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publication</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is</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structured</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activity</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that</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involves</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process</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writer</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receive CPE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article,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book,</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must</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formally</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reviewed</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by</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a content reviewer other than the writer</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CPE credits should be claimed only upon</w:t>
      </w:r>
      <w:r w:rsidRPr="0075204D">
        <w:rPr>
          <w:rFonts w:ascii="Calibri" w:eastAsia="Calibri" w:hAnsi="Calibri" w:cs="Calibri"/>
          <w:color w:val="000101"/>
          <w:spacing w:val="-11"/>
          <w:sz w:val="24"/>
          <w:szCs w:val="24"/>
        </w:rPr>
        <w:t xml:space="preserve"> </w:t>
      </w:r>
      <w:r w:rsidRPr="0075204D">
        <w:rPr>
          <w:rFonts w:ascii="Calibri" w:eastAsia="Calibri" w:hAnsi="Calibri" w:cs="Calibri"/>
          <w:color w:val="000101"/>
          <w:sz w:val="24"/>
          <w:szCs w:val="24"/>
        </w:rPr>
        <w:t>publication.</w:t>
      </w:r>
    </w:p>
    <w:p w14:paraId="4E9C4CDC"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5D3D6FC8" w14:textId="77777777" w:rsidR="0075204D" w:rsidRPr="0075204D" w:rsidRDefault="0075204D" w:rsidP="0075204D">
      <w:pPr>
        <w:spacing w:line="280" w:lineRule="exact"/>
        <w:ind w:left="120" w:right="117"/>
        <w:jc w:val="both"/>
        <w:rPr>
          <w:rFonts w:ascii="Calibri" w:eastAsia="Calibri" w:hAnsi="Calibri" w:cs="Calibri"/>
          <w:sz w:val="24"/>
          <w:szCs w:val="24"/>
        </w:rPr>
      </w:pPr>
      <w:bookmarkStart w:id="100" w:name="_Toc203028617"/>
      <w:r w:rsidRPr="0075204D">
        <w:rPr>
          <w:rFonts w:ascii="Calibri" w:eastAsia="Calibri" w:hAnsi="Calibri" w:cs="Calibri"/>
          <w:b/>
          <w:color w:val="000101"/>
          <w:sz w:val="24"/>
          <w:szCs w:val="24"/>
        </w:rPr>
        <w:t>7.05.3. Content reviewer CPE credit parameters.</w:t>
      </w:r>
      <w:bookmarkEnd w:id="100"/>
      <w:r w:rsidRPr="0075204D">
        <w:rPr>
          <w:rFonts w:ascii="Calibri" w:eastAsia="Calibri" w:hAnsi="Calibri" w:cs="Calibri"/>
          <w:b/>
          <w:bCs/>
          <w:color w:val="000101"/>
          <w:sz w:val="24"/>
          <w:szCs w:val="24"/>
        </w:rPr>
        <w:t xml:space="preserve"> </w:t>
      </w:r>
      <w:r w:rsidRPr="0075204D">
        <w:rPr>
          <w:rFonts w:ascii="Calibri" w:eastAsia="Calibri" w:hAnsi="Calibri" w:cs="Calibri"/>
          <w:color w:val="000101"/>
          <w:spacing w:val="-3"/>
          <w:sz w:val="24"/>
          <w:szCs w:val="24"/>
        </w:rPr>
        <w:t xml:space="preserve">Content </w:t>
      </w:r>
      <w:r w:rsidRPr="0075204D">
        <w:rPr>
          <w:rFonts w:ascii="Calibri" w:eastAsia="Calibri" w:hAnsi="Calibri" w:cs="Calibri"/>
          <w:color w:val="000101"/>
          <w:sz w:val="24"/>
          <w:szCs w:val="24"/>
        </w:rPr>
        <w:t xml:space="preserve">reviewers who review a learning activity </w:t>
      </w:r>
      <w:r w:rsidRPr="0075204D">
        <w:rPr>
          <w:rFonts w:ascii="Calibri" w:eastAsia="Calibri" w:hAnsi="Calibri" w:cs="Calibri"/>
          <w:color w:val="000101"/>
          <w:sz w:val="24"/>
          <w:szCs w:val="24"/>
        </w:rPr>
        <w:lastRenderedPageBreak/>
        <w:t xml:space="preserve">for the first time may receive CPE credit for actual review time up to the actual number of CPE credits for the program, subject to regulations and maximums established by boards of </w:t>
      </w:r>
      <w:r w:rsidRPr="0075204D">
        <w:rPr>
          <w:rFonts w:ascii="Calibri" w:eastAsia="Calibri" w:hAnsi="Calibri" w:cs="Calibri"/>
          <w:color w:val="000101"/>
          <w:spacing w:val="-2"/>
          <w:sz w:val="24"/>
          <w:szCs w:val="24"/>
        </w:rPr>
        <w:t>accountancy.</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repeat</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content reviews,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can</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claimed</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only</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if</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it</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can</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demonstrated that</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activity</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content</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was</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substantially</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changed,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such</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change</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required</w:t>
      </w:r>
      <w:r w:rsidRPr="0075204D">
        <w:rPr>
          <w:rFonts w:ascii="Calibri" w:eastAsia="Calibri" w:hAnsi="Calibri" w:cs="Calibri"/>
          <w:color w:val="000101"/>
          <w:spacing w:val="-12"/>
          <w:sz w:val="24"/>
          <w:szCs w:val="24"/>
        </w:rPr>
        <w:t xml:space="preserve"> </w:t>
      </w:r>
      <w:r w:rsidRPr="0075204D">
        <w:rPr>
          <w:rFonts w:ascii="Calibri" w:eastAsia="Calibri" w:hAnsi="Calibri" w:cs="Calibri"/>
          <w:color w:val="000101"/>
          <w:sz w:val="24"/>
          <w:szCs w:val="24"/>
        </w:rPr>
        <w:t>significant additional study or</w:t>
      </w:r>
      <w:r w:rsidRPr="0075204D">
        <w:rPr>
          <w:rFonts w:ascii="Calibri" w:eastAsia="Calibri" w:hAnsi="Calibri" w:cs="Calibri"/>
          <w:color w:val="000101"/>
          <w:spacing w:val="-13"/>
          <w:sz w:val="24"/>
          <w:szCs w:val="24"/>
        </w:rPr>
        <w:t xml:space="preserve"> </w:t>
      </w:r>
      <w:r w:rsidRPr="0075204D">
        <w:rPr>
          <w:rFonts w:ascii="Calibri" w:eastAsia="Calibri" w:hAnsi="Calibri" w:cs="Calibri"/>
          <w:color w:val="000101"/>
          <w:sz w:val="24"/>
          <w:szCs w:val="24"/>
        </w:rPr>
        <w:t>research.</w:t>
      </w:r>
    </w:p>
    <w:p w14:paraId="18F64006" w14:textId="77777777" w:rsidR="0075204D" w:rsidRPr="0075204D" w:rsidRDefault="0075204D" w:rsidP="0075204D">
      <w:pPr>
        <w:rPr>
          <w:rFonts w:ascii="Calibri" w:eastAsia="Calibri" w:hAnsi="Calibri" w:cs="Calibri"/>
          <w:b/>
          <w:color w:val="000101"/>
          <w:sz w:val="24"/>
        </w:rPr>
      </w:pPr>
    </w:p>
    <w:p w14:paraId="3A02DD07" w14:textId="77777777" w:rsidR="0075204D" w:rsidRPr="0075204D" w:rsidRDefault="0075204D" w:rsidP="0075204D">
      <w:pPr>
        <w:rPr>
          <w:rFonts w:ascii="Calibri" w:eastAsia="Calibri" w:hAnsi="Calibri" w:cs="Calibri"/>
          <w:b/>
          <w:color w:val="000101"/>
          <w:sz w:val="24"/>
        </w:rPr>
      </w:pPr>
    </w:p>
    <w:p w14:paraId="1AE62DE3" w14:textId="77777777" w:rsidR="0075204D" w:rsidRPr="0075204D" w:rsidRDefault="0075204D" w:rsidP="0075204D">
      <w:pPr>
        <w:rPr>
          <w:rFonts w:ascii="Calibri" w:eastAsia="Calibri" w:hAnsi="Calibri" w:cs="Calibri"/>
          <w:b/>
          <w:color w:val="000101"/>
          <w:sz w:val="24"/>
        </w:rPr>
      </w:pPr>
    </w:p>
    <w:p w14:paraId="0B7B16DD"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101" w:name="_Toc203028618"/>
      <w:r w:rsidRPr="0075204D">
        <w:rPr>
          <w:rFonts w:ascii="Calibri" w:eastAsia="Calibri" w:hAnsi="Calibri" w:cs="Calibri"/>
          <w:b/>
          <w:bCs/>
          <w:sz w:val="28"/>
          <w:szCs w:val="28"/>
        </w:rPr>
        <w:t xml:space="preserve">Section 8 </w:t>
      </w:r>
      <w:proofErr w:type="gramStart"/>
      <w:r w:rsidRPr="0075204D">
        <w:rPr>
          <w:rFonts w:ascii="Calibri" w:eastAsia="Calibri" w:hAnsi="Calibri" w:cs="Calibri"/>
          <w:b/>
          <w:bCs/>
          <w:sz w:val="28"/>
          <w:szCs w:val="28"/>
        </w:rPr>
        <w:t>-  Standards</w:t>
      </w:r>
      <w:proofErr w:type="gramEnd"/>
      <w:r w:rsidRPr="0075204D">
        <w:rPr>
          <w:rFonts w:ascii="Calibri" w:eastAsia="Calibri" w:hAnsi="Calibri" w:cs="Calibri"/>
          <w:b/>
          <w:bCs/>
          <w:sz w:val="28"/>
          <w:szCs w:val="28"/>
        </w:rPr>
        <w:t xml:space="preserve"> for Participant Communication</w:t>
      </w:r>
      <w:bookmarkEnd w:id="101"/>
    </w:p>
    <w:p w14:paraId="0C28D502" w14:textId="77777777" w:rsidR="0075204D" w:rsidRPr="0075204D" w:rsidRDefault="0075204D" w:rsidP="0075204D">
      <w:pPr>
        <w:spacing w:before="2"/>
        <w:rPr>
          <w:rFonts w:ascii="Calibri" w:eastAsia="Calibri" w:hAnsi="Calibri" w:cs="Calibri"/>
          <w:b/>
          <w:szCs w:val="24"/>
        </w:rPr>
      </w:pPr>
    </w:p>
    <w:p w14:paraId="15807476"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102" w:name="_Toc203028619"/>
      <w:r w:rsidRPr="0075204D">
        <w:rPr>
          <w:rFonts w:ascii="Calibri" w:eastAsia="Calibri" w:hAnsi="Calibri" w:cs="Calibri"/>
          <w:b/>
          <w:bCs/>
          <w:sz w:val="24"/>
          <w:szCs w:val="24"/>
        </w:rPr>
        <w:t>8.01. CPE program sponsors must provide descriptive materials that enable participants to assess the appropriateness of learning activities. For CPE program sponsors whose courses are developed for sale or external audiences, or both (that is, not internal training), CPE program sponsors must make the following information available in advance:</w:t>
      </w:r>
      <w:bookmarkEnd w:id="102"/>
    </w:p>
    <w:p w14:paraId="7C009853" w14:textId="77777777" w:rsidR="0075204D" w:rsidRPr="0075204D" w:rsidRDefault="0075204D" w:rsidP="0075204D">
      <w:pPr>
        <w:spacing w:before="6"/>
        <w:rPr>
          <w:rFonts w:ascii="Calibri" w:eastAsia="Calibri" w:hAnsi="Calibri" w:cs="Calibri"/>
          <w:b/>
          <w:szCs w:val="24"/>
        </w:rPr>
      </w:pPr>
    </w:p>
    <w:p w14:paraId="3DE0909A" w14:textId="77777777" w:rsidR="0075204D" w:rsidRPr="0075204D" w:rsidRDefault="0075204D" w:rsidP="0075204D">
      <w:pPr>
        <w:numPr>
          <w:ilvl w:val="0"/>
          <w:numId w:val="18"/>
        </w:numPr>
        <w:tabs>
          <w:tab w:val="left" w:pos="929"/>
          <w:tab w:val="left" w:pos="930"/>
        </w:tabs>
        <w:spacing w:line="287" w:lineRule="exact"/>
        <w:rPr>
          <w:rFonts w:ascii="Calibri" w:eastAsia="Calibri" w:hAnsi="Calibri" w:cs="Calibri"/>
          <w:b/>
          <w:sz w:val="24"/>
        </w:rPr>
      </w:pPr>
      <w:r w:rsidRPr="0075204D">
        <w:rPr>
          <w:rFonts w:ascii="Calibri" w:eastAsia="Calibri" w:hAnsi="Calibri" w:cs="Calibri"/>
          <w:b/>
          <w:color w:val="000101"/>
          <w:sz w:val="24"/>
        </w:rPr>
        <w:t>Learning</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objectives</w:t>
      </w:r>
    </w:p>
    <w:p w14:paraId="6B1845E0"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Type of formal learning program</w:t>
      </w:r>
    </w:p>
    <w:p w14:paraId="1D3D8BBA"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Recommended CPE credit and recommended field of</w:t>
      </w:r>
      <w:r w:rsidRPr="0075204D">
        <w:rPr>
          <w:rFonts w:ascii="Calibri" w:eastAsia="Calibri" w:hAnsi="Calibri" w:cs="Calibri"/>
          <w:b/>
          <w:color w:val="000101"/>
          <w:spacing w:val="-17"/>
          <w:sz w:val="24"/>
        </w:rPr>
        <w:t xml:space="preserve"> </w:t>
      </w:r>
      <w:r w:rsidRPr="0075204D">
        <w:rPr>
          <w:rFonts w:ascii="Calibri" w:eastAsia="Calibri" w:hAnsi="Calibri" w:cs="Calibri"/>
          <w:b/>
          <w:color w:val="000101"/>
          <w:sz w:val="24"/>
        </w:rPr>
        <w:t>study</w:t>
      </w:r>
    </w:p>
    <w:p w14:paraId="5D262108"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Prerequisites</w:t>
      </w:r>
    </w:p>
    <w:p w14:paraId="1ACE0E2B"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Program knowledge</w:t>
      </w:r>
      <w:r w:rsidRPr="0075204D">
        <w:rPr>
          <w:rFonts w:ascii="Calibri" w:eastAsia="Calibri" w:hAnsi="Calibri" w:cs="Calibri"/>
          <w:b/>
          <w:color w:val="000101"/>
          <w:spacing w:val="-15"/>
          <w:sz w:val="24"/>
        </w:rPr>
        <w:t xml:space="preserve"> </w:t>
      </w:r>
      <w:r w:rsidRPr="0075204D">
        <w:rPr>
          <w:rFonts w:ascii="Calibri" w:eastAsia="Calibri" w:hAnsi="Calibri" w:cs="Calibri"/>
          <w:b/>
          <w:color w:val="000101"/>
          <w:sz w:val="24"/>
        </w:rPr>
        <w:t>level</w:t>
      </w:r>
    </w:p>
    <w:p w14:paraId="6E024E6D"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Advance</w:t>
      </w:r>
      <w:r w:rsidRPr="0075204D">
        <w:rPr>
          <w:rFonts w:ascii="Calibri" w:eastAsia="Calibri" w:hAnsi="Calibri" w:cs="Calibri"/>
          <w:b/>
          <w:color w:val="000101"/>
          <w:spacing w:val="-18"/>
          <w:sz w:val="24"/>
        </w:rPr>
        <w:t xml:space="preserve"> </w:t>
      </w:r>
      <w:r w:rsidRPr="0075204D">
        <w:rPr>
          <w:rFonts w:ascii="Calibri" w:eastAsia="Calibri" w:hAnsi="Calibri" w:cs="Calibri"/>
          <w:b/>
          <w:color w:val="000101"/>
          <w:sz w:val="24"/>
        </w:rPr>
        <w:t>preparation</w:t>
      </w:r>
    </w:p>
    <w:p w14:paraId="69879E63"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Program</w:t>
      </w:r>
      <w:r w:rsidRPr="0075204D">
        <w:rPr>
          <w:rFonts w:ascii="Calibri" w:eastAsia="Calibri" w:hAnsi="Calibri" w:cs="Calibri"/>
          <w:b/>
          <w:color w:val="000101"/>
          <w:spacing w:val="-12"/>
          <w:sz w:val="24"/>
        </w:rPr>
        <w:t xml:space="preserve"> </w:t>
      </w:r>
      <w:r w:rsidRPr="0075204D">
        <w:rPr>
          <w:rFonts w:ascii="Calibri" w:eastAsia="Calibri" w:hAnsi="Calibri" w:cs="Calibri"/>
          <w:b/>
          <w:color w:val="000101"/>
          <w:sz w:val="24"/>
        </w:rPr>
        <w:t>description</w:t>
      </w:r>
    </w:p>
    <w:p w14:paraId="12D4204C"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Course</w:t>
      </w:r>
      <w:r w:rsidRPr="0075204D">
        <w:rPr>
          <w:rFonts w:ascii="Calibri" w:eastAsia="Calibri" w:hAnsi="Calibri" w:cs="Calibri"/>
          <w:b/>
          <w:color w:val="000101"/>
          <w:spacing w:val="-8"/>
          <w:sz w:val="24"/>
        </w:rPr>
        <w:t xml:space="preserve"> </w:t>
      </w:r>
      <w:r w:rsidRPr="0075204D">
        <w:rPr>
          <w:rFonts w:ascii="Calibri" w:eastAsia="Calibri" w:hAnsi="Calibri" w:cs="Calibri"/>
          <w:b/>
          <w:color w:val="000101"/>
          <w:sz w:val="24"/>
        </w:rPr>
        <w:t>registration</w:t>
      </w:r>
      <w:r w:rsidRPr="0075204D">
        <w:rPr>
          <w:rFonts w:ascii="Calibri" w:eastAsia="Calibri" w:hAnsi="Calibri" w:cs="Calibri"/>
          <w:b/>
          <w:color w:val="000101"/>
          <w:spacing w:val="-8"/>
          <w:sz w:val="24"/>
        </w:rPr>
        <w:t xml:space="preserve"> </w:t>
      </w:r>
      <w:r w:rsidRPr="0075204D">
        <w:rPr>
          <w:rFonts w:ascii="Calibri" w:eastAsia="Calibri" w:hAnsi="Calibri" w:cs="Calibri"/>
          <w:b/>
          <w:color w:val="000101"/>
          <w:sz w:val="24"/>
        </w:rPr>
        <w:t>and,</w:t>
      </w:r>
      <w:r w:rsidRPr="0075204D">
        <w:rPr>
          <w:rFonts w:ascii="Calibri" w:eastAsia="Calibri" w:hAnsi="Calibri" w:cs="Calibri"/>
          <w:b/>
          <w:color w:val="000101"/>
          <w:spacing w:val="-8"/>
          <w:sz w:val="24"/>
        </w:rPr>
        <w:t xml:space="preserve"> </w:t>
      </w:r>
      <w:r w:rsidRPr="0075204D">
        <w:rPr>
          <w:rFonts w:ascii="Calibri" w:eastAsia="Calibri" w:hAnsi="Calibri" w:cs="Calibri"/>
          <w:b/>
          <w:color w:val="000101"/>
          <w:sz w:val="24"/>
        </w:rPr>
        <w:t>where</w:t>
      </w:r>
      <w:r w:rsidRPr="0075204D">
        <w:rPr>
          <w:rFonts w:ascii="Calibri" w:eastAsia="Calibri" w:hAnsi="Calibri" w:cs="Calibri"/>
          <w:b/>
          <w:color w:val="000101"/>
          <w:spacing w:val="-8"/>
          <w:sz w:val="24"/>
        </w:rPr>
        <w:t xml:space="preserve"> </w:t>
      </w:r>
      <w:r w:rsidRPr="0075204D">
        <w:rPr>
          <w:rFonts w:ascii="Calibri" w:eastAsia="Calibri" w:hAnsi="Calibri" w:cs="Calibri"/>
          <w:b/>
          <w:color w:val="000101"/>
          <w:sz w:val="24"/>
        </w:rPr>
        <w:t>applicable,</w:t>
      </w:r>
      <w:r w:rsidRPr="0075204D">
        <w:rPr>
          <w:rFonts w:ascii="Calibri" w:eastAsia="Calibri" w:hAnsi="Calibri" w:cs="Calibri"/>
          <w:b/>
          <w:color w:val="000101"/>
          <w:spacing w:val="-8"/>
          <w:sz w:val="24"/>
        </w:rPr>
        <w:t xml:space="preserve"> </w:t>
      </w:r>
      <w:r w:rsidRPr="0075204D">
        <w:rPr>
          <w:rFonts w:ascii="Calibri" w:eastAsia="Calibri" w:hAnsi="Calibri" w:cs="Calibri"/>
          <w:b/>
          <w:color w:val="000101"/>
          <w:sz w:val="24"/>
        </w:rPr>
        <w:t>attendance</w:t>
      </w:r>
      <w:r w:rsidRPr="0075204D">
        <w:rPr>
          <w:rFonts w:ascii="Calibri" w:eastAsia="Calibri" w:hAnsi="Calibri" w:cs="Calibri"/>
          <w:b/>
          <w:color w:val="000101"/>
          <w:spacing w:val="-8"/>
          <w:sz w:val="24"/>
        </w:rPr>
        <w:t xml:space="preserve"> </w:t>
      </w:r>
      <w:r w:rsidRPr="0075204D">
        <w:rPr>
          <w:rFonts w:ascii="Calibri" w:eastAsia="Calibri" w:hAnsi="Calibri" w:cs="Calibri"/>
          <w:b/>
          <w:color w:val="000101"/>
          <w:sz w:val="24"/>
        </w:rPr>
        <w:t>requirements</w:t>
      </w:r>
    </w:p>
    <w:p w14:paraId="6EE7BF66"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Refund policy for courses sold for a fee or cancellation</w:t>
      </w:r>
      <w:r w:rsidRPr="0075204D">
        <w:rPr>
          <w:rFonts w:ascii="Calibri" w:eastAsia="Calibri" w:hAnsi="Calibri" w:cs="Calibri"/>
          <w:b/>
          <w:color w:val="000101"/>
          <w:spacing w:val="-31"/>
          <w:sz w:val="24"/>
        </w:rPr>
        <w:t xml:space="preserve"> </w:t>
      </w:r>
      <w:r w:rsidRPr="0075204D">
        <w:rPr>
          <w:rFonts w:ascii="Calibri" w:eastAsia="Calibri" w:hAnsi="Calibri" w:cs="Calibri"/>
          <w:b/>
          <w:color w:val="000101"/>
          <w:sz w:val="24"/>
        </w:rPr>
        <w:t>policy</w:t>
      </w:r>
    </w:p>
    <w:p w14:paraId="4BA6AA4F" w14:textId="77777777" w:rsidR="0075204D" w:rsidRPr="0075204D" w:rsidRDefault="0075204D" w:rsidP="0075204D">
      <w:pPr>
        <w:numPr>
          <w:ilvl w:val="0"/>
          <w:numId w:val="18"/>
        </w:numPr>
        <w:tabs>
          <w:tab w:val="left" w:pos="929"/>
          <w:tab w:val="left" w:pos="930"/>
        </w:tabs>
        <w:spacing w:line="280" w:lineRule="exact"/>
        <w:rPr>
          <w:rFonts w:ascii="Calibri" w:eastAsia="Calibri" w:hAnsi="Calibri" w:cs="Calibri"/>
          <w:b/>
          <w:sz w:val="24"/>
        </w:rPr>
      </w:pPr>
      <w:r w:rsidRPr="0075204D">
        <w:rPr>
          <w:rFonts w:ascii="Calibri" w:eastAsia="Calibri" w:hAnsi="Calibri" w:cs="Calibri"/>
          <w:b/>
          <w:color w:val="000101"/>
          <w:sz w:val="24"/>
        </w:rPr>
        <w:t>Complaint resolution</w:t>
      </w:r>
      <w:r w:rsidRPr="0075204D">
        <w:rPr>
          <w:rFonts w:ascii="Calibri" w:eastAsia="Calibri" w:hAnsi="Calibri" w:cs="Calibri"/>
          <w:b/>
          <w:color w:val="000101"/>
          <w:spacing w:val="-7"/>
          <w:sz w:val="24"/>
        </w:rPr>
        <w:t xml:space="preserve"> </w:t>
      </w:r>
      <w:r w:rsidRPr="0075204D">
        <w:rPr>
          <w:rFonts w:ascii="Calibri" w:eastAsia="Calibri" w:hAnsi="Calibri" w:cs="Calibri"/>
          <w:b/>
          <w:color w:val="000101"/>
          <w:sz w:val="24"/>
        </w:rPr>
        <w:t>policy</w:t>
      </w:r>
    </w:p>
    <w:p w14:paraId="53E07516" w14:textId="77777777" w:rsidR="0075204D" w:rsidRPr="0075204D" w:rsidRDefault="0075204D" w:rsidP="0075204D">
      <w:pPr>
        <w:numPr>
          <w:ilvl w:val="0"/>
          <w:numId w:val="18"/>
        </w:numPr>
        <w:tabs>
          <w:tab w:val="left" w:pos="929"/>
          <w:tab w:val="left" w:pos="930"/>
        </w:tabs>
        <w:spacing w:before="3" w:line="230" w:lineRule="auto"/>
        <w:ind w:right="117"/>
        <w:rPr>
          <w:rFonts w:ascii="Calibri" w:eastAsia="Calibri" w:hAnsi="Calibri" w:cs="Calibri"/>
          <w:b/>
          <w:sz w:val="24"/>
        </w:rPr>
      </w:pPr>
      <w:r w:rsidRPr="0075204D">
        <w:rPr>
          <w:rFonts w:ascii="Calibri" w:eastAsia="Calibri" w:hAnsi="Calibri" w:cs="Calibri"/>
          <w:b/>
          <w:color w:val="000101"/>
          <w:sz w:val="24"/>
        </w:rPr>
        <w:t>Official NASBA sponsor statement, if an approved NASBA sponsor (explaining final authority of acceptance of CPE</w:t>
      </w:r>
      <w:r w:rsidRPr="0075204D">
        <w:rPr>
          <w:rFonts w:ascii="Calibri" w:eastAsia="Calibri" w:hAnsi="Calibri" w:cs="Calibri"/>
          <w:b/>
          <w:color w:val="000101"/>
          <w:spacing w:val="-8"/>
          <w:sz w:val="24"/>
        </w:rPr>
        <w:t xml:space="preserve"> </w:t>
      </w:r>
      <w:r w:rsidRPr="0075204D">
        <w:rPr>
          <w:rFonts w:ascii="Calibri" w:eastAsia="Calibri" w:hAnsi="Calibri" w:cs="Calibri"/>
          <w:b/>
          <w:color w:val="000101"/>
          <w:sz w:val="24"/>
        </w:rPr>
        <w:t>credits)</w:t>
      </w:r>
    </w:p>
    <w:p w14:paraId="64F8A568" w14:textId="77777777" w:rsidR="0075204D" w:rsidRPr="0075204D" w:rsidRDefault="0075204D" w:rsidP="0075204D">
      <w:pPr>
        <w:spacing w:before="4"/>
        <w:rPr>
          <w:rFonts w:ascii="Calibri" w:eastAsia="Calibri" w:hAnsi="Calibri" w:cs="Calibri"/>
          <w:b/>
          <w:sz w:val="21"/>
          <w:szCs w:val="24"/>
        </w:rPr>
      </w:pPr>
    </w:p>
    <w:p w14:paraId="31EE6D82" w14:textId="77777777" w:rsidR="0075204D" w:rsidRPr="0075204D" w:rsidRDefault="0075204D" w:rsidP="0075204D">
      <w:pPr>
        <w:spacing w:line="280" w:lineRule="exact"/>
        <w:ind w:left="120" w:right="117"/>
        <w:jc w:val="both"/>
        <w:rPr>
          <w:rFonts w:ascii="Calibri" w:eastAsia="Calibri" w:hAnsi="Calibri" w:cs="Calibri"/>
          <w:b/>
          <w:sz w:val="24"/>
        </w:rPr>
      </w:pPr>
      <w:r w:rsidRPr="0075204D">
        <w:rPr>
          <w:rFonts w:ascii="Calibri" w:eastAsia="Calibri" w:hAnsi="Calibri" w:cs="Calibri"/>
          <w:b/>
          <w:color w:val="000101"/>
          <w:sz w:val="24"/>
        </w:rPr>
        <w:t>For</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CPE</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program</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sponsors</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whose</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courses</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are</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purchased</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or</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developed</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for</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internal</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z w:val="24"/>
        </w:rPr>
        <w:t>training</w:t>
      </w:r>
      <w:r w:rsidRPr="0075204D">
        <w:rPr>
          <w:rFonts w:ascii="Calibri" w:eastAsia="Calibri" w:hAnsi="Calibri" w:cs="Calibri"/>
          <w:b/>
          <w:color w:val="000101"/>
          <w:spacing w:val="-13"/>
          <w:sz w:val="24"/>
        </w:rPr>
        <w:t xml:space="preserve"> </w:t>
      </w:r>
      <w:r w:rsidRPr="0075204D">
        <w:rPr>
          <w:rFonts w:ascii="Calibri" w:eastAsia="Calibri" w:hAnsi="Calibri" w:cs="Calibri"/>
          <w:b/>
          <w:color w:val="000101"/>
          <w:spacing w:val="-3"/>
          <w:sz w:val="24"/>
        </w:rPr>
        <w:t xml:space="preserve">only, </w:t>
      </w:r>
      <w:r w:rsidRPr="0075204D">
        <w:rPr>
          <w:rFonts w:ascii="Calibri" w:eastAsia="Calibri" w:hAnsi="Calibri" w:cs="Calibri"/>
          <w:b/>
          <w:color w:val="000101"/>
          <w:sz w:val="24"/>
        </w:rPr>
        <w:t>CPE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program</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sponsors</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must</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make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the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following</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information</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available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in</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advance:</w:t>
      </w:r>
    </w:p>
    <w:p w14:paraId="22EBEF31" w14:textId="77777777" w:rsidR="0075204D" w:rsidRPr="0075204D" w:rsidRDefault="0075204D" w:rsidP="0075204D">
      <w:pPr>
        <w:spacing w:before="6"/>
        <w:rPr>
          <w:rFonts w:ascii="Calibri" w:eastAsia="Calibri" w:hAnsi="Calibri" w:cs="Calibri"/>
          <w:b/>
          <w:szCs w:val="24"/>
        </w:rPr>
      </w:pPr>
    </w:p>
    <w:p w14:paraId="5043F1E8" w14:textId="77777777" w:rsidR="0075204D" w:rsidRPr="0075204D" w:rsidRDefault="0075204D" w:rsidP="0075204D">
      <w:pPr>
        <w:numPr>
          <w:ilvl w:val="0"/>
          <w:numId w:val="17"/>
        </w:numPr>
        <w:tabs>
          <w:tab w:val="left" w:pos="839"/>
          <w:tab w:val="left" w:pos="840"/>
        </w:tabs>
        <w:spacing w:line="287" w:lineRule="exact"/>
        <w:rPr>
          <w:rFonts w:ascii="Calibri" w:eastAsia="Calibri" w:hAnsi="Calibri" w:cs="Calibri"/>
          <w:b/>
          <w:sz w:val="24"/>
        </w:rPr>
      </w:pPr>
      <w:r w:rsidRPr="0075204D">
        <w:rPr>
          <w:rFonts w:ascii="Calibri" w:eastAsia="Calibri" w:hAnsi="Calibri" w:cs="Calibri"/>
          <w:b/>
          <w:color w:val="000101"/>
          <w:sz w:val="24"/>
        </w:rPr>
        <w:t>Learning</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objectives</w:t>
      </w:r>
    </w:p>
    <w:p w14:paraId="59A43995" w14:textId="77777777" w:rsidR="0075204D" w:rsidRPr="0075204D" w:rsidRDefault="0075204D" w:rsidP="0075204D">
      <w:pPr>
        <w:numPr>
          <w:ilvl w:val="0"/>
          <w:numId w:val="17"/>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Type of formal learning program</w:t>
      </w:r>
    </w:p>
    <w:p w14:paraId="0C41DCFA" w14:textId="77777777" w:rsidR="0075204D" w:rsidRPr="0075204D" w:rsidRDefault="0075204D" w:rsidP="0075204D">
      <w:pPr>
        <w:numPr>
          <w:ilvl w:val="0"/>
          <w:numId w:val="17"/>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Recommended CPE credit and recommended field of</w:t>
      </w:r>
      <w:r w:rsidRPr="0075204D">
        <w:rPr>
          <w:rFonts w:ascii="Calibri" w:eastAsia="Calibri" w:hAnsi="Calibri" w:cs="Calibri"/>
          <w:b/>
          <w:color w:val="000101"/>
          <w:spacing w:val="-17"/>
          <w:sz w:val="24"/>
        </w:rPr>
        <w:t xml:space="preserve"> </w:t>
      </w:r>
      <w:r w:rsidRPr="0075204D">
        <w:rPr>
          <w:rFonts w:ascii="Calibri" w:eastAsia="Calibri" w:hAnsi="Calibri" w:cs="Calibri"/>
          <w:b/>
          <w:color w:val="000101"/>
          <w:sz w:val="24"/>
        </w:rPr>
        <w:t>study</w:t>
      </w:r>
    </w:p>
    <w:p w14:paraId="55C7201C" w14:textId="77777777" w:rsidR="0075204D" w:rsidRPr="0075204D" w:rsidRDefault="0075204D" w:rsidP="0075204D">
      <w:pPr>
        <w:numPr>
          <w:ilvl w:val="0"/>
          <w:numId w:val="17"/>
        </w:numPr>
        <w:tabs>
          <w:tab w:val="left" w:pos="839"/>
          <w:tab w:val="left" w:pos="840"/>
        </w:tabs>
        <w:spacing w:line="280" w:lineRule="exact"/>
        <w:rPr>
          <w:rFonts w:ascii="Calibri" w:eastAsia="Calibri" w:hAnsi="Calibri" w:cs="Calibri"/>
          <w:b/>
          <w:bCs/>
          <w:sz w:val="24"/>
          <w:szCs w:val="24"/>
        </w:rPr>
      </w:pPr>
      <w:r w:rsidRPr="0075204D">
        <w:rPr>
          <w:rFonts w:ascii="Calibri" w:eastAsia="Calibri" w:hAnsi="Calibri" w:cs="Calibri"/>
          <w:b/>
          <w:bCs/>
          <w:color w:val="000101"/>
          <w:sz w:val="24"/>
          <w:szCs w:val="24"/>
        </w:rPr>
        <w:t>Prerequisites (if required)</w:t>
      </w:r>
    </w:p>
    <w:p w14:paraId="5327C257" w14:textId="77777777" w:rsidR="0075204D" w:rsidRPr="0075204D" w:rsidRDefault="0075204D" w:rsidP="0075204D">
      <w:pPr>
        <w:numPr>
          <w:ilvl w:val="0"/>
          <w:numId w:val="17"/>
        </w:numPr>
        <w:tabs>
          <w:tab w:val="left" w:pos="839"/>
          <w:tab w:val="left" w:pos="840"/>
        </w:tabs>
        <w:spacing w:line="280" w:lineRule="exact"/>
        <w:rPr>
          <w:rFonts w:ascii="Calibri" w:eastAsia="Calibri" w:hAnsi="Calibri" w:cs="Calibri"/>
          <w:b/>
          <w:bCs/>
          <w:sz w:val="24"/>
          <w:szCs w:val="24"/>
        </w:rPr>
      </w:pPr>
      <w:r w:rsidRPr="0075204D">
        <w:rPr>
          <w:rFonts w:ascii="Calibri" w:eastAsia="Calibri" w:hAnsi="Calibri" w:cs="Calibri"/>
          <w:b/>
          <w:bCs/>
          <w:color w:val="000101"/>
          <w:sz w:val="24"/>
          <w:szCs w:val="24"/>
        </w:rPr>
        <w:t>Advance</w:t>
      </w:r>
      <w:r w:rsidRPr="0075204D">
        <w:rPr>
          <w:rFonts w:ascii="Calibri" w:eastAsia="Calibri" w:hAnsi="Calibri" w:cs="Calibri"/>
          <w:b/>
          <w:bCs/>
          <w:color w:val="000101"/>
          <w:spacing w:val="-18"/>
          <w:sz w:val="24"/>
          <w:szCs w:val="24"/>
        </w:rPr>
        <w:t xml:space="preserve"> </w:t>
      </w:r>
      <w:r w:rsidRPr="0075204D">
        <w:rPr>
          <w:rFonts w:ascii="Calibri" w:eastAsia="Calibri" w:hAnsi="Calibri" w:cs="Calibri"/>
          <w:b/>
          <w:bCs/>
          <w:color w:val="000101"/>
          <w:sz w:val="24"/>
          <w:szCs w:val="24"/>
        </w:rPr>
        <w:t>preparation (if required)</w:t>
      </w:r>
    </w:p>
    <w:p w14:paraId="37575A39" w14:textId="77777777" w:rsidR="0075204D" w:rsidRPr="0075204D" w:rsidRDefault="0075204D" w:rsidP="0075204D">
      <w:pPr>
        <w:numPr>
          <w:ilvl w:val="0"/>
          <w:numId w:val="17"/>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Program knowledge level (for optional internal courses</w:t>
      </w:r>
      <w:r w:rsidRPr="0075204D">
        <w:rPr>
          <w:rFonts w:ascii="Calibri" w:eastAsia="Calibri" w:hAnsi="Calibri" w:cs="Calibri"/>
          <w:b/>
          <w:color w:val="000101"/>
          <w:spacing w:val="-32"/>
          <w:sz w:val="24"/>
        </w:rPr>
        <w:t xml:space="preserve"> </w:t>
      </w:r>
      <w:r w:rsidRPr="0075204D">
        <w:rPr>
          <w:rFonts w:ascii="Calibri" w:eastAsia="Calibri" w:hAnsi="Calibri" w:cs="Calibri"/>
          <w:b/>
          <w:color w:val="000101"/>
          <w:sz w:val="24"/>
        </w:rPr>
        <w:t>only)</w:t>
      </w:r>
    </w:p>
    <w:p w14:paraId="2D2D15A6" w14:textId="77777777" w:rsidR="0075204D" w:rsidRPr="0075204D" w:rsidRDefault="0075204D" w:rsidP="0075204D">
      <w:pPr>
        <w:numPr>
          <w:ilvl w:val="0"/>
          <w:numId w:val="17"/>
        </w:numPr>
        <w:tabs>
          <w:tab w:val="left" w:pos="839"/>
          <w:tab w:val="left" w:pos="840"/>
        </w:tabs>
        <w:spacing w:line="287" w:lineRule="exact"/>
        <w:rPr>
          <w:rFonts w:ascii="Calibri" w:eastAsia="Calibri" w:hAnsi="Calibri" w:cs="Calibri"/>
          <w:b/>
          <w:sz w:val="24"/>
        </w:rPr>
      </w:pPr>
      <w:r w:rsidRPr="0075204D">
        <w:rPr>
          <w:rFonts w:ascii="Calibri" w:eastAsia="Calibri" w:hAnsi="Calibri" w:cs="Calibri"/>
          <w:b/>
          <w:color w:val="000101"/>
          <w:sz w:val="24"/>
        </w:rPr>
        <w:t>Program description (for optional internal course</w:t>
      </w:r>
      <w:r w:rsidRPr="0075204D">
        <w:rPr>
          <w:rFonts w:ascii="Calibri" w:eastAsia="Calibri" w:hAnsi="Calibri" w:cs="Calibri"/>
          <w:b/>
          <w:color w:val="000101"/>
          <w:spacing w:val="-30"/>
          <w:sz w:val="24"/>
        </w:rPr>
        <w:t xml:space="preserve"> </w:t>
      </w:r>
      <w:r w:rsidRPr="0075204D">
        <w:rPr>
          <w:rFonts w:ascii="Calibri" w:eastAsia="Calibri" w:hAnsi="Calibri" w:cs="Calibri"/>
          <w:b/>
          <w:color w:val="000101"/>
          <w:sz w:val="24"/>
        </w:rPr>
        <w:t>only)</w:t>
      </w:r>
    </w:p>
    <w:p w14:paraId="35A44C16" w14:textId="77777777" w:rsidR="0075204D" w:rsidRPr="0075204D" w:rsidRDefault="0075204D" w:rsidP="0075204D">
      <w:pPr>
        <w:spacing w:before="2"/>
        <w:rPr>
          <w:rFonts w:ascii="Calibri" w:eastAsia="Calibri" w:hAnsi="Calibri" w:cs="Calibri"/>
          <w:b/>
          <w:szCs w:val="24"/>
        </w:rPr>
      </w:pPr>
    </w:p>
    <w:p w14:paraId="7B07A61B" w14:textId="77777777" w:rsidR="0075204D" w:rsidRPr="0075204D" w:rsidRDefault="0075204D" w:rsidP="0075204D">
      <w:pPr>
        <w:spacing w:line="280" w:lineRule="exact"/>
        <w:ind w:left="180" w:right="117"/>
        <w:jc w:val="both"/>
        <w:rPr>
          <w:rFonts w:ascii="Calibri" w:eastAsia="Calibri" w:hAnsi="Calibri" w:cs="Calibri"/>
          <w:sz w:val="24"/>
          <w:szCs w:val="24"/>
        </w:rPr>
      </w:pPr>
      <w:bookmarkStart w:id="103" w:name="_Toc203028620"/>
      <w:r w:rsidRPr="0075204D">
        <w:rPr>
          <w:rFonts w:ascii="Calibri" w:eastAsia="Calibri" w:hAnsi="Calibri" w:cs="Calibri"/>
          <w:b/>
          <w:color w:val="000101"/>
          <w:sz w:val="24"/>
          <w:szCs w:val="24"/>
        </w:rPr>
        <w:t>8.01.1. Disclose significant features of program in advance.</w:t>
      </w:r>
      <w:bookmarkEnd w:id="103"/>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 xml:space="preserve">For potential participants to effectively plan their CPE, the program sponsor must disclose the significant features of the program in advance (for example, </w:t>
      </w:r>
      <w:proofErr w:type="gramStart"/>
      <w:r w:rsidRPr="0075204D">
        <w:rPr>
          <w:rFonts w:ascii="Calibri" w:eastAsia="Calibri" w:hAnsi="Calibri" w:cs="Calibri"/>
          <w:color w:val="000101"/>
          <w:sz w:val="24"/>
          <w:szCs w:val="24"/>
        </w:rPr>
        <w:t>through the use of</w:t>
      </w:r>
      <w:proofErr w:type="gramEnd"/>
      <w:r w:rsidRPr="0075204D">
        <w:rPr>
          <w:rFonts w:ascii="Calibri" w:eastAsia="Calibri" w:hAnsi="Calibri" w:cs="Calibri"/>
          <w:color w:val="000101"/>
          <w:sz w:val="24"/>
          <w:szCs w:val="24"/>
        </w:rPr>
        <w:t xml:space="preserve"> brochures, websites, electronic notices, invitations, direct mail, or other announcements). When CPE programs are offered in conjunction with non-educational activities or when several CPE programs are offered concurrently, participants must receive an appropriate schedule of events indicating those components that are recommended for CPE credit. The CPE program sponsor’s registration and attendance policies and procedures must be formalized, published, and made available to participants and include refund </w:t>
      </w:r>
      <w:r w:rsidRPr="0075204D">
        <w:rPr>
          <w:rFonts w:ascii="Calibri" w:eastAsia="Calibri" w:hAnsi="Calibri" w:cs="Calibri"/>
          <w:color w:val="000101"/>
          <w:sz w:val="24"/>
          <w:szCs w:val="24"/>
        </w:rPr>
        <w:lastRenderedPageBreak/>
        <w:t>and cancellation policies as well as complaint resolution policies.</w:t>
      </w:r>
    </w:p>
    <w:p w14:paraId="6F7C49E6" w14:textId="77777777" w:rsidR="0075204D" w:rsidRPr="0075204D" w:rsidRDefault="0075204D" w:rsidP="0075204D">
      <w:pPr>
        <w:rPr>
          <w:rFonts w:ascii="Calibri" w:eastAsia="Calibri" w:hAnsi="Calibri" w:cs="Calibri"/>
          <w:b/>
          <w:color w:val="000101"/>
          <w:sz w:val="24"/>
          <w:szCs w:val="24"/>
        </w:rPr>
      </w:pPr>
    </w:p>
    <w:p w14:paraId="0E2BF292" w14:textId="77777777" w:rsidR="0075204D" w:rsidRPr="0075204D" w:rsidRDefault="0075204D" w:rsidP="0075204D">
      <w:pPr>
        <w:spacing w:line="280" w:lineRule="exact"/>
        <w:ind w:left="120" w:right="117"/>
        <w:jc w:val="both"/>
        <w:rPr>
          <w:rFonts w:ascii="Calibri" w:eastAsia="Calibri" w:hAnsi="Calibri" w:cs="Calibri"/>
          <w:color w:val="000101"/>
          <w:sz w:val="24"/>
          <w:szCs w:val="24"/>
        </w:rPr>
      </w:pPr>
      <w:bookmarkStart w:id="104" w:name="_Toc203028621"/>
      <w:r w:rsidRPr="0075204D">
        <w:rPr>
          <w:rFonts w:ascii="Calibri" w:eastAsia="Calibri" w:hAnsi="Calibri" w:cs="Calibri"/>
          <w:b/>
          <w:color w:val="000101"/>
          <w:sz w:val="24"/>
          <w:szCs w:val="24"/>
        </w:rPr>
        <w:t>8.01.2. Disclose advance preparation and prerequisites.</w:t>
      </w:r>
      <w:bookmarkEnd w:id="104"/>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szCs w:val="24"/>
        </w:rPr>
        <w:t>CPE program sponsors must distribute program materials in a timely manner and encourage participants to complete any advance preparation requirements. All programs must clearly identify prerequisite education, experience, and advance preparation requirements, if any, in the descriptive materials. Prerequisites, if any,</w:t>
      </w:r>
      <w:r w:rsidRPr="0075204D" w:rsidDel="0085756F">
        <w:rPr>
          <w:rFonts w:ascii="Calibri" w:eastAsia="Calibri" w:hAnsi="Calibri" w:cs="Calibri"/>
          <w:sz w:val="24"/>
          <w:szCs w:val="24"/>
        </w:rPr>
        <w:t xml:space="preserve"> </w:t>
      </w:r>
      <w:r w:rsidRPr="0075204D">
        <w:rPr>
          <w:rFonts w:ascii="Calibri" w:eastAsia="Calibri" w:hAnsi="Calibri" w:cs="Calibri"/>
          <w:color w:val="000101"/>
          <w:sz w:val="24"/>
          <w:szCs w:val="24"/>
        </w:rPr>
        <w:t>must be written in precise language so that potential participants can readily ascertain whether they qualify for the program.</w:t>
      </w:r>
    </w:p>
    <w:p w14:paraId="470581D0"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3951D9EF" w14:textId="77777777" w:rsidR="0075204D" w:rsidRPr="0075204D" w:rsidRDefault="0075204D" w:rsidP="0075204D">
      <w:pPr>
        <w:ind w:left="180"/>
        <w:jc w:val="both"/>
        <w:rPr>
          <w:rFonts w:ascii="Calibri" w:eastAsia="Calibri" w:hAnsi="Calibri" w:cs="Calibri"/>
          <w:sz w:val="24"/>
          <w:szCs w:val="24"/>
        </w:rPr>
      </w:pPr>
      <w:bookmarkStart w:id="105" w:name="_Toc203028622"/>
      <w:r w:rsidRPr="0075204D">
        <w:rPr>
          <w:rFonts w:ascii="Calibri" w:eastAsia="Calibri" w:hAnsi="Calibri" w:cs="Calibri"/>
          <w:b/>
          <w:color w:val="000101"/>
          <w:sz w:val="24"/>
          <w:szCs w:val="24"/>
        </w:rPr>
        <w:t>8.01.3. Disclose requirements for earning full credit for a group program.</w:t>
      </w:r>
      <w:bookmarkEnd w:id="105"/>
      <w:r w:rsidRPr="0075204D">
        <w:rPr>
          <w:rFonts w:ascii="Calibri" w:eastAsia="Calibri" w:hAnsi="Calibri" w:cs="Calibri"/>
          <w:b/>
          <w:bCs/>
          <w:sz w:val="24"/>
          <w:szCs w:val="24"/>
        </w:rPr>
        <w:t xml:space="preserve"> </w:t>
      </w:r>
      <w:r w:rsidRPr="0075204D">
        <w:rPr>
          <w:rFonts w:ascii="Calibri" w:eastAsia="Calibri" w:hAnsi="Calibri" w:cs="Calibri"/>
          <w:sz w:val="24"/>
          <w:szCs w:val="24"/>
        </w:rPr>
        <w:t xml:space="preserve">Prior to the commencement of a group program, the CPE program sponsor must communicate how the participants can earn full credit, including the number of minutes of attendance required. Participants must be advised if the CPE program sponsor requires polling questions to be answered correctly </w:t>
      </w:r>
      <w:proofErr w:type="gramStart"/>
      <w:r w:rsidRPr="0075204D">
        <w:rPr>
          <w:rFonts w:ascii="Calibri" w:eastAsia="Calibri" w:hAnsi="Calibri" w:cs="Calibri"/>
          <w:sz w:val="24"/>
          <w:szCs w:val="24"/>
        </w:rPr>
        <w:t>in order to</w:t>
      </w:r>
      <w:proofErr w:type="gramEnd"/>
      <w:r w:rsidRPr="0075204D">
        <w:rPr>
          <w:rFonts w:ascii="Calibri" w:eastAsia="Calibri" w:hAnsi="Calibri" w:cs="Calibri"/>
          <w:sz w:val="24"/>
          <w:szCs w:val="24"/>
        </w:rPr>
        <w:t xml:space="preserve"> earn full CPE credit for the program. If polling questions are used for the attendance monitoring mechanism, the participant must be informed of the number of polling questions posted per CPE credit and how many must be answered </w:t>
      </w:r>
      <w:proofErr w:type="gramStart"/>
      <w:r w:rsidRPr="0075204D">
        <w:rPr>
          <w:rFonts w:ascii="Calibri" w:eastAsia="Calibri" w:hAnsi="Calibri" w:cs="Calibri"/>
          <w:sz w:val="24"/>
          <w:szCs w:val="24"/>
        </w:rPr>
        <w:t>in order to</w:t>
      </w:r>
      <w:proofErr w:type="gramEnd"/>
      <w:r w:rsidRPr="0075204D">
        <w:rPr>
          <w:rFonts w:ascii="Calibri" w:eastAsia="Calibri" w:hAnsi="Calibri" w:cs="Calibri"/>
          <w:sz w:val="24"/>
          <w:szCs w:val="24"/>
        </w:rPr>
        <w:t xml:space="preserve"> earn full credit for the program.</w:t>
      </w:r>
    </w:p>
    <w:p w14:paraId="142289B5" w14:textId="77777777" w:rsidR="0075204D" w:rsidRPr="0075204D" w:rsidRDefault="0075204D" w:rsidP="0075204D">
      <w:pPr>
        <w:spacing w:line="280" w:lineRule="exact"/>
        <w:ind w:left="120" w:right="117"/>
        <w:jc w:val="both"/>
        <w:rPr>
          <w:rFonts w:ascii="Calibri" w:eastAsia="Calibri" w:hAnsi="Calibri" w:cs="Calibri"/>
          <w:sz w:val="24"/>
          <w:szCs w:val="24"/>
        </w:rPr>
      </w:pPr>
    </w:p>
    <w:p w14:paraId="0C099D1A" w14:textId="77777777" w:rsidR="0075204D" w:rsidRPr="0075204D" w:rsidRDefault="0075204D" w:rsidP="0075204D">
      <w:pPr>
        <w:spacing w:before="23"/>
        <w:ind w:left="120"/>
        <w:jc w:val="both"/>
        <w:outlineLvl w:val="0"/>
        <w:rPr>
          <w:rFonts w:ascii="Calibri" w:eastAsia="Calibri" w:hAnsi="Calibri" w:cs="Calibri"/>
          <w:b/>
          <w:bCs/>
          <w:sz w:val="28"/>
          <w:szCs w:val="28"/>
        </w:rPr>
      </w:pPr>
      <w:bookmarkStart w:id="106" w:name="_Toc203028623"/>
      <w:r w:rsidRPr="0075204D">
        <w:rPr>
          <w:rFonts w:ascii="Calibri" w:eastAsia="Calibri" w:hAnsi="Calibri" w:cs="Calibri"/>
          <w:b/>
          <w:bCs/>
          <w:sz w:val="28"/>
          <w:szCs w:val="28"/>
        </w:rPr>
        <w:t>Section 9 - Standards for Required Documentation of CPE Programs</w:t>
      </w:r>
      <w:bookmarkEnd w:id="106"/>
      <w:r w:rsidRPr="0075204D">
        <w:rPr>
          <w:rFonts w:ascii="Calibri" w:eastAsia="Calibri" w:hAnsi="Calibri" w:cs="Calibri"/>
          <w:b/>
          <w:bCs/>
          <w:spacing w:val="-27"/>
          <w:sz w:val="28"/>
          <w:szCs w:val="28"/>
        </w:rPr>
        <w:t xml:space="preserve"> </w:t>
      </w:r>
    </w:p>
    <w:p w14:paraId="67DCB8B2" w14:textId="77777777" w:rsidR="0075204D" w:rsidRPr="0075204D" w:rsidRDefault="0075204D" w:rsidP="0075204D">
      <w:pPr>
        <w:spacing w:before="2"/>
        <w:rPr>
          <w:rFonts w:ascii="Calibri" w:eastAsia="Calibri" w:hAnsi="Calibri" w:cs="Calibri"/>
          <w:b/>
          <w:szCs w:val="24"/>
        </w:rPr>
      </w:pPr>
    </w:p>
    <w:p w14:paraId="19A68518"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107" w:name="_Toc203028624"/>
      <w:r w:rsidRPr="0075204D">
        <w:rPr>
          <w:rFonts w:ascii="Calibri" w:eastAsia="Calibri" w:hAnsi="Calibri" w:cs="Calibri"/>
          <w:b/>
          <w:bCs/>
          <w:sz w:val="24"/>
          <w:szCs w:val="24"/>
        </w:rPr>
        <w:t>9.01.</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CPE</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program</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sponsors</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must</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provide</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program</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participants</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with</w:t>
      </w:r>
      <w:r w:rsidRPr="0075204D">
        <w:rPr>
          <w:rFonts w:ascii="Calibri" w:eastAsia="Calibri" w:hAnsi="Calibri" w:cs="Calibri"/>
          <w:b/>
          <w:bCs/>
          <w:spacing w:val="-21"/>
          <w:sz w:val="24"/>
          <w:szCs w:val="24"/>
        </w:rPr>
        <w:t xml:space="preserve"> </w:t>
      </w:r>
      <w:r w:rsidRPr="0075204D">
        <w:rPr>
          <w:rFonts w:ascii="Calibri" w:eastAsia="Calibri" w:hAnsi="Calibri" w:cs="Calibri"/>
          <w:b/>
          <w:bCs/>
          <w:sz w:val="24"/>
          <w:szCs w:val="24"/>
        </w:rPr>
        <w:t>documentation (electronic or paper) of their participation (certificate of completion), which includes the following:</w:t>
      </w:r>
      <w:bookmarkEnd w:id="107"/>
    </w:p>
    <w:p w14:paraId="244CA9EF" w14:textId="77777777" w:rsidR="0075204D" w:rsidRPr="0075204D" w:rsidRDefault="0075204D" w:rsidP="0075204D">
      <w:pPr>
        <w:spacing w:before="6"/>
        <w:rPr>
          <w:rFonts w:ascii="Calibri" w:eastAsia="Calibri" w:hAnsi="Calibri" w:cs="Calibri"/>
          <w:b/>
          <w:szCs w:val="24"/>
        </w:rPr>
      </w:pPr>
    </w:p>
    <w:p w14:paraId="2C2002DA" w14:textId="77777777" w:rsidR="0075204D" w:rsidRPr="0075204D" w:rsidRDefault="0075204D" w:rsidP="0075204D">
      <w:pPr>
        <w:numPr>
          <w:ilvl w:val="0"/>
          <w:numId w:val="13"/>
        </w:numPr>
        <w:tabs>
          <w:tab w:val="left" w:pos="839"/>
          <w:tab w:val="left" w:pos="840"/>
        </w:tabs>
        <w:spacing w:line="287" w:lineRule="exact"/>
        <w:rPr>
          <w:rFonts w:ascii="Calibri" w:eastAsia="Calibri" w:hAnsi="Calibri" w:cs="Calibri"/>
          <w:b/>
          <w:sz w:val="24"/>
        </w:rPr>
      </w:pPr>
      <w:r w:rsidRPr="0075204D">
        <w:rPr>
          <w:rFonts w:ascii="Calibri" w:eastAsia="Calibri" w:hAnsi="Calibri" w:cs="Calibri"/>
          <w:b/>
          <w:color w:val="000101"/>
          <w:sz w:val="24"/>
        </w:rPr>
        <w:t>CPE program sponsor name</w:t>
      </w:r>
    </w:p>
    <w:p w14:paraId="631A348B" w14:textId="77777777" w:rsidR="0075204D" w:rsidRPr="0075204D" w:rsidRDefault="0075204D" w:rsidP="0075204D">
      <w:pPr>
        <w:numPr>
          <w:ilvl w:val="0"/>
          <w:numId w:val="13"/>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Participant’s</w:t>
      </w:r>
      <w:r w:rsidRPr="0075204D">
        <w:rPr>
          <w:rFonts w:ascii="Calibri" w:eastAsia="Calibri" w:hAnsi="Calibri" w:cs="Calibri"/>
          <w:b/>
          <w:color w:val="000101"/>
          <w:spacing w:val="-18"/>
          <w:sz w:val="24"/>
        </w:rPr>
        <w:t xml:space="preserve"> </w:t>
      </w:r>
      <w:r w:rsidRPr="0075204D">
        <w:rPr>
          <w:rFonts w:ascii="Calibri" w:eastAsia="Calibri" w:hAnsi="Calibri" w:cs="Calibri"/>
          <w:b/>
          <w:color w:val="000101"/>
          <w:sz w:val="24"/>
        </w:rPr>
        <w:t>name</w:t>
      </w:r>
    </w:p>
    <w:p w14:paraId="7F5EA00B" w14:textId="77777777" w:rsidR="0075204D" w:rsidRPr="0075204D" w:rsidRDefault="0075204D" w:rsidP="0075204D">
      <w:pPr>
        <w:numPr>
          <w:ilvl w:val="0"/>
          <w:numId w:val="13"/>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Course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title</w:t>
      </w:r>
    </w:p>
    <w:p w14:paraId="6C2EC73F" w14:textId="77777777" w:rsidR="0075204D" w:rsidRPr="0075204D" w:rsidRDefault="0075204D" w:rsidP="0075204D">
      <w:pPr>
        <w:numPr>
          <w:ilvl w:val="0"/>
          <w:numId w:val="13"/>
        </w:numPr>
        <w:tabs>
          <w:tab w:val="left" w:pos="839"/>
          <w:tab w:val="left" w:pos="840"/>
        </w:tabs>
        <w:spacing w:before="31" w:line="287" w:lineRule="exact"/>
        <w:rPr>
          <w:rFonts w:ascii="Calibri" w:eastAsia="Calibri" w:hAnsi="Calibri" w:cs="Calibri"/>
          <w:b/>
          <w:sz w:val="24"/>
        </w:rPr>
      </w:pPr>
      <w:bookmarkStart w:id="108" w:name="_bookmark23"/>
      <w:bookmarkEnd w:id="108"/>
      <w:r w:rsidRPr="0075204D">
        <w:rPr>
          <w:rFonts w:ascii="Calibri" w:eastAsia="Calibri" w:hAnsi="Calibri" w:cs="Calibri"/>
          <w:b/>
          <w:color w:val="000101"/>
          <w:sz w:val="24"/>
        </w:rPr>
        <w:t>Date offered or</w:t>
      </w:r>
      <w:r w:rsidRPr="0075204D">
        <w:rPr>
          <w:rFonts w:ascii="Calibri" w:eastAsia="Calibri" w:hAnsi="Calibri" w:cs="Calibri"/>
          <w:b/>
          <w:color w:val="000101"/>
          <w:spacing w:val="-28"/>
          <w:sz w:val="24"/>
        </w:rPr>
        <w:t xml:space="preserve"> </w:t>
      </w:r>
      <w:r w:rsidRPr="0075204D">
        <w:rPr>
          <w:rFonts w:ascii="Calibri" w:eastAsia="Calibri" w:hAnsi="Calibri" w:cs="Calibri"/>
          <w:b/>
          <w:color w:val="000101"/>
          <w:sz w:val="24"/>
        </w:rPr>
        <w:t>completed</w:t>
      </w:r>
    </w:p>
    <w:p w14:paraId="599EA276" w14:textId="77777777" w:rsidR="0075204D" w:rsidRPr="0075204D" w:rsidRDefault="0075204D" w:rsidP="0075204D">
      <w:pPr>
        <w:numPr>
          <w:ilvl w:val="0"/>
          <w:numId w:val="13"/>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If applicable,</w:t>
      </w:r>
      <w:r w:rsidRPr="0075204D">
        <w:rPr>
          <w:rFonts w:ascii="Calibri" w:eastAsia="Calibri" w:hAnsi="Calibri" w:cs="Calibri"/>
          <w:b/>
          <w:color w:val="000101"/>
          <w:spacing w:val="-8"/>
          <w:sz w:val="24"/>
        </w:rPr>
        <w:t xml:space="preserve"> </w:t>
      </w:r>
      <w:r w:rsidRPr="0075204D">
        <w:rPr>
          <w:rFonts w:ascii="Calibri" w:eastAsia="Calibri" w:hAnsi="Calibri" w:cs="Calibri"/>
          <w:b/>
          <w:color w:val="000101"/>
          <w:sz w:val="24"/>
        </w:rPr>
        <w:t>location</w:t>
      </w:r>
    </w:p>
    <w:p w14:paraId="35CB7C55" w14:textId="77777777" w:rsidR="0075204D" w:rsidRPr="0075204D" w:rsidRDefault="0075204D" w:rsidP="0075204D">
      <w:pPr>
        <w:numPr>
          <w:ilvl w:val="0"/>
          <w:numId w:val="13"/>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Type of formal learning program</w:t>
      </w:r>
    </w:p>
    <w:p w14:paraId="5A6D9F32" w14:textId="77777777" w:rsidR="0075204D" w:rsidRPr="0075204D" w:rsidRDefault="0075204D" w:rsidP="0075204D">
      <w:pPr>
        <w:numPr>
          <w:ilvl w:val="0"/>
          <w:numId w:val="13"/>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Amount of CPE credit</w:t>
      </w:r>
      <w:r w:rsidRPr="0075204D">
        <w:rPr>
          <w:rFonts w:ascii="Calibri" w:eastAsia="Calibri" w:hAnsi="Calibri" w:cs="Calibri"/>
          <w:b/>
          <w:color w:val="000101"/>
          <w:spacing w:val="-11"/>
          <w:sz w:val="24"/>
        </w:rPr>
        <w:t xml:space="preserve"> </w:t>
      </w:r>
      <w:r w:rsidRPr="0075204D">
        <w:rPr>
          <w:rFonts w:ascii="Calibri" w:eastAsia="Calibri" w:hAnsi="Calibri" w:cs="Calibri"/>
          <w:b/>
          <w:color w:val="000101"/>
          <w:sz w:val="24"/>
        </w:rPr>
        <w:t>recommended by field(s) of study</w:t>
      </w:r>
    </w:p>
    <w:p w14:paraId="3A812498" w14:textId="77777777" w:rsidR="0075204D" w:rsidRPr="0075204D" w:rsidRDefault="0075204D" w:rsidP="0075204D">
      <w:pPr>
        <w:numPr>
          <w:ilvl w:val="0"/>
          <w:numId w:val="13"/>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NASBA sponsor identification number</w:t>
      </w:r>
    </w:p>
    <w:p w14:paraId="0765B67C" w14:textId="77777777" w:rsidR="0075204D" w:rsidRPr="0075204D" w:rsidRDefault="0075204D" w:rsidP="0075204D">
      <w:pPr>
        <w:numPr>
          <w:ilvl w:val="0"/>
          <w:numId w:val="13"/>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 xml:space="preserve">State registration </w:t>
      </w:r>
      <w:r w:rsidRPr="0075204D">
        <w:rPr>
          <w:rFonts w:ascii="Calibri" w:eastAsia="Calibri" w:hAnsi="Calibri" w:cs="Calibri"/>
          <w:b/>
          <w:color w:val="000101"/>
          <w:spacing w:val="-3"/>
          <w:sz w:val="24"/>
        </w:rPr>
        <w:t xml:space="preserve">number, </w:t>
      </w:r>
      <w:r w:rsidRPr="0075204D">
        <w:rPr>
          <w:rFonts w:ascii="Calibri" w:eastAsia="Calibri" w:hAnsi="Calibri" w:cs="Calibri"/>
          <w:b/>
          <w:color w:val="000101"/>
          <w:sz w:val="24"/>
        </w:rPr>
        <w:t xml:space="preserve">if required by the </w:t>
      </w:r>
      <w:r w:rsidRPr="0075204D">
        <w:rPr>
          <w:rFonts w:ascii="Calibri" w:eastAsia="Calibri" w:hAnsi="Calibri" w:cs="Calibri"/>
          <w:b/>
          <w:color w:val="000101"/>
          <w:spacing w:val="-3"/>
          <w:sz w:val="24"/>
        </w:rPr>
        <w:t>state</w:t>
      </w:r>
      <w:r w:rsidRPr="0075204D">
        <w:rPr>
          <w:rFonts w:ascii="Calibri" w:eastAsia="Calibri" w:hAnsi="Calibri" w:cs="Calibri"/>
          <w:b/>
          <w:color w:val="000101"/>
          <w:spacing w:val="-32"/>
          <w:sz w:val="24"/>
        </w:rPr>
        <w:t xml:space="preserve"> </w:t>
      </w:r>
      <w:r w:rsidRPr="0075204D">
        <w:rPr>
          <w:rFonts w:ascii="Calibri" w:eastAsia="Calibri" w:hAnsi="Calibri" w:cs="Calibri"/>
          <w:b/>
          <w:color w:val="000101"/>
          <w:sz w:val="24"/>
        </w:rPr>
        <w:t>boards</w:t>
      </w:r>
    </w:p>
    <w:p w14:paraId="64166FA9" w14:textId="77777777" w:rsidR="0075204D" w:rsidRPr="0075204D" w:rsidRDefault="0075204D" w:rsidP="0075204D">
      <w:pPr>
        <w:numPr>
          <w:ilvl w:val="0"/>
          <w:numId w:val="13"/>
        </w:numPr>
        <w:tabs>
          <w:tab w:val="left" w:pos="839"/>
          <w:tab w:val="left" w:pos="840"/>
        </w:tabs>
        <w:spacing w:line="280" w:lineRule="exact"/>
        <w:rPr>
          <w:rFonts w:ascii="Calibri" w:eastAsia="Calibri" w:hAnsi="Calibri" w:cs="Calibri"/>
          <w:b/>
          <w:sz w:val="24"/>
        </w:rPr>
      </w:pPr>
      <w:r w:rsidRPr="0075204D">
        <w:rPr>
          <w:rFonts w:ascii="Calibri" w:eastAsia="Calibri" w:hAnsi="Calibri" w:cs="Calibri"/>
          <w:b/>
          <w:color w:val="000101"/>
          <w:sz w:val="24"/>
        </w:rPr>
        <w:t>NASBA</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time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statement</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stating</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that</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CPE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credits</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have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been</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granted</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on</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a</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50-minute</w:t>
      </w:r>
      <w:r w:rsidRPr="0075204D">
        <w:rPr>
          <w:rFonts w:ascii="Calibri" w:eastAsia="Calibri" w:hAnsi="Calibri" w:cs="Calibri"/>
          <w:b/>
          <w:color w:val="000101"/>
          <w:spacing w:val="-5"/>
          <w:sz w:val="24"/>
        </w:rPr>
        <w:t xml:space="preserve"> </w:t>
      </w:r>
      <w:r w:rsidRPr="0075204D">
        <w:rPr>
          <w:rFonts w:ascii="Calibri" w:eastAsia="Calibri" w:hAnsi="Calibri" w:cs="Calibri"/>
          <w:b/>
          <w:color w:val="000101"/>
          <w:sz w:val="24"/>
        </w:rPr>
        <w:t>hour</w:t>
      </w:r>
    </w:p>
    <w:p w14:paraId="4BC6A493" w14:textId="77777777" w:rsidR="0075204D" w:rsidRPr="0075204D" w:rsidRDefault="0075204D" w:rsidP="0075204D">
      <w:pPr>
        <w:numPr>
          <w:ilvl w:val="0"/>
          <w:numId w:val="13"/>
        </w:numPr>
        <w:tabs>
          <w:tab w:val="left" w:pos="839"/>
          <w:tab w:val="left" w:pos="840"/>
        </w:tabs>
        <w:spacing w:line="287" w:lineRule="exact"/>
        <w:rPr>
          <w:rFonts w:ascii="Calibri" w:eastAsia="Calibri" w:hAnsi="Calibri" w:cs="Calibri"/>
          <w:b/>
          <w:sz w:val="24"/>
        </w:rPr>
      </w:pPr>
      <w:r w:rsidRPr="0075204D">
        <w:rPr>
          <w:rFonts w:ascii="Calibri" w:eastAsia="Calibri" w:hAnsi="Calibri" w:cs="Calibri"/>
          <w:b/>
          <w:color w:val="000101"/>
          <w:sz w:val="24"/>
        </w:rPr>
        <w:t>Any</w:t>
      </w:r>
      <w:r w:rsidRPr="0075204D">
        <w:rPr>
          <w:rFonts w:ascii="Calibri" w:eastAsia="Calibri" w:hAnsi="Calibri" w:cs="Calibri"/>
          <w:b/>
          <w:color w:val="000101"/>
          <w:spacing w:val="-6"/>
          <w:sz w:val="24"/>
        </w:rPr>
        <w:t xml:space="preserve"> </w:t>
      </w:r>
      <w:r w:rsidRPr="0075204D">
        <w:rPr>
          <w:rFonts w:ascii="Calibri" w:eastAsia="Calibri" w:hAnsi="Calibri" w:cs="Calibri"/>
          <w:b/>
          <w:color w:val="000101"/>
          <w:sz w:val="24"/>
        </w:rPr>
        <w:t>other</w:t>
      </w:r>
      <w:r w:rsidRPr="0075204D">
        <w:rPr>
          <w:rFonts w:ascii="Calibri" w:eastAsia="Calibri" w:hAnsi="Calibri" w:cs="Calibri"/>
          <w:b/>
          <w:color w:val="000101"/>
          <w:spacing w:val="-6"/>
          <w:sz w:val="24"/>
        </w:rPr>
        <w:t xml:space="preserve"> </w:t>
      </w:r>
      <w:r w:rsidRPr="0075204D">
        <w:rPr>
          <w:rFonts w:ascii="Calibri" w:eastAsia="Calibri" w:hAnsi="Calibri" w:cs="Calibri"/>
          <w:b/>
          <w:color w:val="000101"/>
          <w:sz w:val="24"/>
        </w:rPr>
        <w:t>statements</w:t>
      </w:r>
      <w:r w:rsidRPr="0075204D">
        <w:rPr>
          <w:rFonts w:ascii="Calibri" w:eastAsia="Calibri" w:hAnsi="Calibri" w:cs="Calibri"/>
          <w:b/>
          <w:color w:val="000101"/>
          <w:spacing w:val="-6"/>
          <w:sz w:val="24"/>
        </w:rPr>
        <w:t xml:space="preserve"> </w:t>
      </w:r>
      <w:r w:rsidRPr="0075204D">
        <w:rPr>
          <w:rFonts w:ascii="Calibri" w:eastAsia="Calibri" w:hAnsi="Calibri" w:cs="Calibri"/>
          <w:b/>
          <w:color w:val="000101"/>
          <w:sz w:val="24"/>
        </w:rPr>
        <w:t>required</w:t>
      </w:r>
      <w:r w:rsidRPr="0075204D">
        <w:rPr>
          <w:rFonts w:ascii="Calibri" w:eastAsia="Calibri" w:hAnsi="Calibri" w:cs="Calibri"/>
          <w:b/>
          <w:color w:val="000101"/>
          <w:spacing w:val="-6"/>
          <w:sz w:val="24"/>
        </w:rPr>
        <w:t xml:space="preserve"> </w:t>
      </w:r>
      <w:r w:rsidRPr="0075204D">
        <w:rPr>
          <w:rFonts w:ascii="Calibri" w:eastAsia="Calibri" w:hAnsi="Calibri" w:cs="Calibri"/>
          <w:b/>
          <w:color w:val="000101"/>
          <w:sz w:val="24"/>
        </w:rPr>
        <w:t>by</w:t>
      </w:r>
      <w:r w:rsidRPr="0075204D">
        <w:rPr>
          <w:rFonts w:ascii="Calibri" w:eastAsia="Calibri" w:hAnsi="Calibri" w:cs="Calibri"/>
          <w:b/>
          <w:color w:val="000101"/>
          <w:spacing w:val="-6"/>
          <w:sz w:val="24"/>
        </w:rPr>
        <w:t xml:space="preserve"> </w:t>
      </w:r>
      <w:r w:rsidRPr="0075204D">
        <w:rPr>
          <w:rFonts w:ascii="Calibri" w:eastAsia="Calibri" w:hAnsi="Calibri" w:cs="Calibri"/>
          <w:b/>
          <w:color w:val="000101"/>
          <w:sz w:val="24"/>
        </w:rPr>
        <w:t>boards</w:t>
      </w:r>
      <w:r w:rsidRPr="0075204D">
        <w:rPr>
          <w:rFonts w:ascii="Calibri" w:eastAsia="Calibri" w:hAnsi="Calibri" w:cs="Calibri"/>
          <w:b/>
          <w:color w:val="000101"/>
          <w:spacing w:val="-6"/>
          <w:sz w:val="24"/>
        </w:rPr>
        <w:t xml:space="preserve"> </w:t>
      </w:r>
      <w:r w:rsidRPr="0075204D">
        <w:rPr>
          <w:rFonts w:ascii="Calibri" w:eastAsia="Calibri" w:hAnsi="Calibri" w:cs="Calibri"/>
          <w:b/>
          <w:color w:val="000101"/>
          <w:sz w:val="24"/>
        </w:rPr>
        <w:t>of</w:t>
      </w:r>
      <w:r w:rsidRPr="0075204D">
        <w:rPr>
          <w:rFonts w:ascii="Calibri" w:eastAsia="Calibri" w:hAnsi="Calibri" w:cs="Calibri"/>
          <w:b/>
          <w:color w:val="000101"/>
          <w:spacing w:val="-6"/>
          <w:sz w:val="24"/>
        </w:rPr>
        <w:t xml:space="preserve"> </w:t>
      </w:r>
      <w:r w:rsidRPr="0075204D">
        <w:rPr>
          <w:rFonts w:ascii="Calibri" w:eastAsia="Calibri" w:hAnsi="Calibri" w:cs="Calibri"/>
          <w:b/>
          <w:color w:val="000101"/>
          <w:sz w:val="24"/>
        </w:rPr>
        <w:t>accountancy</w:t>
      </w:r>
    </w:p>
    <w:p w14:paraId="1EA470BF" w14:textId="77777777" w:rsidR="0075204D" w:rsidRPr="0075204D" w:rsidRDefault="0075204D" w:rsidP="0075204D">
      <w:pPr>
        <w:spacing w:before="3"/>
        <w:rPr>
          <w:rFonts w:ascii="Calibri" w:eastAsia="Calibri" w:hAnsi="Calibri" w:cs="Calibri"/>
          <w:b/>
          <w:szCs w:val="24"/>
        </w:rPr>
      </w:pPr>
    </w:p>
    <w:p w14:paraId="258624F5" w14:textId="77777777" w:rsidR="0075204D" w:rsidRPr="0075204D" w:rsidRDefault="0075204D" w:rsidP="0075204D">
      <w:pPr>
        <w:spacing w:line="280" w:lineRule="exact"/>
        <w:ind w:left="120" w:right="117"/>
        <w:jc w:val="both"/>
        <w:rPr>
          <w:rFonts w:ascii="Calibri" w:eastAsia="Calibri" w:hAnsi="Calibri" w:cs="Calibri"/>
          <w:b/>
          <w:sz w:val="24"/>
        </w:rPr>
      </w:pPr>
      <w:r w:rsidRPr="0075204D">
        <w:rPr>
          <w:rFonts w:ascii="Calibri" w:eastAsia="Calibri" w:hAnsi="Calibri" w:cs="Calibri"/>
          <w:b/>
          <w:color w:val="000101"/>
          <w:sz w:val="24"/>
        </w:rPr>
        <w:t>The documentation should be provided as soon as possible and should not exceed 60 days (so that participants can report their earned CPE credits in a timely manner).</w:t>
      </w:r>
    </w:p>
    <w:p w14:paraId="26448F1E" w14:textId="77777777" w:rsidR="0075204D" w:rsidRPr="0075204D" w:rsidRDefault="0075204D" w:rsidP="0075204D">
      <w:pPr>
        <w:spacing w:before="1" w:line="280" w:lineRule="exact"/>
        <w:ind w:left="120" w:right="117"/>
        <w:jc w:val="both"/>
        <w:rPr>
          <w:rFonts w:ascii="Calibri" w:eastAsia="Calibri" w:hAnsi="Calibri" w:cs="Calibri"/>
          <w:b/>
          <w:color w:val="000101"/>
          <w:sz w:val="24"/>
          <w:szCs w:val="24"/>
        </w:rPr>
      </w:pPr>
    </w:p>
    <w:p w14:paraId="2F3329A5" w14:textId="77777777" w:rsidR="0075204D" w:rsidRPr="0075204D" w:rsidRDefault="0075204D" w:rsidP="0075204D">
      <w:pPr>
        <w:spacing w:before="1" w:line="280" w:lineRule="exact"/>
        <w:ind w:left="120" w:right="117"/>
        <w:jc w:val="both"/>
        <w:rPr>
          <w:rFonts w:ascii="Calibri" w:eastAsia="Calibri" w:hAnsi="Calibri" w:cs="Calibri"/>
          <w:sz w:val="24"/>
          <w:szCs w:val="24"/>
        </w:rPr>
      </w:pPr>
      <w:bookmarkStart w:id="109" w:name="_Toc203028625"/>
      <w:r w:rsidRPr="0075204D">
        <w:rPr>
          <w:rFonts w:ascii="Calibri" w:eastAsia="Calibri" w:hAnsi="Calibri" w:cs="Calibri"/>
          <w:b/>
          <w:color w:val="000101"/>
          <w:sz w:val="24"/>
          <w:szCs w:val="24"/>
        </w:rPr>
        <w:t>9.01.1. Entity to award CPE credits and acceptable documentation.</w:t>
      </w:r>
      <w:bookmarkEnd w:id="109"/>
      <w:r w:rsidRPr="0075204D">
        <w:rPr>
          <w:rFonts w:ascii="Calibri" w:eastAsia="Calibri" w:hAnsi="Calibri" w:cs="Calibri"/>
          <w:b/>
          <w:color w:val="000101"/>
          <w:spacing w:val="-10"/>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program</w:t>
      </w:r>
      <w:r w:rsidRPr="0075204D">
        <w:rPr>
          <w:rFonts w:ascii="Calibri" w:eastAsia="Calibri" w:hAnsi="Calibri" w:cs="Calibri"/>
          <w:color w:val="000101"/>
          <w:spacing w:val="-10"/>
          <w:sz w:val="24"/>
          <w:szCs w:val="24"/>
        </w:rPr>
        <w:t xml:space="preserve"> </w:t>
      </w:r>
      <w:r w:rsidRPr="0075204D">
        <w:rPr>
          <w:rFonts w:ascii="Calibri" w:eastAsia="Calibri" w:hAnsi="Calibri" w:cs="Calibri"/>
          <w:color w:val="000101"/>
          <w:sz w:val="24"/>
          <w:szCs w:val="24"/>
        </w:rPr>
        <w:t>sponsor</w:t>
      </w:r>
      <w:r w:rsidRPr="0075204D">
        <w:rPr>
          <w:rFonts w:ascii="Calibri" w:eastAsia="Calibri" w:hAnsi="Calibri" w:cs="Calibri"/>
          <w:color w:val="000101"/>
          <w:spacing w:val="-9"/>
          <w:sz w:val="24"/>
          <w:szCs w:val="24"/>
        </w:rPr>
        <w:t xml:space="preserve"> </w:t>
      </w:r>
      <w:r w:rsidRPr="0075204D">
        <w:rPr>
          <w:rFonts w:ascii="Calibri" w:eastAsia="Calibri" w:hAnsi="Calibri" w:cs="Calibri"/>
          <w:color w:val="000101"/>
          <w:sz w:val="24"/>
          <w:szCs w:val="24"/>
        </w:rPr>
        <w:t>is the</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individual</w:t>
      </w:r>
      <w:r w:rsidRPr="0075204D">
        <w:rPr>
          <w:rFonts w:ascii="Calibri" w:eastAsia="Calibri" w:hAnsi="Calibri" w:cs="Calibri"/>
          <w:color w:val="000101"/>
          <w:spacing w:val="-18"/>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organization</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responsible</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issuing</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certificate</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completion</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and</w:t>
      </w:r>
      <w:r w:rsidRPr="0075204D">
        <w:rPr>
          <w:rFonts w:ascii="Calibri" w:eastAsia="Calibri" w:hAnsi="Calibri" w:cs="Calibri"/>
          <w:color w:val="000101"/>
          <w:spacing w:val="-19"/>
          <w:sz w:val="24"/>
          <w:szCs w:val="24"/>
        </w:rPr>
        <w:t xml:space="preserve"> </w:t>
      </w:r>
      <w:r w:rsidRPr="0075204D">
        <w:rPr>
          <w:rFonts w:ascii="Calibri" w:eastAsia="Calibri" w:hAnsi="Calibri" w:cs="Calibri"/>
          <w:color w:val="000101"/>
          <w:sz w:val="24"/>
          <w:szCs w:val="24"/>
        </w:rPr>
        <w:t>maintaining the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documentation</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required</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by</w:t>
      </w:r>
      <w:r w:rsidRPr="0075204D">
        <w:rPr>
          <w:rFonts w:ascii="Calibri" w:eastAsia="Calibri" w:hAnsi="Calibri" w:cs="Calibri"/>
          <w:color w:val="000101"/>
          <w:spacing w:val="-24"/>
          <w:sz w:val="24"/>
          <w:szCs w:val="24"/>
        </w:rPr>
        <w:t xml:space="preserve"> </w:t>
      </w:r>
      <w:r w:rsidRPr="0075204D">
        <w:rPr>
          <w:rFonts w:ascii="Calibri" w:eastAsia="Calibri" w:hAnsi="Calibri" w:cs="Calibri"/>
          <w:color w:val="000101"/>
          <w:sz w:val="24"/>
          <w:szCs w:val="24"/>
        </w:rPr>
        <w:t>these</w:t>
      </w:r>
      <w:r w:rsidRPr="0075204D">
        <w:rPr>
          <w:rFonts w:ascii="Calibri" w:eastAsia="Calibri" w:hAnsi="Calibri" w:cs="Calibri"/>
          <w:color w:val="000101"/>
          <w:spacing w:val="-24"/>
          <w:sz w:val="24"/>
          <w:szCs w:val="24"/>
        </w:rPr>
        <w:t xml:space="preserve"> </w:t>
      </w:r>
      <w:r w:rsidRPr="0075204D">
        <w:rPr>
          <w:rFonts w:ascii="Calibri" w:eastAsia="Calibri" w:hAnsi="Calibri" w:cs="Calibri"/>
          <w:color w:val="000101"/>
          <w:sz w:val="24"/>
          <w:szCs w:val="24"/>
        </w:rPr>
        <w:t>Standards.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entity</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whose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name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appears</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on</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certificate of completion is responsible for awarding the CPE credits earned by a participant. CPE</w:t>
      </w:r>
      <w:r w:rsidRPr="0075204D">
        <w:rPr>
          <w:rFonts w:ascii="Calibri" w:eastAsia="Calibri" w:hAnsi="Calibri" w:cs="Calibri"/>
          <w:color w:val="000101"/>
          <w:spacing w:val="-29"/>
          <w:sz w:val="24"/>
          <w:szCs w:val="24"/>
        </w:rPr>
        <w:t xml:space="preserve"> </w:t>
      </w:r>
      <w:r w:rsidRPr="0075204D">
        <w:rPr>
          <w:rFonts w:ascii="Calibri" w:eastAsia="Calibri" w:hAnsi="Calibri" w:cs="Calibri"/>
          <w:color w:val="000101"/>
          <w:sz w:val="24"/>
          <w:szCs w:val="24"/>
        </w:rPr>
        <w:t>program sponsors must provide participants with documentation (electronic or paper) to support their claims of CPE credit. Acceptable evidence of completion includes the</w:t>
      </w:r>
      <w:r w:rsidRPr="0075204D">
        <w:rPr>
          <w:rFonts w:ascii="Calibri" w:eastAsia="Calibri" w:hAnsi="Calibri" w:cs="Calibri"/>
          <w:color w:val="000101"/>
          <w:spacing w:val="-23"/>
          <w:sz w:val="24"/>
          <w:szCs w:val="24"/>
        </w:rPr>
        <w:t xml:space="preserve"> </w:t>
      </w:r>
      <w:r w:rsidRPr="0075204D">
        <w:rPr>
          <w:rFonts w:ascii="Calibri" w:eastAsia="Calibri" w:hAnsi="Calibri" w:cs="Calibri"/>
          <w:color w:val="000101"/>
          <w:sz w:val="24"/>
          <w:szCs w:val="24"/>
        </w:rPr>
        <w:t>following:</w:t>
      </w:r>
    </w:p>
    <w:p w14:paraId="58D17E2D" w14:textId="77777777" w:rsidR="0075204D" w:rsidRPr="0075204D" w:rsidRDefault="0075204D" w:rsidP="0075204D">
      <w:pPr>
        <w:spacing w:before="11"/>
        <w:rPr>
          <w:rFonts w:ascii="Calibri" w:eastAsia="Calibri" w:hAnsi="Calibri" w:cs="Calibri"/>
          <w:szCs w:val="24"/>
        </w:rPr>
      </w:pPr>
    </w:p>
    <w:p w14:paraId="77E25903" w14:textId="77777777" w:rsidR="0075204D" w:rsidRPr="0075204D" w:rsidRDefault="0075204D" w:rsidP="0075204D">
      <w:pPr>
        <w:numPr>
          <w:ilvl w:val="0"/>
          <w:numId w:val="12"/>
        </w:numPr>
        <w:tabs>
          <w:tab w:val="left" w:pos="839"/>
          <w:tab w:val="left" w:pos="840"/>
        </w:tabs>
        <w:spacing w:line="280" w:lineRule="exact"/>
        <w:ind w:right="117"/>
        <w:rPr>
          <w:rFonts w:ascii="Calibri" w:eastAsia="Calibri" w:hAnsi="Calibri" w:cs="Calibri"/>
          <w:sz w:val="24"/>
        </w:rPr>
      </w:pPr>
      <w:r w:rsidRPr="0075204D">
        <w:rPr>
          <w:rFonts w:ascii="Calibri" w:eastAsia="Calibri" w:hAnsi="Calibri" w:cs="Calibri"/>
          <w:color w:val="000101"/>
          <w:sz w:val="24"/>
        </w:rPr>
        <w:t xml:space="preserve">For group and blended learning programs, a certificate or other verification supplied by </w:t>
      </w:r>
      <w:r w:rsidRPr="0075204D">
        <w:rPr>
          <w:rFonts w:ascii="Calibri" w:eastAsia="Calibri" w:hAnsi="Calibri" w:cs="Calibri"/>
          <w:color w:val="000101"/>
          <w:sz w:val="24"/>
        </w:rPr>
        <w:lastRenderedPageBreak/>
        <w:t>the CPE program</w:t>
      </w:r>
      <w:r w:rsidRPr="0075204D">
        <w:rPr>
          <w:rFonts w:ascii="Calibri" w:eastAsia="Calibri" w:hAnsi="Calibri" w:cs="Calibri"/>
          <w:color w:val="000101"/>
          <w:spacing w:val="-23"/>
          <w:sz w:val="24"/>
        </w:rPr>
        <w:t xml:space="preserve"> </w:t>
      </w:r>
      <w:r w:rsidRPr="0075204D">
        <w:rPr>
          <w:rFonts w:ascii="Calibri" w:eastAsia="Calibri" w:hAnsi="Calibri" w:cs="Calibri"/>
          <w:color w:val="000101"/>
          <w:sz w:val="24"/>
        </w:rPr>
        <w:t>sponsor</w:t>
      </w:r>
    </w:p>
    <w:p w14:paraId="417DD208" w14:textId="77777777" w:rsidR="0075204D" w:rsidRPr="0075204D" w:rsidRDefault="0075204D" w:rsidP="0075204D">
      <w:pPr>
        <w:numPr>
          <w:ilvl w:val="0"/>
          <w:numId w:val="12"/>
        </w:numPr>
        <w:tabs>
          <w:tab w:val="left" w:pos="839"/>
          <w:tab w:val="left" w:pos="840"/>
        </w:tabs>
        <w:spacing w:line="280" w:lineRule="exact"/>
        <w:ind w:right="118"/>
        <w:rPr>
          <w:rFonts w:ascii="Calibri" w:eastAsia="Calibri" w:hAnsi="Calibri" w:cs="Calibri"/>
          <w:sz w:val="24"/>
        </w:rPr>
      </w:pPr>
      <w:r w:rsidRPr="0075204D">
        <w:rPr>
          <w:rFonts w:ascii="Calibri" w:eastAsia="Calibri" w:hAnsi="Calibri" w:cs="Calibri"/>
          <w:color w:val="000101"/>
          <w:sz w:val="24"/>
        </w:rPr>
        <w:t xml:space="preserve">For </w:t>
      </w:r>
      <w:proofErr w:type="spellStart"/>
      <w:r w:rsidRPr="0075204D">
        <w:rPr>
          <w:rFonts w:ascii="Calibri" w:eastAsia="Calibri" w:hAnsi="Calibri" w:cs="Calibri"/>
          <w:color w:val="000101"/>
          <w:sz w:val="24"/>
        </w:rPr>
        <w:t>self study</w:t>
      </w:r>
      <w:proofErr w:type="spellEnd"/>
      <w:r w:rsidRPr="0075204D">
        <w:rPr>
          <w:rFonts w:ascii="Calibri" w:eastAsia="Calibri" w:hAnsi="Calibri" w:cs="Calibri"/>
          <w:color w:val="000101"/>
          <w:sz w:val="24"/>
        </w:rPr>
        <w:t xml:space="preserve"> and nano learning programs, a certificate supplied by the CPE program sponsor after satisfactory completion of a qualified</w:t>
      </w:r>
      <w:r w:rsidRPr="0075204D">
        <w:rPr>
          <w:rFonts w:ascii="Calibri" w:eastAsia="Calibri" w:hAnsi="Calibri" w:cs="Calibri"/>
          <w:color w:val="000101"/>
          <w:spacing w:val="-37"/>
          <w:sz w:val="24"/>
        </w:rPr>
        <w:t xml:space="preserve"> </w:t>
      </w:r>
      <w:r w:rsidRPr="0075204D">
        <w:rPr>
          <w:rFonts w:ascii="Calibri" w:eastAsia="Calibri" w:hAnsi="Calibri" w:cs="Calibri"/>
          <w:color w:val="000101"/>
          <w:sz w:val="24"/>
        </w:rPr>
        <w:t>assessment</w:t>
      </w:r>
    </w:p>
    <w:p w14:paraId="12EF662F" w14:textId="77777777" w:rsidR="0075204D" w:rsidRPr="0075204D" w:rsidRDefault="0075204D" w:rsidP="0075204D">
      <w:pPr>
        <w:numPr>
          <w:ilvl w:val="0"/>
          <w:numId w:val="12"/>
        </w:numPr>
        <w:tabs>
          <w:tab w:val="left" w:pos="840"/>
        </w:tabs>
        <w:spacing w:line="280" w:lineRule="exact"/>
        <w:ind w:right="118"/>
        <w:jc w:val="both"/>
        <w:rPr>
          <w:rFonts w:ascii="Calibri" w:eastAsia="Calibri" w:hAnsi="Calibri" w:cs="Calibri"/>
          <w:sz w:val="24"/>
        </w:rPr>
      </w:pPr>
      <w:r w:rsidRPr="0075204D">
        <w:rPr>
          <w:rFonts w:ascii="Calibri" w:eastAsia="Calibri" w:hAnsi="Calibri" w:cs="Calibri"/>
          <w:color w:val="000101"/>
          <w:sz w:val="24"/>
        </w:rPr>
        <w:t>For instruction or content review credit, appropriate supporting documentation that complies</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with</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requirements</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respective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pacing w:val="-3"/>
          <w:sz w:val="24"/>
        </w:rPr>
        <w:t>state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boards</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subject</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guidelines</w:t>
      </w:r>
      <w:r w:rsidRPr="0075204D">
        <w:rPr>
          <w:rFonts w:ascii="Calibri" w:eastAsia="Calibri" w:hAnsi="Calibri" w:cs="Calibri"/>
          <w:color w:val="000101"/>
          <w:spacing w:val="-10"/>
          <w:sz w:val="24"/>
        </w:rPr>
        <w:t xml:space="preserve"> </w:t>
      </w:r>
      <w:r w:rsidRPr="0075204D">
        <w:rPr>
          <w:rFonts w:ascii="Calibri" w:eastAsia="Calibri" w:hAnsi="Calibri" w:cs="Calibri"/>
          <w:color w:val="000101"/>
          <w:sz w:val="24"/>
        </w:rPr>
        <w:t xml:space="preserve">in Section 7 Paragraphs 7.05 and 7.06 </w:t>
      </w:r>
    </w:p>
    <w:p w14:paraId="052FD46C" w14:textId="77777777" w:rsidR="0075204D" w:rsidRPr="0075204D" w:rsidRDefault="0075204D" w:rsidP="0075204D">
      <w:pPr>
        <w:numPr>
          <w:ilvl w:val="0"/>
          <w:numId w:val="12"/>
        </w:numPr>
        <w:tabs>
          <w:tab w:val="left" w:pos="839"/>
          <w:tab w:val="left" w:pos="840"/>
        </w:tabs>
        <w:spacing w:line="282" w:lineRule="exact"/>
        <w:rPr>
          <w:rFonts w:ascii="Calibri" w:eastAsia="Calibri" w:hAnsi="Calibri" w:cs="Calibri"/>
          <w:sz w:val="24"/>
        </w:rPr>
      </w:pPr>
      <w:r w:rsidRPr="0075204D">
        <w:rPr>
          <w:rFonts w:ascii="Calibri" w:eastAsia="Calibri" w:hAnsi="Calibri" w:cs="Calibri"/>
          <w:color w:val="000101"/>
          <w:sz w:val="24"/>
        </w:rPr>
        <w:t>For published articles, books, or CPE</w:t>
      </w:r>
      <w:r w:rsidRPr="0075204D">
        <w:rPr>
          <w:rFonts w:ascii="Calibri" w:eastAsia="Calibri" w:hAnsi="Calibri" w:cs="Calibri"/>
          <w:color w:val="000101"/>
          <w:spacing w:val="-18"/>
          <w:sz w:val="24"/>
        </w:rPr>
        <w:t xml:space="preserve"> </w:t>
      </w:r>
      <w:r w:rsidRPr="0075204D">
        <w:rPr>
          <w:rFonts w:ascii="Calibri" w:eastAsia="Calibri" w:hAnsi="Calibri" w:cs="Calibri"/>
          <w:color w:val="000101"/>
          <w:sz w:val="24"/>
        </w:rPr>
        <w:t>programs:</w:t>
      </w:r>
    </w:p>
    <w:p w14:paraId="16F4E151" w14:textId="77777777" w:rsidR="0075204D" w:rsidRPr="0075204D" w:rsidRDefault="0075204D" w:rsidP="0075204D">
      <w:pPr>
        <w:numPr>
          <w:ilvl w:val="1"/>
          <w:numId w:val="12"/>
        </w:numPr>
        <w:tabs>
          <w:tab w:val="left" w:pos="1649"/>
          <w:tab w:val="left" w:pos="1650"/>
        </w:tabs>
        <w:spacing w:before="3" w:line="230" w:lineRule="auto"/>
        <w:ind w:right="119"/>
        <w:rPr>
          <w:rFonts w:ascii="Calibri" w:eastAsia="Calibri" w:hAnsi="Calibri" w:cs="Calibri"/>
          <w:sz w:val="24"/>
        </w:rPr>
      </w:pPr>
      <w:r w:rsidRPr="0075204D">
        <w:rPr>
          <w:rFonts w:ascii="Calibri" w:eastAsia="Calibri" w:hAnsi="Calibri" w:cs="Calibri"/>
          <w:color w:val="000101"/>
          <w:sz w:val="24"/>
        </w:rPr>
        <w:t xml:space="preserve">A copy of the publication (or in the case of a CPE program, course development documentation) that names the </w:t>
      </w:r>
      <w:r w:rsidRPr="0075204D">
        <w:rPr>
          <w:rFonts w:ascii="Calibri" w:eastAsia="Calibri" w:hAnsi="Calibri" w:cs="Calibri"/>
          <w:color w:val="000101"/>
          <w:spacing w:val="-6"/>
          <w:sz w:val="24"/>
        </w:rPr>
        <w:t xml:space="preserve">CPA </w:t>
      </w:r>
      <w:r w:rsidRPr="0075204D">
        <w:rPr>
          <w:rFonts w:ascii="Calibri" w:eastAsia="Calibri" w:hAnsi="Calibri" w:cs="Calibri"/>
          <w:color w:val="000101"/>
          <w:sz w:val="24"/>
        </w:rPr>
        <w:t>as author or</w:t>
      </w:r>
      <w:r w:rsidRPr="0075204D">
        <w:rPr>
          <w:rFonts w:ascii="Calibri" w:eastAsia="Calibri" w:hAnsi="Calibri" w:cs="Calibri"/>
          <w:color w:val="000101"/>
          <w:spacing w:val="-16"/>
          <w:sz w:val="24"/>
        </w:rPr>
        <w:t xml:space="preserve"> </w:t>
      </w:r>
      <w:r w:rsidRPr="0075204D">
        <w:rPr>
          <w:rFonts w:ascii="Calibri" w:eastAsia="Calibri" w:hAnsi="Calibri" w:cs="Calibri"/>
          <w:color w:val="000101"/>
          <w:sz w:val="24"/>
        </w:rPr>
        <w:t>contributor</w:t>
      </w:r>
    </w:p>
    <w:p w14:paraId="4B74AF1A" w14:textId="77777777" w:rsidR="0075204D" w:rsidRPr="0075204D" w:rsidRDefault="0075204D" w:rsidP="0075204D">
      <w:pPr>
        <w:numPr>
          <w:ilvl w:val="1"/>
          <w:numId w:val="12"/>
        </w:numPr>
        <w:tabs>
          <w:tab w:val="left" w:pos="1649"/>
          <w:tab w:val="left" w:pos="1650"/>
        </w:tabs>
        <w:spacing w:line="276" w:lineRule="exact"/>
        <w:rPr>
          <w:rFonts w:ascii="Calibri" w:eastAsia="Calibri" w:hAnsi="Calibri" w:cs="Calibri"/>
          <w:sz w:val="24"/>
        </w:rPr>
      </w:pPr>
      <w:r w:rsidRPr="0075204D">
        <w:rPr>
          <w:rFonts w:ascii="Calibri" w:eastAsia="Calibri" w:hAnsi="Calibri" w:cs="Calibri"/>
          <w:color w:val="000101"/>
          <w:sz w:val="24"/>
        </w:rPr>
        <w:t>A statement from the writer supporting the number of CPE hours</w:t>
      </w:r>
      <w:r w:rsidRPr="0075204D">
        <w:rPr>
          <w:rFonts w:ascii="Calibri" w:eastAsia="Calibri" w:hAnsi="Calibri" w:cs="Calibri"/>
          <w:color w:val="000101"/>
          <w:spacing w:val="-29"/>
          <w:sz w:val="24"/>
        </w:rPr>
        <w:t xml:space="preserve"> </w:t>
      </w:r>
      <w:r w:rsidRPr="0075204D">
        <w:rPr>
          <w:rFonts w:ascii="Calibri" w:eastAsia="Calibri" w:hAnsi="Calibri" w:cs="Calibri"/>
          <w:color w:val="000101"/>
          <w:sz w:val="24"/>
        </w:rPr>
        <w:t>claimed</w:t>
      </w:r>
    </w:p>
    <w:p w14:paraId="566E47A5" w14:textId="77777777" w:rsidR="0075204D" w:rsidRPr="0075204D" w:rsidRDefault="0075204D" w:rsidP="0075204D">
      <w:pPr>
        <w:numPr>
          <w:ilvl w:val="1"/>
          <w:numId w:val="12"/>
        </w:numPr>
        <w:tabs>
          <w:tab w:val="left" w:pos="1649"/>
          <w:tab w:val="left" w:pos="1650"/>
        </w:tabs>
        <w:spacing w:line="287" w:lineRule="exact"/>
        <w:rPr>
          <w:rFonts w:ascii="Calibri" w:eastAsia="Calibri" w:hAnsi="Calibri" w:cs="Calibri"/>
          <w:b/>
          <w:color w:val="000101"/>
          <w:sz w:val="24"/>
          <w:szCs w:val="24"/>
        </w:rPr>
      </w:pPr>
      <w:r w:rsidRPr="0075204D">
        <w:rPr>
          <w:rFonts w:ascii="Calibri" w:eastAsia="Calibri" w:hAnsi="Calibri" w:cs="Calibri"/>
          <w:color w:val="000101"/>
          <w:sz w:val="24"/>
        </w:rPr>
        <w:t>The name and contact information of the content reviewer(s) or</w:t>
      </w:r>
      <w:r w:rsidRPr="0075204D">
        <w:rPr>
          <w:rFonts w:ascii="Calibri" w:eastAsia="Calibri" w:hAnsi="Calibri" w:cs="Calibri"/>
          <w:color w:val="000101"/>
          <w:spacing w:val="-34"/>
          <w:sz w:val="24"/>
        </w:rPr>
        <w:t xml:space="preserve"> </w:t>
      </w:r>
      <w:r w:rsidRPr="0075204D">
        <w:rPr>
          <w:rFonts w:ascii="Calibri" w:eastAsia="Calibri" w:hAnsi="Calibri" w:cs="Calibri"/>
          <w:color w:val="000101"/>
          <w:sz w:val="24"/>
        </w:rPr>
        <w:t>publisher</w:t>
      </w:r>
    </w:p>
    <w:p w14:paraId="5FBF5E8E" w14:textId="77777777" w:rsidR="0075204D" w:rsidRPr="0075204D" w:rsidRDefault="0075204D" w:rsidP="0075204D">
      <w:pPr>
        <w:spacing w:before="11"/>
        <w:rPr>
          <w:rFonts w:ascii="Calibri" w:eastAsia="Calibri" w:hAnsi="Calibri" w:cs="Calibri"/>
          <w:szCs w:val="24"/>
        </w:rPr>
      </w:pPr>
    </w:p>
    <w:p w14:paraId="4B9B50B7" w14:textId="77777777" w:rsidR="0075204D" w:rsidRPr="0075204D" w:rsidRDefault="0075204D" w:rsidP="0075204D">
      <w:pPr>
        <w:spacing w:line="280" w:lineRule="exact"/>
        <w:ind w:left="120"/>
        <w:jc w:val="both"/>
        <w:outlineLvl w:val="1"/>
        <w:rPr>
          <w:rFonts w:ascii="Calibri" w:eastAsia="Calibri" w:hAnsi="Calibri" w:cs="Calibri"/>
          <w:b/>
          <w:bCs/>
          <w:sz w:val="24"/>
          <w:szCs w:val="24"/>
        </w:rPr>
      </w:pPr>
      <w:bookmarkStart w:id="110" w:name="_Toc203028626"/>
      <w:r w:rsidRPr="0075204D">
        <w:rPr>
          <w:rFonts w:ascii="Calibri" w:eastAsia="Calibri" w:hAnsi="Calibri" w:cs="Calibri"/>
          <w:b/>
          <w:bCs/>
          <w:sz w:val="24"/>
          <w:szCs w:val="24"/>
        </w:rPr>
        <w:t>9.02. CPE program sponsors must retain adequate documentation (electronic or paper) for a minimum of five years to support their compliance with these Standards and the reports that may be required of participants.</w:t>
      </w:r>
      <w:bookmarkEnd w:id="110"/>
    </w:p>
    <w:p w14:paraId="2074623C" w14:textId="77777777" w:rsidR="0075204D" w:rsidRPr="0075204D" w:rsidRDefault="0075204D" w:rsidP="0075204D">
      <w:pPr>
        <w:spacing w:line="280" w:lineRule="exact"/>
        <w:ind w:left="180" w:right="117"/>
        <w:jc w:val="both"/>
        <w:outlineLvl w:val="1"/>
        <w:rPr>
          <w:rFonts w:ascii="Calibri" w:eastAsia="Calibri" w:hAnsi="Calibri" w:cs="Calibri"/>
          <w:b/>
          <w:bCs/>
          <w:sz w:val="24"/>
          <w:szCs w:val="24"/>
        </w:rPr>
      </w:pPr>
    </w:p>
    <w:p w14:paraId="2BE964E6" w14:textId="77777777" w:rsidR="0075204D" w:rsidRPr="0075204D" w:rsidRDefault="0075204D" w:rsidP="0075204D">
      <w:pPr>
        <w:spacing w:before="36" w:line="280" w:lineRule="exact"/>
        <w:ind w:left="180" w:right="117"/>
        <w:jc w:val="both"/>
        <w:rPr>
          <w:rFonts w:ascii="Calibri" w:eastAsia="Calibri" w:hAnsi="Calibri" w:cs="Calibri"/>
          <w:sz w:val="24"/>
        </w:rPr>
      </w:pPr>
      <w:bookmarkStart w:id="111" w:name="_Toc203028627"/>
      <w:r w:rsidRPr="0075204D">
        <w:rPr>
          <w:rFonts w:ascii="Calibri" w:eastAsia="Calibri" w:hAnsi="Calibri" w:cs="Calibri"/>
          <w:b/>
          <w:color w:val="000101"/>
          <w:sz w:val="24"/>
          <w:szCs w:val="24"/>
        </w:rPr>
        <w:t>9.02.1. Required documentation elements for group programs.</w:t>
      </w:r>
      <w:bookmarkEnd w:id="111"/>
      <w:r w:rsidRPr="0075204D">
        <w:rPr>
          <w:rFonts w:ascii="Calibri" w:eastAsia="Calibri" w:hAnsi="Calibri" w:cs="Calibri"/>
          <w:b/>
          <w:color w:val="000101"/>
          <w:sz w:val="24"/>
        </w:rPr>
        <w:t xml:space="preserve"> </w:t>
      </w:r>
      <w:r w:rsidRPr="0075204D">
        <w:rPr>
          <w:rFonts w:ascii="Calibri" w:eastAsia="Calibri" w:hAnsi="Calibri" w:cs="Calibri"/>
          <w:color w:val="000101"/>
          <w:sz w:val="24"/>
        </w:rPr>
        <w:t>Evidence of compliance with responsibilities set forth</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under</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these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Standards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that</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is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be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retained</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by</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CPE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program</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sponsors of group programs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includes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following:</w:t>
      </w:r>
    </w:p>
    <w:p w14:paraId="33D0A1E0" w14:textId="77777777" w:rsidR="0075204D" w:rsidRPr="0075204D" w:rsidRDefault="0075204D" w:rsidP="0075204D">
      <w:pPr>
        <w:spacing w:before="6"/>
        <w:rPr>
          <w:rFonts w:ascii="Calibri" w:eastAsia="Calibri" w:hAnsi="Calibri" w:cs="Calibri"/>
          <w:szCs w:val="24"/>
        </w:rPr>
      </w:pPr>
    </w:p>
    <w:p w14:paraId="65DECB71" w14:textId="77777777" w:rsidR="0075204D" w:rsidRPr="0075204D" w:rsidRDefault="0075204D" w:rsidP="0075204D">
      <w:pPr>
        <w:numPr>
          <w:ilvl w:val="0"/>
          <w:numId w:val="12"/>
        </w:numPr>
        <w:tabs>
          <w:tab w:val="left" w:pos="839"/>
          <w:tab w:val="left" w:pos="840"/>
        </w:tabs>
        <w:spacing w:before="1" w:line="287" w:lineRule="exact"/>
        <w:rPr>
          <w:rFonts w:ascii="Calibri" w:eastAsia="Calibri" w:hAnsi="Calibri" w:cs="Calibri"/>
          <w:sz w:val="24"/>
        </w:rPr>
      </w:pPr>
      <w:r w:rsidRPr="0075204D">
        <w:rPr>
          <w:rFonts w:ascii="Calibri" w:eastAsia="Calibri" w:hAnsi="Calibri" w:cs="Calibri"/>
          <w:color w:val="000101"/>
          <w:sz w:val="24"/>
        </w:rPr>
        <w:t>Records of</w:t>
      </w:r>
      <w:r w:rsidRPr="0075204D">
        <w:rPr>
          <w:rFonts w:ascii="Calibri" w:eastAsia="Calibri" w:hAnsi="Calibri" w:cs="Calibri"/>
          <w:color w:val="000101"/>
          <w:spacing w:val="-19"/>
          <w:sz w:val="24"/>
        </w:rPr>
        <w:t xml:space="preserve"> </w:t>
      </w:r>
      <w:r w:rsidRPr="0075204D">
        <w:rPr>
          <w:rFonts w:ascii="Calibri" w:eastAsia="Calibri" w:hAnsi="Calibri" w:cs="Calibri"/>
          <w:color w:val="000101"/>
          <w:sz w:val="24"/>
        </w:rPr>
        <w:t>program completion verification by individual participant, including the number of CPE credits earned by participant.</w:t>
      </w:r>
    </w:p>
    <w:p w14:paraId="2F2F8951" w14:textId="77777777" w:rsidR="0075204D" w:rsidRPr="0075204D" w:rsidRDefault="0075204D" w:rsidP="0075204D">
      <w:pPr>
        <w:numPr>
          <w:ilvl w:val="1"/>
          <w:numId w:val="12"/>
        </w:numPr>
        <w:tabs>
          <w:tab w:val="left" w:pos="839"/>
          <w:tab w:val="left" w:pos="840"/>
        </w:tabs>
        <w:spacing w:before="1" w:line="287" w:lineRule="exact"/>
        <w:jc w:val="both"/>
        <w:rPr>
          <w:rFonts w:ascii="Calibri" w:eastAsia="Calibri" w:hAnsi="Calibri" w:cs="Calibri"/>
          <w:sz w:val="24"/>
          <w:szCs w:val="24"/>
        </w:rPr>
      </w:pPr>
      <w:r w:rsidRPr="0075204D">
        <w:rPr>
          <w:rFonts w:ascii="Calibri" w:eastAsia="Calibri" w:hAnsi="Calibri" w:cs="Calibri"/>
          <w:color w:val="000101"/>
          <w:sz w:val="24"/>
          <w:szCs w:val="24"/>
        </w:rPr>
        <w:t xml:space="preserve">The documentation maintained should adequately support the CPE program completion methodology selected by the CPE program sponsor. For example, if the CPE program sponsor selected to use an attendance log with indications of individual participant duration time, including sign in, sign out and any elongated breaks for program completion verification, then the attendance log for the program including all the </w:t>
      </w:r>
      <w:proofErr w:type="gramStart"/>
      <w:r w:rsidRPr="0075204D">
        <w:rPr>
          <w:rFonts w:ascii="Calibri" w:eastAsia="Calibri" w:hAnsi="Calibri" w:cs="Calibri"/>
          <w:color w:val="000101"/>
          <w:sz w:val="24"/>
          <w:szCs w:val="24"/>
        </w:rPr>
        <w:t>aforementioned elements</w:t>
      </w:r>
      <w:proofErr w:type="gramEnd"/>
      <w:r w:rsidRPr="0075204D">
        <w:rPr>
          <w:rFonts w:ascii="Calibri" w:eastAsia="Calibri" w:hAnsi="Calibri" w:cs="Calibri"/>
          <w:color w:val="000101"/>
          <w:sz w:val="24"/>
          <w:szCs w:val="24"/>
        </w:rPr>
        <w:t xml:space="preserve"> of information should be maintained.</w:t>
      </w:r>
    </w:p>
    <w:p w14:paraId="4DB3A50B" w14:textId="77777777" w:rsidR="0075204D" w:rsidRPr="0075204D" w:rsidRDefault="0075204D" w:rsidP="0075204D">
      <w:pPr>
        <w:numPr>
          <w:ilvl w:val="1"/>
          <w:numId w:val="12"/>
        </w:numPr>
        <w:tabs>
          <w:tab w:val="left" w:pos="839"/>
          <w:tab w:val="left" w:pos="840"/>
        </w:tabs>
        <w:spacing w:before="1" w:line="287" w:lineRule="exact"/>
        <w:jc w:val="both"/>
        <w:rPr>
          <w:rFonts w:ascii="Calibri" w:eastAsia="Calibri" w:hAnsi="Calibri" w:cs="Calibri"/>
          <w:sz w:val="24"/>
        </w:rPr>
      </w:pPr>
      <w:r w:rsidRPr="0075204D">
        <w:rPr>
          <w:rFonts w:ascii="Calibri" w:eastAsia="Calibri" w:hAnsi="Calibri" w:cs="Calibri"/>
          <w:sz w:val="24"/>
        </w:rPr>
        <w:t>If the group program is a webinar/webcast and the CPE program sponsor used a real time attendance monitoring mechanism to verify that participants are in attendance during the program, then the CPE program sponsor must retain documentation that serves as the evidence of the individual participant response to the attendance monitoring mechanisms.</w:t>
      </w:r>
    </w:p>
    <w:p w14:paraId="7FCF6ECF" w14:textId="77777777" w:rsidR="0075204D" w:rsidRPr="0075204D" w:rsidRDefault="0075204D" w:rsidP="0075204D">
      <w:pPr>
        <w:numPr>
          <w:ilvl w:val="0"/>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Dates and</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locations of group program offerings.</w:t>
      </w:r>
    </w:p>
    <w:p w14:paraId="53DAF6E8" w14:textId="77777777" w:rsidR="0075204D" w:rsidRPr="0075204D" w:rsidRDefault="0075204D" w:rsidP="0075204D">
      <w:pPr>
        <w:numPr>
          <w:ilvl w:val="0"/>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Documentation of how CPE credits were determined.</w:t>
      </w:r>
    </w:p>
    <w:p w14:paraId="123EF7ED" w14:textId="77777777" w:rsidR="0075204D" w:rsidRPr="0075204D" w:rsidRDefault="0075204D" w:rsidP="0075204D">
      <w:pPr>
        <w:numPr>
          <w:ilvl w:val="1"/>
          <w:numId w:val="12"/>
        </w:numPr>
        <w:tabs>
          <w:tab w:val="left" w:pos="839"/>
          <w:tab w:val="left" w:pos="840"/>
        </w:tabs>
        <w:spacing w:line="280" w:lineRule="exact"/>
        <w:jc w:val="both"/>
        <w:rPr>
          <w:rFonts w:ascii="Calibri" w:eastAsia="Calibri" w:hAnsi="Calibri" w:cs="Calibri"/>
          <w:sz w:val="24"/>
          <w:szCs w:val="24"/>
        </w:rPr>
      </w:pPr>
      <w:r w:rsidRPr="0075204D">
        <w:rPr>
          <w:rFonts w:ascii="Calibri" w:eastAsia="Calibri" w:hAnsi="Calibri" w:cs="Calibri"/>
          <w:color w:val="000101"/>
          <w:sz w:val="24"/>
          <w:szCs w:val="24"/>
        </w:rPr>
        <w:t>CPE credits for group programs are determined based on course content duration time. Supporting documentation includes but is not limited to the group program agenda or program descriptive materials (course announcement information).</w:t>
      </w:r>
    </w:p>
    <w:p w14:paraId="14BA0A2E" w14:textId="77777777" w:rsidR="0075204D" w:rsidRPr="0075204D" w:rsidRDefault="0075204D" w:rsidP="0075204D">
      <w:pPr>
        <w:numPr>
          <w:ilvl w:val="0"/>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Documentation of participant engagement.</w:t>
      </w:r>
    </w:p>
    <w:p w14:paraId="40253A56" w14:textId="77777777" w:rsidR="0075204D" w:rsidRPr="0075204D" w:rsidRDefault="0075204D" w:rsidP="0075204D">
      <w:pPr>
        <w:numPr>
          <w:ilvl w:val="1"/>
          <w:numId w:val="12"/>
        </w:numPr>
        <w:tabs>
          <w:tab w:val="left" w:pos="839"/>
          <w:tab w:val="left" w:pos="840"/>
        </w:tabs>
        <w:spacing w:line="280" w:lineRule="exact"/>
        <w:jc w:val="both"/>
        <w:rPr>
          <w:rFonts w:ascii="Calibri" w:eastAsia="Calibri" w:hAnsi="Calibri" w:cs="Calibri"/>
          <w:sz w:val="24"/>
          <w:szCs w:val="24"/>
        </w:rPr>
      </w:pPr>
      <w:r w:rsidRPr="0075204D">
        <w:rPr>
          <w:rFonts w:ascii="Calibri" w:eastAsia="Calibri" w:hAnsi="Calibri" w:cs="Calibri"/>
          <w:color w:val="000101"/>
          <w:sz w:val="24"/>
          <w:szCs w:val="24"/>
        </w:rPr>
        <w:t>Group CPE program sponsors must retain the program outline, agenda, speaker notes or other documentation that evidences the participant engagement related to course content during each credit of CPE planned for the group program.</w:t>
      </w:r>
      <w:r w:rsidRPr="0075204D">
        <w:rPr>
          <w:rFonts w:ascii="Calibri" w:eastAsia="Calibri" w:hAnsi="Calibri" w:cs="Calibri"/>
          <w:sz w:val="24"/>
          <w:szCs w:val="24"/>
        </w:rPr>
        <w:t xml:space="preserve"> In certain limited circumstances, such as a high-profile keynote session, an element of participant engagement may not be appropriate. In such cases, the sponsor should document the justification.</w:t>
      </w:r>
    </w:p>
    <w:p w14:paraId="6F3BD4D9" w14:textId="77777777" w:rsidR="0075204D" w:rsidRPr="0075204D" w:rsidRDefault="0075204D" w:rsidP="0075204D">
      <w:pPr>
        <w:numPr>
          <w:ilvl w:val="0"/>
          <w:numId w:val="12"/>
        </w:numPr>
        <w:spacing w:before="2" w:line="230" w:lineRule="auto"/>
        <w:ind w:right="117"/>
        <w:jc w:val="both"/>
        <w:rPr>
          <w:rFonts w:ascii="Calibri" w:eastAsia="Calibri" w:hAnsi="Calibri" w:cs="Calibri"/>
          <w:sz w:val="24"/>
        </w:rPr>
      </w:pPr>
      <w:r w:rsidRPr="0075204D">
        <w:rPr>
          <w:rFonts w:ascii="Calibri" w:eastAsia="Calibri" w:hAnsi="Calibri" w:cs="Calibri"/>
          <w:color w:val="000101"/>
          <w:sz w:val="24"/>
        </w:rPr>
        <w:t>Author/instructor,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author/developer,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7"/>
          <w:sz w:val="24"/>
        </w:rPr>
        <w:t xml:space="preserve"> content </w:t>
      </w:r>
      <w:r w:rsidRPr="0075204D">
        <w:rPr>
          <w:rFonts w:ascii="Calibri" w:eastAsia="Calibri" w:hAnsi="Calibri" w:cs="Calibri"/>
          <w:color w:val="000101"/>
          <w:spacing w:val="-4"/>
          <w:sz w:val="24"/>
        </w:rPr>
        <w:t>reviewer,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as</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applicable,</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names</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credentials. For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pacing w:val="-6"/>
          <w:sz w:val="24"/>
        </w:rPr>
        <w:t>CPA</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tax</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attorney</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acting</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as</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an</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author/instructor,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author/developer,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lastRenderedPageBreak/>
        <w:t>and</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 xml:space="preserve">content reviewer for accounting, auditing, or tax program(s), the </w:t>
      </w:r>
      <w:r w:rsidRPr="0075204D">
        <w:rPr>
          <w:rFonts w:ascii="Calibri" w:eastAsia="Calibri" w:hAnsi="Calibri" w:cs="Calibri"/>
          <w:color w:val="000101"/>
          <w:spacing w:val="-3"/>
          <w:sz w:val="24"/>
        </w:rPr>
        <w:t xml:space="preserve">state </w:t>
      </w:r>
      <w:r w:rsidRPr="0075204D">
        <w:rPr>
          <w:rFonts w:ascii="Calibri" w:eastAsia="Calibri" w:hAnsi="Calibri" w:cs="Calibri"/>
          <w:color w:val="000101"/>
          <w:sz w:val="24"/>
        </w:rPr>
        <w:t xml:space="preserve">of licensure, license </w:t>
      </w:r>
      <w:r w:rsidRPr="0075204D">
        <w:rPr>
          <w:rFonts w:ascii="Calibri" w:eastAsia="Calibri" w:hAnsi="Calibri" w:cs="Calibri"/>
          <w:color w:val="000101"/>
          <w:spacing w:val="-3"/>
          <w:sz w:val="24"/>
        </w:rPr>
        <w:t xml:space="preserve">number, </w:t>
      </w:r>
      <w:r w:rsidRPr="0075204D">
        <w:rPr>
          <w:rFonts w:ascii="Calibri" w:eastAsia="Calibri" w:hAnsi="Calibri" w:cs="Calibri"/>
          <w:color w:val="000101"/>
          <w:sz w:val="24"/>
        </w:rPr>
        <w:t>and status of license should be maintained. For the enrolled agent acting in such capacity for tax</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program(s),</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information</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regarding</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enrolled</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agent</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number</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should</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be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maintained.</w:t>
      </w:r>
    </w:p>
    <w:p w14:paraId="65618057" w14:textId="77777777" w:rsidR="0075204D" w:rsidRPr="0075204D" w:rsidRDefault="0075204D" w:rsidP="0075204D">
      <w:pPr>
        <w:numPr>
          <w:ilvl w:val="0"/>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Results of program</w:t>
      </w:r>
      <w:r w:rsidRPr="0075204D">
        <w:rPr>
          <w:rFonts w:ascii="Calibri" w:eastAsia="Calibri" w:hAnsi="Calibri" w:cs="Calibri"/>
          <w:color w:val="000101"/>
          <w:spacing w:val="-25"/>
          <w:sz w:val="24"/>
        </w:rPr>
        <w:t xml:space="preserve"> </w:t>
      </w:r>
      <w:r w:rsidRPr="0075204D">
        <w:rPr>
          <w:rFonts w:ascii="Calibri" w:eastAsia="Calibri" w:hAnsi="Calibri" w:cs="Calibri"/>
          <w:color w:val="000101"/>
          <w:sz w:val="24"/>
        </w:rPr>
        <w:t>evaluations.</w:t>
      </w:r>
    </w:p>
    <w:p w14:paraId="68857F04" w14:textId="77777777" w:rsidR="0075204D" w:rsidRPr="0075204D" w:rsidRDefault="0075204D" w:rsidP="0075204D">
      <w:pPr>
        <w:numPr>
          <w:ilvl w:val="0"/>
          <w:numId w:val="12"/>
        </w:numPr>
        <w:tabs>
          <w:tab w:val="left" w:pos="839"/>
          <w:tab w:val="left" w:pos="840"/>
        </w:tabs>
        <w:spacing w:line="287" w:lineRule="exact"/>
        <w:rPr>
          <w:rFonts w:ascii="Calibri" w:eastAsia="Calibri" w:hAnsi="Calibri" w:cs="Calibri"/>
          <w:sz w:val="24"/>
        </w:rPr>
      </w:pPr>
      <w:r w:rsidRPr="0075204D">
        <w:rPr>
          <w:rFonts w:ascii="Calibri" w:eastAsia="Calibri" w:hAnsi="Calibri" w:cs="Calibri"/>
          <w:color w:val="000101"/>
          <w:sz w:val="24"/>
        </w:rPr>
        <w:t>Program</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descriptive</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materials</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(course</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announcement</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information).</w:t>
      </w:r>
    </w:p>
    <w:p w14:paraId="6466AE7E" w14:textId="77777777" w:rsidR="0075204D" w:rsidRPr="0075204D" w:rsidRDefault="0075204D" w:rsidP="0075204D">
      <w:pPr>
        <w:numPr>
          <w:ilvl w:val="0"/>
          <w:numId w:val="12"/>
        </w:numPr>
        <w:tabs>
          <w:tab w:val="left" w:pos="839"/>
          <w:tab w:val="left" w:pos="840"/>
        </w:tabs>
        <w:spacing w:line="287" w:lineRule="exact"/>
        <w:rPr>
          <w:rFonts w:ascii="Calibri" w:eastAsia="Calibri" w:hAnsi="Calibri" w:cs="Calibri"/>
          <w:sz w:val="24"/>
        </w:rPr>
      </w:pPr>
      <w:r w:rsidRPr="0075204D">
        <w:rPr>
          <w:rFonts w:ascii="Calibri" w:eastAsia="Calibri" w:hAnsi="Calibri" w:cs="Calibri"/>
          <w:color w:val="000101"/>
          <w:sz w:val="24"/>
        </w:rPr>
        <w:t>Program materials.</w:t>
      </w:r>
    </w:p>
    <w:p w14:paraId="52410325" w14:textId="77777777" w:rsidR="0075204D" w:rsidRPr="0075204D" w:rsidRDefault="0075204D" w:rsidP="0075204D">
      <w:pPr>
        <w:spacing w:line="280" w:lineRule="exact"/>
        <w:ind w:left="180" w:right="117"/>
        <w:jc w:val="both"/>
        <w:rPr>
          <w:rFonts w:ascii="Calibri" w:eastAsia="Calibri" w:hAnsi="Calibri" w:cs="Calibri"/>
          <w:color w:val="000101"/>
          <w:sz w:val="24"/>
          <w:szCs w:val="24"/>
        </w:rPr>
      </w:pPr>
    </w:p>
    <w:p w14:paraId="23228772" w14:textId="77777777" w:rsidR="0075204D" w:rsidRPr="0075204D" w:rsidRDefault="0075204D" w:rsidP="0075204D">
      <w:pPr>
        <w:spacing w:before="36" w:line="280" w:lineRule="exact"/>
        <w:ind w:left="180" w:right="117"/>
        <w:jc w:val="both"/>
        <w:rPr>
          <w:rFonts w:ascii="Calibri" w:eastAsia="Calibri" w:hAnsi="Calibri" w:cs="Calibri"/>
          <w:sz w:val="24"/>
        </w:rPr>
      </w:pPr>
      <w:bookmarkStart w:id="112" w:name="_Toc203028628"/>
      <w:r w:rsidRPr="0075204D">
        <w:rPr>
          <w:rFonts w:ascii="Calibri" w:eastAsia="Calibri" w:hAnsi="Calibri" w:cs="Calibri"/>
          <w:b/>
          <w:color w:val="000101"/>
          <w:sz w:val="24"/>
          <w:szCs w:val="24"/>
        </w:rPr>
        <w:t xml:space="preserve">9.02.2. Required documentation elements for </w:t>
      </w:r>
      <w:proofErr w:type="spellStart"/>
      <w:r w:rsidRPr="0075204D">
        <w:rPr>
          <w:rFonts w:ascii="Calibri" w:eastAsia="Calibri" w:hAnsi="Calibri" w:cs="Calibri"/>
          <w:b/>
          <w:color w:val="000101"/>
          <w:sz w:val="24"/>
          <w:szCs w:val="24"/>
        </w:rPr>
        <w:t>self study</w:t>
      </w:r>
      <w:proofErr w:type="spellEnd"/>
      <w:r w:rsidRPr="0075204D">
        <w:rPr>
          <w:rFonts w:ascii="Calibri" w:eastAsia="Calibri" w:hAnsi="Calibri" w:cs="Calibri"/>
          <w:b/>
          <w:color w:val="000101"/>
          <w:sz w:val="24"/>
          <w:szCs w:val="24"/>
        </w:rPr>
        <w:t xml:space="preserve"> programs.</w:t>
      </w:r>
      <w:bookmarkEnd w:id="112"/>
      <w:r w:rsidRPr="0075204D">
        <w:rPr>
          <w:rFonts w:ascii="Calibri" w:eastAsia="Calibri" w:hAnsi="Calibri" w:cs="Calibri"/>
          <w:b/>
          <w:color w:val="000101"/>
          <w:sz w:val="24"/>
          <w:szCs w:val="24"/>
        </w:rPr>
        <w:t xml:space="preserve"> </w:t>
      </w:r>
      <w:r w:rsidRPr="0075204D">
        <w:rPr>
          <w:rFonts w:ascii="Calibri" w:eastAsia="Calibri" w:hAnsi="Calibri" w:cs="Calibri"/>
          <w:color w:val="000101"/>
          <w:sz w:val="24"/>
        </w:rPr>
        <w:t>Evidence of compliance with responsibilities set forth</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under</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these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Standards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that</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is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be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retained</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by</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CPE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program</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 xml:space="preserve">sponsors of </w:t>
      </w:r>
      <w:proofErr w:type="spellStart"/>
      <w:r w:rsidRPr="0075204D">
        <w:rPr>
          <w:rFonts w:ascii="Calibri" w:eastAsia="Calibri" w:hAnsi="Calibri" w:cs="Calibri"/>
          <w:color w:val="000101"/>
          <w:sz w:val="24"/>
        </w:rPr>
        <w:t>self study</w:t>
      </w:r>
      <w:proofErr w:type="spellEnd"/>
      <w:r w:rsidRPr="0075204D">
        <w:rPr>
          <w:rFonts w:ascii="Calibri" w:eastAsia="Calibri" w:hAnsi="Calibri" w:cs="Calibri"/>
          <w:color w:val="000101"/>
          <w:sz w:val="24"/>
        </w:rPr>
        <w:t xml:space="preserve"> programs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includes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following:</w:t>
      </w:r>
    </w:p>
    <w:p w14:paraId="7EB2F48E" w14:textId="77777777" w:rsidR="0075204D" w:rsidRPr="0075204D" w:rsidRDefault="0075204D" w:rsidP="0075204D">
      <w:pPr>
        <w:spacing w:before="1" w:line="280" w:lineRule="exact"/>
        <w:ind w:left="120" w:right="118"/>
        <w:jc w:val="both"/>
        <w:rPr>
          <w:rFonts w:ascii="Calibri" w:eastAsia="Calibri" w:hAnsi="Calibri" w:cs="Calibri"/>
          <w:b/>
          <w:color w:val="000101"/>
          <w:sz w:val="24"/>
          <w:szCs w:val="24"/>
        </w:rPr>
      </w:pPr>
    </w:p>
    <w:p w14:paraId="325CEB1D" w14:textId="77777777" w:rsidR="0075204D" w:rsidRPr="0075204D" w:rsidRDefault="0075204D" w:rsidP="0075204D">
      <w:pPr>
        <w:numPr>
          <w:ilvl w:val="0"/>
          <w:numId w:val="43"/>
        </w:numPr>
        <w:spacing w:before="1" w:line="280" w:lineRule="exact"/>
        <w:ind w:right="118"/>
        <w:jc w:val="both"/>
        <w:rPr>
          <w:rFonts w:ascii="Calibri" w:eastAsia="Calibri" w:hAnsi="Calibri" w:cs="Calibri"/>
          <w:color w:val="000101"/>
          <w:sz w:val="24"/>
          <w:szCs w:val="24"/>
        </w:rPr>
      </w:pPr>
      <w:r w:rsidRPr="0075204D">
        <w:rPr>
          <w:rFonts w:ascii="Calibri" w:eastAsia="Calibri" w:hAnsi="Calibri" w:cs="Calibri"/>
          <w:color w:val="000101"/>
          <w:sz w:val="24"/>
          <w:szCs w:val="24"/>
        </w:rPr>
        <w:t>Records of program completion verification by individual participant, including the number of CPE credits earned by participant and course completion date.</w:t>
      </w:r>
    </w:p>
    <w:p w14:paraId="31B4975F" w14:textId="77777777" w:rsidR="0075204D" w:rsidRPr="0075204D" w:rsidRDefault="0075204D" w:rsidP="0075204D">
      <w:pPr>
        <w:numPr>
          <w:ilvl w:val="0"/>
          <w:numId w:val="43"/>
        </w:numPr>
        <w:spacing w:before="1" w:line="280" w:lineRule="exact"/>
        <w:ind w:right="118"/>
        <w:jc w:val="both"/>
        <w:rPr>
          <w:rFonts w:ascii="Calibri" w:eastAsia="Calibri" w:hAnsi="Calibri" w:cs="Calibri"/>
          <w:color w:val="000101"/>
          <w:sz w:val="24"/>
          <w:szCs w:val="24"/>
        </w:rPr>
      </w:pPr>
      <w:r w:rsidRPr="0075204D">
        <w:rPr>
          <w:rFonts w:ascii="Calibri" w:eastAsia="Calibri" w:hAnsi="Calibri" w:cs="Calibri"/>
          <w:color w:val="000101"/>
          <w:sz w:val="24"/>
          <w:szCs w:val="24"/>
        </w:rPr>
        <w:t>Documentation of how CPE credits were determined.</w:t>
      </w:r>
    </w:p>
    <w:p w14:paraId="781FD733" w14:textId="77777777" w:rsidR="0075204D" w:rsidRPr="0075204D" w:rsidRDefault="0075204D" w:rsidP="0075204D">
      <w:pPr>
        <w:numPr>
          <w:ilvl w:val="1"/>
          <w:numId w:val="43"/>
        </w:numPr>
        <w:spacing w:before="1" w:line="280" w:lineRule="exact"/>
        <w:ind w:right="117"/>
        <w:jc w:val="both"/>
        <w:rPr>
          <w:rFonts w:ascii="Calibri" w:eastAsia="Calibri" w:hAnsi="Calibri" w:cs="Calibri"/>
          <w:sz w:val="24"/>
        </w:rPr>
      </w:pPr>
      <w:r w:rsidRPr="0075204D">
        <w:rPr>
          <w:rFonts w:ascii="Calibri" w:eastAsia="Calibri" w:hAnsi="Calibri" w:cs="Calibri"/>
          <w:color w:val="000101"/>
          <w:sz w:val="24"/>
          <w:szCs w:val="24"/>
        </w:rPr>
        <w:t xml:space="preserve">For CPE program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sponsors using</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method</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1</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(pilot</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tests)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as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basis</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CPE</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credit</w:t>
      </w:r>
      <w:r w:rsidRPr="0075204D">
        <w:rPr>
          <w:rFonts w:ascii="Calibri" w:eastAsia="Calibri" w:hAnsi="Calibri" w:cs="Calibri"/>
          <w:color w:val="000101"/>
          <w:spacing w:val="-5"/>
          <w:sz w:val="24"/>
          <w:szCs w:val="24"/>
        </w:rPr>
        <w:t xml:space="preserve"> </w:t>
      </w:r>
      <w:r w:rsidRPr="0075204D">
        <w:rPr>
          <w:rFonts w:ascii="Calibri" w:eastAsia="Calibri" w:hAnsi="Calibri" w:cs="Calibri"/>
          <w:color w:val="000101"/>
          <w:sz w:val="24"/>
          <w:szCs w:val="24"/>
        </w:rPr>
        <w:t>for</w:t>
      </w:r>
      <w:r w:rsidRPr="0075204D">
        <w:rPr>
          <w:rFonts w:ascii="Calibri" w:eastAsia="Calibri" w:hAnsi="Calibri" w:cs="Calibri"/>
          <w:color w:val="000101"/>
          <w:spacing w:val="-5"/>
          <w:sz w:val="24"/>
          <w:szCs w:val="24"/>
        </w:rPr>
        <w:t xml:space="preserve"> traditional on-demand learning </w:t>
      </w:r>
      <w:r w:rsidRPr="0075204D">
        <w:rPr>
          <w:rFonts w:ascii="Calibri" w:eastAsia="Calibri" w:hAnsi="Calibri" w:cs="Calibri"/>
          <w:color w:val="000101"/>
          <w:sz w:val="24"/>
          <w:szCs w:val="24"/>
        </w:rPr>
        <w:t xml:space="preserve">programs, as well as adaptive learning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appropriate</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pilot</w:t>
      </w:r>
      <w:r w:rsidRPr="0075204D">
        <w:rPr>
          <w:rFonts w:ascii="Calibri" w:eastAsia="Calibri" w:hAnsi="Calibri" w:cs="Calibri"/>
          <w:color w:val="000101"/>
          <w:spacing w:val="-7"/>
          <w:sz w:val="24"/>
          <w:szCs w:val="24"/>
        </w:rPr>
        <w:t xml:space="preserve"> </w:t>
      </w:r>
      <w:r w:rsidRPr="0075204D">
        <w:rPr>
          <w:rFonts w:ascii="Calibri" w:eastAsia="Calibri" w:hAnsi="Calibri" w:cs="Calibri"/>
          <w:color w:val="000101"/>
          <w:sz w:val="24"/>
          <w:szCs w:val="24"/>
        </w:rPr>
        <w:t>test</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records</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must</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be</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retained</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regarding</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following:</w:t>
      </w:r>
    </w:p>
    <w:p w14:paraId="788FA880" w14:textId="77777777" w:rsidR="0075204D" w:rsidRPr="0075204D" w:rsidRDefault="0075204D" w:rsidP="0075204D">
      <w:pPr>
        <w:spacing w:before="6"/>
        <w:rPr>
          <w:rFonts w:ascii="Calibri" w:eastAsia="Calibri" w:hAnsi="Calibri" w:cs="Calibri"/>
          <w:szCs w:val="24"/>
        </w:rPr>
      </w:pPr>
    </w:p>
    <w:p w14:paraId="3A4022C6" w14:textId="77777777" w:rsidR="0075204D" w:rsidRPr="0075204D" w:rsidRDefault="0075204D" w:rsidP="0075204D">
      <w:pPr>
        <w:numPr>
          <w:ilvl w:val="2"/>
          <w:numId w:val="12"/>
        </w:numPr>
        <w:tabs>
          <w:tab w:val="left" w:pos="839"/>
          <w:tab w:val="left" w:pos="840"/>
        </w:tabs>
        <w:spacing w:before="1" w:line="287" w:lineRule="exact"/>
        <w:rPr>
          <w:rFonts w:ascii="Calibri" w:eastAsia="Calibri" w:hAnsi="Calibri" w:cs="Calibri"/>
          <w:sz w:val="24"/>
        </w:rPr>
      </w:pPr>
      <w:r w:rsidRPr="0075204D">
        <w:rPr>
          <w:rFonts w:ascii="Calibri" w:eastAsia="Calibri" w:hAnsi="Calibri" w:cs="Calibri"/>
          <w:color w:val="000101"/>
          <w:sz w:val="24"/>
        </w:rPr>
        <w:t>When the pilot test was</w:t>
      </w:r>
      <w:r w:rsidRPr="0075204D">
        <w:rPr>
          <w:rFonts w:ascii="Calibri" w:eastAsia="Calibri" w:hAnsi="Calibri" w:cs="Calibri"/>
          <w:color w:val="000101"/>
          <w:spacing w:val="-15"/>
          <w:sz w:val="24"/>
        </w:rPr>
        <w:t xml:space="preserve"> </w:t>
      </w:r>
      <w:r w:rsidRPr="0075204D">
        <w:rPr>
          <w:rFonts w:ascii="Calibri" w:eastAsia="Calibri" w:hAnsi="Calibri" w:cs="Calibri"/>
          <w:color w:val="000101"/>
          <w:sz w:val="24"/>
        </w:rPr>
        <w:t>conducted</w:t>
      </w:r>
    </w:p>
    <w:p w14:paraId="4982CB8A" w14:textId="77777777" w:rsidR="0075204D" w:rsidRPr="0075204D" w:rsidRDefault="0075204D" w:rsidP="0075204D">
      <w:pPr>
        <w:numPr>
          <w:ilvl w:val="2"/>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The intended participant</w:t>
      </w:r>
      <w:r w:rsidRPr="0075204D">
        <w:rPr>
          <w:rFonts w:ascii="Calibri" w:eastAsia="Calibri" w:hAnsi="Calibri" w:cs="Calibri"/>
          <w:color w:val="000101"/>
          <w:spacing w:val="-14"/>
          <w:sz w:val="24"/>
        </w:rPr>
        <w:t xml:space="preserve"> </w:t>
      </w:r>
      <w:r w:rsidRPr="0075204D">
        <w:rPr>
          <w:rFonts w:ascii="Calibri" w:eastAsia="Calibri" w:hAnsi="Calibri" w:cs="Calibri"/>
          <w:color w:val="000101"/>
          <w:sz w:val="24"/>
        </w:rPr>
        <w:t>population</w:t>
      </w:r>
    </w:p>
    <w:p w14:paraId="39C73D28" w14:textId="77777777" w:rsidR="0075204D" w:rsidRPr="0075204D" w:rsidRDefault="0075204D" w:rsidP="0075204D">
      <w:pPr>
        <w:numPr>
          <w:ilvl w:val="2"/>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How the sample of pilot testers was</w:t>
      </w:r>
      <w:r w:rsidRPr="0075204D">
        <w:rPr>
          <w:rFonts w:ascii="Calibri" w:eastAsia="Calibri" w:hAnsi="Calibri" w:cs="Calibri"/>
          <w:color w:val="000101"/>
          <w:spacing w:val="-21"/>
          <w:sz w:val="24"/>
        </w:rPr>
        <w:t xml:space="preserve"> </w:t>
      </w:r>
      <w:r w:rsidRPr="0075204D">
        <w:rPr>
          <w:rFonts w:ascii="Calibri" w:eastAsia="Calibri" w:hAnsi="Calibri" w:cs="Calibri"/>
          <w:color w:val="000101"/>
          <w:sz w:val="24"/>
        </w:rPr>
        <w:t>selected</w:t>
      </w:r>
    </w:p>
    <w:p w14:paraId="2B820112" w14:textId="77777777" w:rsidR="0075204D" w:rsidRPr="0075204D" w:rsidRDefault="0075204D" w:rsidP="0075204D">
      <w:pPr>
        <w:numPr>
          <w:ilvl w:val="2"/>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Names and credentials and relevant experience of sample pilot test</w:t>
      </w:r>
      <w:r w:rsidRPr="0075204D">
        <w:rPr>
          <w:rFonts w:ascii="Calibri" w:eastAsia="Calibri" w:hAnsi="Calibri" w:cs="Calibri"/>
          <w:color w:val="000101"/>
          <w:spacing w:val="-35"/>
          <w:sz w:val="24"/>
        </w:rPr>
        <w:t xml:space="preserve"> </w:t>
      </w:r>
      <w:r w:rsidRPr="0075204D">
        <w:rPr>
          <w:rFonts w:ascii="Calibri" w:eastAsia="Calibri" w:hAnsi="Calibri" w:cs="Calibri"/>
          <w:color w:val="000101"/>
          <w:sz w:val="24"/>
        </w:rPr>
        <w:t>participants</w:t>
      </w:r>
    </w:p>
    <w:p w14:paraId="356FEBB4" w14:textId="77777777" w:rsidR="0075204D" w:rsidRPr="0075204D" w:rsidRDefault="0075204D" w:rsidP="0075204D">
      <w:pPr>
        <w:numPr>
          <w:ilvl w:val="2"/>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 xml:space="preserve">For </w:t>
      </w:r>
      <w:r w:rsidRPr="0075204D">
        <w:rPr>
          <w:rFonts w:ascii="Calibri" w:eastAsia="Calibri" w:hAnsi="Calibri" w:cs="Calibri"/>
          <w:color w:val="000101"/>
          <w:spacing w:val="-6"/>
          <w:sz w:val="24"/>
        </w:rPr>
        <w:t xml:space="preserve">CPA </w:t>
      </w:r>
      <w:r w:rsidRPr="0075204D">
        <w:rPr>
          <w:rFonts w:ascii="Calibri" w:eastAsia="Calibri" w:hAnsi="Calibri" w:cs="Calibri"/>
          <w:color w:val="000101"/>
          <w:sz w:val="24"/>
        </w:rPr>
        <w:t xml:space="preserve">pilot testers, the </w:t>
      </w:r>
      <w:r w:rsidRPr="0075204D">
        <w:rPr>
          <w:rFonts w:ascii="Calibri" w:eastAsia="Calibri" w:hAnsi="Calibri" w:cs="Calibri"/>
          <w:color w:val="000101"/>
          <w:spacing w:val="-3"/>
          <w:sz w:val="24"/>
        </w:rPr>
        <w:t xml:space="preserve">state </w:t>
      </w:r>
      <w:r w:rsidRPr="0075204D">
        <w:rPr>
          <w:rFonts w:ascii="Calibri" w:eastAsia="Calibri" w:hAnsi="Calibri" w:cs="Calibri"/>
          <w:color w:val="000101"/>
          <w:sz w:val="24"/>
        </w:rPr>
        <w:t xml:space="preserve">of licensure, license </w:t>
      </w:r>
      <w:r w:rsidRPr="0075204D">
        <w:rPr>
          <w:rFonts w:ascii="Calibri" w:eastAsia="Calibri" w:hAnsi="Calibri" w:cs="Calibri"/>
          <w:color w:val="000101"/>
          <w:spacing w:val="-3"/>
          <w:sz w:val="24"/>
        </w:rPr>
        <w:t xml:space="preserve">number, </w:t>
      </w:r>
      <w:r w:rsidRPr="0075204D">
        <w:rPr>
          <w:rFonts w:ascii="Calibri" w:eastAsia="Calibri" w:hAnsi="Calibri" w:cs="Calibri"/>
          <w:color w:val="000101"/>
          <w:sz w:val="24"/>
        </w:rPr>
        <w:t>and status of license should be maintained</w:t>
      </w:r>
    </w:p>
    <w:p w14:paraId="21B21BE7" w14:textId="77777777" w:rsidR="0075204D" w:rsidRPr="0075204D" w:rsidRDefault="0075204D" w:rsidP="0075204D">
      <w:pPr>
        <w:numPr>
          <w:ilvl w:val="2"/>
          <w:numId w:val="12"/>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A summary of pilot test participants’ actual completion</w:t>
      </w:r>
      <w:r w:rsidRPr="0075204D">
        <w:rPr>
          <w:rFonts w:ascii="Calibri" w:eastAsia="Calibri" w:hAnsi="Calibri" w:cs="Calibri"/>
          <w:color w:val="000101"/>
          <w:spacing w:val="-18"/>
          <w:sz w:val="24"/>
        </w:rPr>
        <w:t xml:space="preserve"> </w:t>
      </w:r>
      <w:r w:rsidRPr="0075204D">
        <w:rPr>
          <w:rFonts w:ascii="Calibri" w:eastAsia="Calibri" w:hAnsi="Calibri" w:cs="Calibri"/>
          <w:color w:val="000101"/>
          <w:sz w:val="24"/>
        </w:rPr>
        <w:t>time</w:t>
      </w:r>
    </w:p>
    <w:p w14:paraId="48E539A5" w14:textId="77777777" w:rsidR="0075204D" w:rsidRPr="0075204D" w:rsidRDefault="0075204D" w:rsidP="0075204D">
      <w:pPr>
        <w:numPr>
          <w:ilvl w:val="2"/>
          <w:numId w:val="12"/>
        </w:numPr>
        <w:tabs>
          <w:tab w:val="left" w:pos="840"/>
        </w:tabs>
        <w:spacing w:before="2" w:line="230" w:lineRule="auto"/>
        <w:ind w:right="118"/>
        <w:jc w:val="both"/>
        <w:rPr>
          <w:rFonts w:ascii="Calibri" w:eastAsia="Calibri" w:hAnsi="Calibri" w:cs="Calibri"/>
          <w:sz w:val="24"/>
        </w:rPr>
      </w:pPr>
      <w:r w:rsidRPr="0075204D">
        <w:rPr>
          <w:rFonts w:ascii="Calibri" w:eastAsia="Calibri" w:hAnsi="Calibri" w:cs="Calibri"/>
          <w:color w:val="000101"/>
          <w:sz w:val="24"/>
        </w:rPr>
        <w:t>Statement from each pilot tester to confirm that the pilot tester is independent from</w:t>
      </w:r>
      <w:r w:rsidRPr="0075204D">
        <w:rPr>
          <w:rFonts w:ascii="Calibri" w:eastAsia="Calibri" w:hAnsi="Calibri" w:cs="Calibri"/>
          <w:color w:val="000101"/>
          <w:spacing w:val="-25"/>
          <w:sz w:val="24"/>
        </w:rPr>
        <w:t xml:space="preserve"> </w:t>
      </w:r>
      <w:r w:rsidRPr="0075204D">
        <w:rPr>
          <w:rFonts w:ascii="Calibri" w:eastAsia="Calibri" w:hAnsi="Calibri" w:cs="Calibri"/>
          <w:color w:val="000101"/>
          <w:sz w:val="24"/>
        </w:rPr>
        <w:t>the course development group and that the pilot tester was not informed in advance of the expected completion</w:t>
      </w:r>
      <w:r w:rsidRPr="0075204D">
        <w:rPr>
          <w:rFonts w:ascii="Calibri" w:eastAsia="Calibri" w:hAnsi="Calibri" w:cs="Calibri"/>
          <w:color w:val="000101"/>
          <w:spacing w:val="-15"/>
          <w:sz w:val="24"/>
        </w:rPr>
        <w:t xml:space="preserve"> </w:t>
      </w:r>
      <w:r w:rsidRPr="0075204D">
        <w:rPr>
          <w:rFonts w:ascii="Calibri" w:eastAsia="Calibri" w:hAnsi="Calibri" w:cs="Calibri"/>
          <w:color w:val="000101"/>
          <w:sz w:val="24"/>
        </w:rPr>
        <w:t>time</w:t>
      </w:r>
    </w:p>
    <w:p w14:paraId="1CE148C8" w14:textId="77777777" w:rsidR="0075204D" w:rsidRPr="0075204D" w:rsidRDefault="0075204D" w:rsidP="0075204D">
      <w:pPr>
        <w:numPr>
          <w:ilvl w:val="1"/>
          <w:numId w:val="43"/>
        </w:numPr>
        <w:spacing w:before="1" w:line="280" w:lineRule="exact"/>
        <w:ind w:right="118"/>
        <w:jc w:val="both"/>
        <w:rPr>
          <w:rFonts w:ascii="Calibri" w:eastAsia="Calibri" w:hAnsi="Calibri" w:cs="Calibri"/>
          <w:color w:val="000101"/>
          <w:sz w:val="24"/>
          <w:szCs w:val="24"/>
        </w:rPr>
      </w:pPr>
      <w:r w:rsidRPr="0075204D">
        <w:rPr>
          <w:rFonts w:ascii="Calibri" w:eastAsia="Calibri" w:hAnsi="Calibri" w:cs="Calibri"/>
          <w:color w:val="000101"/>
          <w:sz w:val="24"/>
          <w:szCs w:val="24"/>
        </w:rPr>
        <w:t xml:space="preserve">For CPE program sponsors using method 2 (word count formula) as the basis for CPE credit for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the word count formula calculation, as well as the supporting documentation for the data used in the word count formula (for example, word count; number of review questions, exercises, and qualified assessment questions; duration of audit or video segments, or both, if applicable; and actual calculation), must be retained. For adaptive learning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all potential paths that a participant could take to complete the program must be documented and retained.</w:t>
      </w:r>
    </w:p>
    <w:p w14:paraId="09B1F255" w14:textId="77777777" w:rsidR="0075204D" w:rsidRPr="0075204D" w:rsidRDefault="0075204D" w:rsidP="0075204D">
      <w:pPr>
        <w:numPr>
          <w:ilvl w:val="1"/>
          <w:numId w:val="43"/>
        </w:numPr>
        <w:spacing w:before="1" w:line="280" w:lineRule="exact"/>
        <w:ind w:right="118"/>
        <w:jc w:val="both"/>
        <w:rPr>
          <w:rFonts w:ascii="Calibri" w:eastAsia="Calibri" w:hAnsi="Calibri" w:cs="Calibri"/>
          <w:color w:val="000101"/>
          <w:sz w:val="24"/>
          <w:szCs w:val="24"/>
        </w:rPr>
      </w:pPr>
      <w:r w:rsidRPr="0075204D">
        <w:rPr>
          <w:rFonts w:ascii="Calibri" w:eastAsia="Calibri" w:hAnsi="Calibri" w:cs="Calibri"/>
          <w:color w:val="000101"/>
          <w:sz w:val="24"/>
          <w:szCs w:val="24"/>
        </w:rPr>
        <w:t>For adaptive learning programs in which the adaptive learning platform or technology can track an individual participant’s actual completion time through the program, the CPE program sponsor must maintain or be able to produce upon request, the individual participant’s completion path and time through the program.</w:t>
      </w:r>
    </w:p>
    <w:p w14:paraId="0AAA59E9" w14:textId="77777777" w:rsidR="0075204D" w:rsidRPr="0075204D" w:rsidRDefault="0075204D" w:rsidP="0075204D">
      <w:pPr>
        <w:numPr>
          <w:ilvl w:val="1"/>
          <w:numId w:val="43"/>
        </w:numPr>
        <w:spacing w:before="1" w:line="280" w:lineRule="exact"/>
        <w:ind w:right="118"/>
        <w:jc w:val="both"/>
        <w:rPr>
          <w:rFonts w:ascii="Calibri" w:eastAsia="Calibri" w:hAnsi="Calibri" w:cs="Calibri"/>
          <w:color w:val="000101"/>
          <w:sz w:val="24"/>
          <w:szCs w:val="24"/>
        </w:rPr>
      </w:pPr>
      <w:r w:rsidRPr="0075204D">
        <w:rPr>
          <w:rFonts w:ascii="Calibri" w:eastAsia="Calibri" w:hAnsi="Calibri" w:cs="Calibri"/>
          <w:color w:val="000101"/>
          <w:sz w:val="24"/>
          <w:szCs w:val="24"/>
        </w:rPr>
        <w:t xml:space="preserve">For nano learning programs, CPE program sponsors must maintain the documentation of the use of method 2 for </w:t>
      </w:r>
      <w:proofErr w:type="spellStart"/>
      <w:r w:rsidRPr="0075204D">
        <w:rPr>
          <w:rFonts w:ascii="Calibri" w:eastAsia="Calibri" w:hAnsi="Calibri" w:cs="Calibri"/>
          <w:color w:val="000101"/>
          <w:sz w:val="24"/>
          <w:szCs w:val="24"/>
        </w:rPr>
        <w:t>self study</w:t>
      </w:r>
      <w:proofErr w:type="spellEnd"/>
      <w:r w:rsidRPr="0075204D">
        <w:rPr>
          <w:rFonts w:ascii="Calibri" w:eastAsia="Calibri" w:hAnsi="Calibri" w:cs="Calibri"/>
          <w:color w:val="000101"/>
          <w:sz w:val="24"/>
          <w:szCs w:val="24"/>
        </w:rPr>
        <w:t xml:space="preserve"> programs in Section 7 Paragraph 7.02.7 to confirm that the nano learning program is a minimum of 10 minutes and less than 20 minutes.</w:t>
      </w:r>
    </w:p>
    <w:p w14:paraId="4447E782" w14:textId="77777777" w:rsidR="0075204D" w:rsidRPr="0075204D" w:rsidRDefault="0075204D" w:rsidP="0075204D">
      <w:pPr>
        <w:numPr>
          <w:ilvl w:val="0"/>
          <w:numId w:val="43"/>
        </w:numPr>
        <w:spacing w:before="1" w:line="280" w:lineRule="exact"/>
        <w:ind w:right="118"/>
        <w:jc w:val="both"/>
        <w:rPr>
          <w:rFonts w:ascii="Calibri" w:eastAsia="Calibri" w:hAnsi="Calibri" w:cs="Calibri"/>
          <w:color w:val="000101"/>
          <w:sz w:val="24"/>
          <w:szCs w:val="24"/>
        </w:rPr>
      </w:pPr>
      <w:r w:rsidRPr="0075204D">
        <w:rPr>
          <w:rFonts w:ascii="Calibri" w:eastAsia="Calibri" w:hAnsi="Calibri" w:cs="Calibri"/>
          <w:color w:val="000101"/>
          <w:sz w:val="24"/>
          <w:szCs w:val="24"/>
        </w:rPr>
        <w:lastRenderedPageBreak/>
        <w:t>Course documentation must include an expiration date (the time by which the participant must complete the qualified assessment). For individual courses,</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expiration</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date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is</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no</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longer</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than</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one</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year</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from</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date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purchase</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or</w:t>
      </w:r>
      <w:r w:rsidRPr="0075204D">
        <w:rPr>
          <w:rFonts w:ascii="Calibri" w:eastAsia="Calibri" w:hAnsi="Calibri" w:cs="Calibri"/>
          <w:color w:val="000101"/>
          <w:spacing w:val="-3"/>
          <w:sz w:val="24"/>
          <w:szCs w:val="24"/>
        </w:rPr>
        <w:t xml:space="preserve"> </w:t>
      </w:r>
      <w:r w:rsidRPr="0075204D">
        <w:rPr>
          <w:rFonts w:ascii="Calibri" w:eastAsia="Calibri" w:hAnsi="Calibri" w:cs="Calibri"/>
          <w:color w:val="000101"/>
          <w:sz w:val="24"/>
          <w:szCs w:val="24"/>
        </w:rPr>
        <w:t>enrollment. For</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series</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of</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courses</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achieve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an</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integrated</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learning</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plan,</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the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expiration</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date</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may</w:t>
      </w:r>
      <w:r w:rsidRPr="0075204D">
        <w:rPr>
          <w:rFonts w:ascii="Calibri" w:eastAsia="Calibri" w:hAnsi="Calibri" w:cs="Calibri"/>
          <w:color w:val="000101"/>
          <w:spacing w:val="-4"/>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4"/>
          <w:sz w:val="24"/>
          <w:szCs w:val="24"/>
        </w:rPr>
        <w:t xml:space="preserve"> longer.</w:t>
      </w:r>
    </w:p>
    <w:p w14:paraId="158931FB" w14:textId="77777777" w:rsidR="0075204D" w:rsidRPr="0075204D" w:rsidRDefault="0075204D" w:rsidP="0075204D">
      <w:pPr>
        <w:numPr>
          <w:ilvl w:val="0"/>
          <w:numId w:val="43"/>
        </w:numPr>
        <w:tabs>
          <w:tab w:val="left" w:pos="840"/>
        </w:tabs>
        <w:spacing w:before="2" w:line="230" w:lineRule="auto"/>
        <w:ind w:right="117"/>
        <w:jc w:val="both"/>
        <w:rPr>
          <w:rFonts w:ascii="Calibri" w:eastAsia="Calibri" w:hAnsi="Calibri" w:cs="Calibri"/>
          <w:sz w:val="24"/>
        </w:rPr>
      </w:pPr>
      <w:r w:rsidRPr="0075204D">
        <w:rPr>
          <w:rFonts w:ascii="Calibri" w:eastAsia="Calibri" w:hAnsi="Calibri" w:cs="Calibri"/>
          <w:color w:val="000101"/>
          <w:sz w:val="24"/>
        </w:rPr>
        <w:t>Author/instructor,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author/developer,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7"/>
          <w:sz w:val="24"/>
        </w:rPr>
        <w:t xml:space="preserve"> content </w:t>
      </w:r>
      <w:r w:rsidRPr="0075204D">
        <w:rPr>
          <w:rFonts w:ascii="Calibri" w:eastAsia="Calibri" w:hAnsi="Calibri" w:cs="Calibri"/>
          <w:color w:val="000101"/>
          <w:spacing w:val="-4"/>
          <w:sz w:val="24"/>
        </w:rPr>
        <w:t>reviewer,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as</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applicable,</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names</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credentials. For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pacing w:val="-6"/>
          <w:sz w:val="24"/>
        </w:rPr>
        <w:t>CPA</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tax</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attorney</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acting</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as</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an</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author/instructor,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author/developer,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 xml:space="preserve">content reviewer for accounting, auditing, or tax program(s), the </w:t>
      </w:r>
      <w:r w:rsidRPr="0075204D">
        <w:rPr>
          <w:rFonts w:ascii="Calibri" w:eastAsia="Calibri" w:hAnsi="Calibri" w:cs="Calibri"/>
          <w:color w:val="000101"/>
          <w:spacing w:val="-3"/>
          <w:sz w:val="24"/>
        </w:rPr>
        <w:t xml:space="preserve">state </w:t>
      </w:r>
      <w:r w:rsidRPr="0075204D">
        <w:rPr>
          <w:rFonts w:ascii="Calibri" w:eastAsia="Calibri" w:hAnsi="Calibri" w:cs="Calibri"/>
          <w:color w:val="000101"/>
          <w:sz w:val="24"/>
        </w:rPr>
        <w:t xml:space="preserve">of licensure, license </w:t>
      </w:r>
      <w:r w:rsidRPr="0075204D">
        <w:rPr>
          <w:rFonts w:ascii="Calibri" w:eastAsia="Calibri" w:hAnsi="Calibri" w:cs="Calibri"/>
          <w:color w:val="000101"/>
          <w:spacing w:val="-3"/>
          <w:sz w:val="24"/>
        </w:rPr>
        <w:t xml:space="preserve">number, </w:t>
      </w:r>
      <w:r w:rsidRPr="0075204D">
        <w:rPr>
          <w:rFonts w:ascii="Calibri" w:eastAsia="Calibri" w:hAnsi="Calibri" w:cs="Calibri"/>
          <w:color w:val="000101"/>
          <w:sz w:val="24"/>
        </w:rPr>
        <w:t>and status of license should be maintained. For the enrolled agent acting in such capacity for tax</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program(s),</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information</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regarding</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enrolled</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agent</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number</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should</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be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maintained.</w:t>
      </w:r>
    </w:p>
    <w:p w14:paraId="4B4F3629" w14:textId="77777777" w:rsidR="0075204D" w:rsidRPr="0075204D" w:rsidRDefault="0075204D" w:rsidP="0075204D">
      <w:pPr>
        <w:numPr>
          <w:ilvl w:val="0"/>
          <w:numId w:val="43"/>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t>Results of program</w:t>
      </w:r>
      <w:r w:rsidRPr="0075204D">
        <w:rPr>
          <w:rFonts w:ascii="Calibri" w:eastAsia="Calibri" w:hAnsi="Calibri" w:cs="Calibri"/>
          <w:color w:val="000101"/>
          <w:spacing w:val="-25"/>
          <w:sz w:val="24"/>
        </w:rPr>
        <w:t xml:space="preserve"> </w:t>
      </w:r>
      <w:r w:rsidRPr="0075204D">
        <w:rPr>
          <w:rFonts w:ascii="Calibri" w:eastAsia="Calibri" w:hAnsi="Calibri" w:cs="Calibri"/>
          <w:color w:val="000101"/>
          <w:sz w:val="24"/>
        </w:rPr>
        <w:t>evaluations.</w:t>
      </w:r>
    </w:p>
    <w:p w14:paraId="38DDA3C7" w14:textId="77777777" w:rsidR="0075204D" w:rsidRPr="0075204D" w:rsidRDefault="0075204D" w:rsidP="0075204D">
      <w:pPr>
        <w:numPr>
          <w:ilvl w:val="0"/>
          <w:numId w:val="43"/>
        </w:numPr>
        <w:tabs>
          <w:tab w:val="left" w:pos="839"/>
          <w:tab w:val="left" w:pos="840"/>
        </w:tabs>
        <w:spacing w:line="287" w:lineRule="exact"/>
        <w:rPr>
          <w:rFonts w:ascii="Calibri" w:eastAsia="Calibri" w:hAnsi="Calibri" w:cs="Calibri"/>
          <w:sz w:val="24"/>
        </w:rPr>
      </w:pPr>
      <w:r w:rsidRPr="0075204D">
        <w:rPr>
          <w:rFonts w:ascii="Calibri" w:eastAsia="Calibri" w:hAnsi="Calibri" w:cs="Calibri"/>
          <w:color w:val="000101"/>
          <w:sz w:val="24"/>
        </w:rPr>
        <w:t>Program</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descriptive</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materials</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(course</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announcement</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information).</w:t>
      </w:r>
    </w:p>
    <w:p w14:paraId="29E0DDD0" w14:textId="77777777" w:rsidR="0075204D" w:rsidRPr="0075204D" w:rsidRDefault="0075204D" w:rsidP="0075204D">
      <w:pPr>
        <w:numPr>
          <w:ilvl w:val="0"/>
          <w:numId w:val="43"/>
        </w:numPr>
        <w:tabs>
          <w:tab w:val="left" w:pos="839"/>
          <w:tab w:val="left" w:pos="840"/>
        </w:tabs>
        <w:spacing w:line="287" w:lineRule="exact"/>
        <w:rPr>
          <w:rFonts w:ascii="Calibri" w:eastAsia="Calibri" w:hAnsi="Calibri" w:cs="Calibri"/>
          <w:sz w:val="24"/>
        </w:rPr>
      </w:pPr>
      <w:r w:rsidRPr="0075204D">
        <w:rPr>
          <w:rFonts w:ascii="Calibri" w:eastAsia="Calibri" w:hAnsi="Calibri" w:cs="Calibri"/>
          <w:color w:val="000101"/>
          <w:sz w:val="24"/>
        </w:rPr>
        <w:t>Program materials.</w:t>
      </w:r>
    </w:p>
    <w:p w14:paraId="32AA4A35" w14:textId="77777777" w:rsidR="0075204D" w:rsidRPr="0075204D" w:rsidRDefault="0075204D" w:rsidP="0075204D">
      <w:pPr>
        <w:tabs>
          <w:tab w:val="left" w:pos="839"/>
          <w:tab w:val="left" w:pos="840"/>
        </w:tabs>
        <w:spacing w:line="287" w:lineRule="exact"/>
        <w:rPr>
          <w:rFonts w:ascii="Calibri" w:eastAsia="Calibri" w:hAnsi="Calibri" w:cs="Calibri"/>
          <w:sz w:val="24"/>
        </w:rPr>
      </w:pPr>
    </w:p>
    <w:p w14:paraId="49ED9E55" w14:textId="77777777" w:rsidR="0075204D" w:rsidRPr="0075204D" w:rsidRDefault="0075204D" w:rsidP="0075204D">
      <w:pPr>
        <w:tabs>
          <w:tab w:val="left" w:pos="839"/>
          <w:tab w:val="left" w:pos="840"/>
        </w:tabs>
        <w:spacing w:line="287" w:lineRule="exact"/>
        <w:rPr>
          <w:rFonts w:ascii="Calibri" w:eastAsia="Calibri" w:hAnsi="Calibri" w:cs="Calibri"/>
          <w:b/>
          <w:bCs/>
          <w:sz w:val="24"/>
        </w:rPr>
      </w:pPr>
    </w:p>
    <w:p w14:paraId="3BDFFCDE" w14:textId="77777777" w:rsidR="0075204D" w:rsidRPr="0075204D" w:rsidRDefault="0075204D" w:rsidP="0075204D">
      <w:pPr>
        <w:tabs>
          <w:tab w:val="left" w:pos="839"/>
          <w:tab w:val="left" w:pos="840"/>
        </w:tabs>
        <w:spacing w:line="287" w:lineRule="exact"/>
        <w:rPr>
          <w:rFonts w:ascii="Calibri" w:eastAsia="Calibri" w:hAnsi="Calibri" w:cs="Calibri"/>
          <w:b/>
          <w:bCs/>
          <w:sz w:val="24"/>
        </w:rPr>
      </w:pPr>
    </w:p>
    <w:p w14:paraId="1AF4B042" w14:textId="77777777" w:rsidR="0075204D" w:rsidRPr="0075204D" w:rsidRDefault="0075204D" w:rsidP="0075204D">
      <w:pPr>
        <w:tabs>
          <w:tab w:val="left" w:pos="839"/>
          <w:tab w:val="left" w:pos="840"/>
        </w:tabs>
        <w:spacing w:line="287" w:lineRule="exact"/>
        <w:rPr>
          <w:rFonts w:ascii="Calibri" w:eastAsia="Calibri" w:hAnsi="Calibri" w:cs="Calibri"/>
          <w:color w:val="000101"/>
          <w:sz w:val="24"/>
        </w:rPr>
      </w:pPr>
      <w:bookmarkStart w:id="113" w:name="_Toc203028629"/>
      <w:r w:rsidRPr="0075204D">
        <w:rPr>
          <w:rFonts w:ascii="Calibri" w:eastAsia="Calibri" w:hAnsi="Calibri" w:cs="Calibri"/>
          <w:b/>
          <w:color w:val="000101"/>
          <w:sz w:val="24"/>
          <w:szCs w:val="24"/>
        </w:rPr>
        <w:t>9.02.3. Required documentation elements for blended learning programs.</w:t>
      </w:r>
      <w:bookmarkEnd w:id="113"/>
      <w:r w:rsidRPr="0075204D">
        <w:rPr>
          <w:rFonts w:ascii="Calibri" w:eastAsia="Calibri" w:hAnsi="Calibri" w:cs="Calibri"/>
          <w:sz w:val="24"/>
        </w:rPr>
        <w:t xml:space="preserve"> </w:t>
      </w:r>
      <w:r w:rsidRPr="0075204D">
        <w:rPr>
          <w:rFonts w:ascii="Calibri" w:eastAsia="Calibri" w:hAnsi="Calibri" w:cs="Calibri"/>
          <w:color w:val="000101"/>
          <w:sz w:val="24"/>
        </w:rPr>
        <w:t>Evidence of compliance with responsibilities set forth</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under</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these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Standards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that</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is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to</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be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retained</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by</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CPE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program</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sponsors of blended learning programs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includes</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20"/>
          <w:sz w:val="24"/>
        </w:rPr>
        <w:t xml:space="preserve"> </w:t>
      </w:r>
      <w:r w:rsidRPr="0075204D">
        <w:rPr>
          <w:rFonts w:ascii="Calibri" w:eastAsia="Calibri" w:hAnsi="Calibri" w:cs="Calibri"/>
          <w:color w:val="000101"/>
          <w:sz w:val="24"/>
        </w:rPr>
        <w:t>following:</w:t>
      </w:r>
    </w:p>
    <w:p w14:paraId="381AA520" w14:textId="77777777" w:rsidR="0075204D" w:rsidRPr="0075204D" w:rsidRDefault="0075204D" w:rsidP="0075204D">
      <w:pPr>
        <w:tabs>
          <w:tab w:val="left" w:pos="839"/>
          <w:tab w:val="left" w:pos="840"/>
        </w:tabs>
        <w:spacing w:line="287" w:lineRule="exact"/>
        <w:rPr>
          <w:rFonts w:ascii="Calibri" w:eastAsia="Calibri" w:hAnsi="Calibri" w:cs="Calibri"/>
          <w:color w:val="000101"/>
          <w:sz w:val="24"/>
        </w:rPr>
      </w:pPr>
    </w:p>
    <w:p w14:paraId="713D8B99" w14:textId="77777777" w:rsidR="0075204D" w:rsidRPr="0075204D" w:rsidRDefault="0075204D" w:rsidP="0075204D">
      <w:pPr>
        <w:numPr>
          <w:ilvl w:val="0"/>
          <w:numId w:val="44"/>
        </w:numPr>
        <w:tabs>
          <w:tab w:val="left" w:pos="839"/>
          <w:tab w:val="left" w:pos="840"/>
        </w:tabs>
        <w:spacing w:line="287" w:lineRule="exact"/>
        <w:jc w:val="both"/>
        <w:rPr>
          <w:rFonts w:ascii="Calibri" w:eastAsia="Calibri" w:hAnsi="Calibri" w:cs="Calibri"/>
          <w:sz w:val="24"/>
        </w:rPr>
      </w:pPr>
      <w:r w:rsidRPr="0075204D">
        <w:rPr>
          <w:rFonts w:ascii="Calibri" w:eastAsia="Calibri" w:hAnsi="Calibri" w:cs="Calibri"/>
          <w:color w:val="000101"/>
          <w:sz w:val="24"/>
        </w:rPr>
        <w:t xml:space="preserve">Clear instructions and information that </w:t>
      </w:r>
      <w:proofErr w:type="gramStart"/>
      <w:r w:rsidRPr="0075204D">
        <w:rPr>
          <w:rFonts w:ascii="Calibri" w:eastAsia="Calibri" w:hAnsi="Calibri" w:cs="Calibri"/>
          <w:color w:val="000101"/>
          <w:sz w:val="24"/>
        </w:rPr>
        <w:t>summarizes</w:t>
      </w:r>
      <w:proofErr w:type="gramEnd"/>
      <w:r w:rsidRPr="0075204D">
        <w:rPr>
          <w:rFonts w:ascii="Calibri" w:eastAsia="Calibri" w:hAnsi="Calibri" w:cs="Calibri"/>
          <w:color w:val="000101"/>
          <w:sz w:val="24"/>
        </w:rPr>
        <w:t xml:space="preserve"> the different components of the blended learning program and what must be completed or achieved during each component </w:t>
      </w:r>
      <w:proofErr w:type="gramStart"/>
      <w:r w:rsidRPr="0075204D">
        <w:rPr>
          <w:rFonts w:ascii="Calibri" w:eastAsia="Calibri" w:hAnsi="Calibri" w:cs="Calibri"/>
          <w:color w:val="000101"/>
          <w:sz w:val="24"/>
        </w:rPr>
        <w:t>in order to</w:t>
      </w:r>
      <w:proofErr w:type="gramEnd"/>
      <w:r w:rsidRPr="0075204D">
        <w:rPr>
          <w:rFonts w:ascii="Calibri" w:eastAsia="Calibri" w:hAnsi="Calibri" w:cs="Calibri"/>
          <w:color w:val="000101"/>
          <w:sz w:val="24"/>
        </w:rPr>
        <w:t xml:space="preserve"> qualify for CPE credits. The CPE program</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sponsor</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must</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also</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retain</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documentation</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of</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course</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progression</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12"/>
          <w:sz w:val="24"/>
        </w:rPr>
        <w:t xml:space="preserve"> </w:t>
      </w:r>
      <w:r w:rsidRPr="0075204D">
        <w:rPr>
          <w:rFonts w:ascii="Calibri" w:eastAsia="Calibri" w:hAnsi="Calibri" w:cs="Calibri"/>
          <w:color w:val="000101"/>
          <w:sz w:val="24"/>
        </w:rPr>
        <w:t>what</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CPE</w:t>
      </w:r>
      <w:r w:rsidRPr="0075204D">
        <w:rPr>
          <w:rFonts w:ascii="Calibri" w:eastAsia="Calibri" w:hAnsi="Calibri" w:cs="Calibri"/>
          <w:color w:val="000101"/>
          <w:spacing w:val="-13"/>
          <w:sz w:val="24"/>
        </w:rPr>
        <w:t xml:space="preserve"> </w:t>
      </w:r>
      <w:r w:rsidRPr="0075204D">
        <w:rPr>
          <w:rFonts w:ascii="Calibri" w:eastAsia="Calibri" w:hAnsi="Calibri" w:cs="Calibri"/>
          <w:color w:val="000101"/>
          <w:sz w:val="24"/>
        </w:rPr>
        <w:t>credits were earned by individual participants upon the completion of the</w:t>
      </w:r>
      <w:r w:rsidRPr="0075204D">
        <w:rPr>
          <w:rFonts w:ascii="Calibri" w:eastAsia="Calibri" w:hAnsi="Calibri" w:cs="Calibri"/>
          <w:color w:val="000101"/>
          <w:spacing w:val="-24"/>
          <w:sz w:val="24"/>
        </w:rPr>
        <w:t xml:space="preserve"> </w:t>
      </w:r>
      <w:r w:rsidRPr="0075204D">
        <w:rPr>
          <w:rFonts w:ascii="Calibri" w:eastAsia="Calibri" w:hAnsi="Calibri" w:cs="Calibri"/>
          <w:color w:val="000101"/>
          <w:sz w:val="24"/>
        </w:rPr>
        <w:t>components.</w:t>
      </w:r>
    </w:p>
    <w:p w14:paraId="612157A7" w14:textId="77777777" w:rsidR="0075204D" w:rsidRPr="0075204D" w:rsidRDefault="0075204D" w:rsidP="0075204D">
      <w:pPr>
        <w:numPr>
          <w:ilvl w:val="0"/>
          <w:numId w:val="44"/>
        </w:numPr>
        <w:tabs>
          <w:tab w:val="left" w:pos="839"/>
          <w:tab w:val="left" w:pos="840"/>
        </w:tabs>
        <w:spacing w:line="287" w:lineRule="exact"/>
        <w:jc w:val="both"/>
        <w:rPr>
          <w:rFonts w:ascii="Calibri" w:eastAsia="Calibri" w:hAnsi="Calibri" w:cs="Calibri"/>
          <w:sz w:val="24"/>
        </w:rPr>
      </w:pPr>
      <w:r w:rsidRPr="0075204D">
        <w:rPr>
          <w:rFonts w:ascii="Calibri" w:eastAsia="Calibri" w:hAnsi="Calibri" w:cs="Calibri"/>
          <w:color w:val="000101"/>
          <w:sz w:val="24"/>
        </w:rPr>
        <w:t>Dates and locations of blended learning program offerings.</w:t>
      </w:r>
    </w:p>
    <w:p w14:paraId="572C913C" w14:textId="77777777" w:rsidR="0075204D" w:rsidRPr="0075204D" w:rsidRDefault="0075204D" w:rsidP="0075204D">
      <w:pPr>
        <w:numPr>
          <w:ilvl w:val="0"/>
          <w:numId w:val="44"/>
        </w:numPr>
        <w:tabs>
          <w:tab w:val="left" w:pos="839"/>
          <w:tab w:val="left" w:pos="840"/>
        </w:tabs>
        <w:spacing w:line="287" w:lineRule="exact"/>
        <w:jc w:val="both"/>
        <w:rPr>
          <w:rFonts w:ascii="Calibri" w:eastAsia="Calibri" w:hAnsi="Calibri" w:cs="Calibri"/>
          <w:sz w:val="24"/>
        </w:rPr>
      </w:pPr>
      <w:r w:rsidRPr="0075204D">
        <w:rPr>
          <w:rFonts w:ascii="Calibri" w:eastAsia="Calibri" w:hAnsi="Calibri" w:cs="Calibri"/>
          <w:sz w:val="24"/>
        </w:rPr>
        <w:t>Documentation of how CPE credits were determined. CPE credit for blended learning programs must equal the sum of the CPE determinations for the various completed components of the program.</w:t>
      </w:r>
    </w:p>
    <w:p w14:paraId="63CC9664" w14:textId="77777777" w:rsidR="0075204D" w:rsidRPr="0075204D" w:rsidRDefault="0075204D" w:rsidP="0075204D">
      <w:pPr>
        <w:numPr>
          <w:ilvl w:val="1"/>
          <w:numId w:val="44"/>
        </w:numPr>
        <w:tabs>
          <w:tab w:val="left" w:pos="839"/>
          <w:tab w:val="left" w:pos="840"/>
        </w:tabs>
        <w:spacing w:line="287" w:lineRule="exact"/>
        <w:jc w:val="both"/>
        <w:rPr>
          <w:rFonts w:ascii="Calibri" w:eastAsia="Calibri" w:hAnsi="Calibri" w:cs="Calibri"/>
          <w:sz w:val="24"/>
        </w:rPr>
      </w:pPr>
      <w:r w:rsidRPr="0075204D">
        <w:rPr>
          <w:rFonts w:ascii="Calibri" w:eastAsia="Calibri" w:hAnsi="Calibri" w:cs="Calibri"/>
          <w:sz w:val="24"/>
        </w:rPr>
        <w:t xml:space="preserve">CPE credits could be determined by actual completion time, for example, audio/video duration time or learning content duration time in a group program. Supporting documentation in those instances includes but is not limited to evidence of audio/video time or group program agenda or group meeting invitation indicating duration time. </w:t>
      </w:r>
    </w:p>
    <w:p w14:paraId="3AB2743D" w14:textId="77777777" w:rsidR="0075204D" w:rsidRPr="0075204D" w:rsidRDefault="0075204D" w:rsidP="0075204D">
      <w:pPr>
        <w:numPr>
          <w:ilvl w:val="1"/>
          <w:numId w:val="44"/>
        </w:numPr>
        <w:tabs>
          <w:tab w:val="left" w:pos="839"/>
          <w:tab w:val="left" w:pos="840"/>
        </w:tabs>
        <w:spacing w:line="287" w:lineRule="exact"/>
        <w:jc w:val="both"/>
        <w:rPr>
          <w:rFonts w:ascii="Calibri" w:eastAsia="Calibri" w:hAnsi="Calibri" w:cs="Calibri"/>
          <w:sz w:val="24"/>
        </w:rPr>
      </w:pPr>
      <w:r w:rsidRPr="0075204D">
        <w:rPr>
          <w:rFonts w:ascii="Calibri" w:eastAsia="Calibri" w:hAnsi="Calibri" w:cs="Calibri"/>
          <w:sz w:val="24"/>
        </w:rPr>
        <w:t xml:space="preserve">CPE credits could also be determined based on pilot tests of the representative completion time or word count formula (for example, reading, games, case studies and simulations). Supporting documentation in those instances includes but is not limited to the pilot test documentation (method 1) and word count formula (method 2) documentation requirements as prescribed for </w:t>
      </w:r>
      <w:proofErr w:type="spellStart"/>
      <w:r w:rsidRPr="0075204D">
        <w:rPr>
          <w:rFonts w:ascii="Calibri" w:eastAsia="Calibri" w:hAnsi="Calibri" w:cs="Calibri"/>
          <w:sz w:val="24"/>
        </w:rPr>
        <w:t>self study</w:t>
      </w:r>
      <w:proofErr w:type="spellEnd"/>
      <w:r w:rsidRPr="0075204D">
        <w:rPr>
          <w:rFonts w:ascii="Calibri" w:eastAsia="Calibri" w:hAnsi="Calibri" w:cs="Calibri"/>
          <w:sz w:val="24"/>
        </w:rPr>
        <w:t xml:space="preserve"> programs in Section 7 Paragraphs 7.02.01 and 7.02.6.</w:t>
      </w:r>
    </w:p>
    <w:p w14:paraId="6B220FF0" w14:textId="77777777" w:rsidR="0075204D" w:rsidRPr="0075204D" w:rsidRDefault="0075204D" w:rsidP="0075204D">
      <w:pPr>
        <w:numPr>
          <w:ilvl w:val="0"/>
          <w:numId w:val="44"/>
        </w:numPr>
        <w:tabs>
          <w:tab w:val="left" w:pos="840"/>
        </w:tabs>
        <w:spacing w:before="2" w:line="230" w:lineRule="auto"/>
        <w:ind w:right="117"/>
        <w:jc w:val="both"/>
        <w:rPr>
          <w:rFonts w:ascii="Calibri" w:eastAsia="Calibri" w:hAnsi="Calibri" w:cs="Calibri"/>
          <w:sz w:val="24"/>
        </w:rPr>
      </w:pPr>
      <w:r w:rsidRPr="0075204D">
        <w:rPr>
          <w:rFonts w:ascii="Calibri" w:eastAsia="Calibri" w:hAnsi="Calibri" w:cs="Calibri"/>
          <w:color w:val="000101"/>
          <w:sz w:val="24"/>
        </w:rPr>
        <w:t>Author/instructor,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author/developer,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7"/>
          <w:sz w:val="24"/>
        </w:rPr>
        <w:t xml:space="preserve"> content </w:t>
      </w:r>
      <w:r w:rsidRPr="0075204D">
        <w:rPr>
          <w:rFonts w:ascii="Calibri" w:eastAsia="Calibri" w:hAnsi="Calibri" w:cs="Calibri"/>
          <w:color w:val="000101"/>
          <w:spacing w:val="-4"/>
          <w:sz w:val="24"/>
        </w:rPr>
        <w:t>reviewer,</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as</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applicable,</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names</w:t>
      </w:r>
      <w:r w:rsidRPr="0075204D">
        <w:rPr>
          <w:rFonts w:ascii="Calibri" w:eastAsia="Calibri" w:hAnsi="Calibri" w:cs="Calibri"/>
          <w:color w:val="000101"/>
          <w:spacing w:val="-8"/>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7"/>
          <w:sz w:val="24"/>
        </w:rPr>
        <w:t xml:space="preserve"> </w:t>
      </w:r>
      <w:r w:rsidRPr="0075204D">
        <w:rPr>
          <w:rFonts w:ascii="Calibri" w:eastAsia="Calibri" w:hAnsi="Calibri" w:cs="Calibri"/>
          <w:color w:val="000101"/>
          <w:sz w:val="24"/>
        </w:rPr>
        <w:t>credentials. For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pacing w:val="-6"/>
          <w:sz w:val="24"/>
        </w:rPr>
        <w:t>CPA</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tax</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attorney</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acting</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as</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an</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author/instructor,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author/developer,</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and</w:t>
      </w:r>
      <w:r w:rsidRPr="0075204D">
        <w:rPr>
          <w:rFonts w:ascii="Calibri" w:eastAsia="Calibri" w:hAnsi="Calibri" w:cs="Calibri"/>
          <w:color w:val="000101"/>
          <w:spacing w:val="-32"/>
          <w:sz w:val="24"/>
        </w:rPr>
        <w:t xml:space="preserve"> </w:t>
      </w:r>
      <w:r w:rsidRPr="0075204D">
        <w:rPr>
          <w:rFonts w:ascii="Calibri" w:eastAsia="Calibri" w:hAnsi="Calibri" w:cs="Calibri"/>
          <w:color w:val="000101"/>
          <w:sz w:val="24"/>
        </w:rPr>
        <w:t xml:space="preserve">content reviewer for accounting, auditing, or tax program(s), the </w:t>
      </w:r>
      <w:r w:rsidRPr="0075204D">
        <w:rPr>
          <w:rFonts w:ascii="Calibri" w:eastAsia="Calibri" w:hAnsi="Calibri" w:cs="Calibri"/>
          <w:color w:val="000101"/>
          <w:spacing w:val="-3"/>
          <w:sz w:val="24"/>
        </w:rPr>
        <w:t xml:space="preserve">state </w:t>
      </w:r>
      <w:r w:rsidRPr="0075204D">
        <w:rPr>
          <w:rFonts w:ascii="Calibri" w:eastAsia="Calibri" w:hAnsi="Calibri" w:cs="Calibri"/>
          <w:color w:val="000101"/>
          <w:sz w:val="24"/>
        </w:rPr>
        <w:t xml:space="preserve">of licensure, license </w:t>
      </w:r>
      <w:r w:rsidRPr="0075204D">
        <w:rPr>
          <w:rFonts w:ascii="Calibri" w:eastAsia="Calibri" w:hAnsi="Calibri" w:cs="Calibri"/>
          <w:color w:val="000101"/>
          <w:spacing w:val="-3"/>
          <w:sz w:val="24"/>
        </w:rPr>
        <w:t xml:space="preserve">number, </w:t>
      </w:r>
      <w:r w:rsidRPr="0075204D">
        <w:rPr>
          <w:rFonts w:ascii="Calibri" w:eastAsia="Calibri" w:hAnsi="Calibri" w:cs="Calibri"/>
          <w:color w:val="000101"/>
          <w:sz w:val="24"/>
        </w:rPr>
        <w:t>and status of license should be maintained. For the enrolled agent acting in such capacity for tax</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program(s),</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information</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regarding</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the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enrolled</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agent</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number</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should</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be</w:t>
      </w:r>
      <w:r w:rsidRPr="0075204D">
        <w:rPr>
          <w:rFonts w:ascii="Calibri" w:eastAsia="Calibri" w:hAnsi="Calibri" w:cs="Calibri"/>
          <w:color w:val="000101"/>
          <w:spacing w:val="-6"/>
          <w:sz w:val="24"/>
        </w:rPr>
        <w:t xml:space="preserve"> </w:t>
      </w:r>
      <w:r w:rsidRPr="0075204D">
        <w:rPr>
          <w:rFonts w:ascii="Calibri" w:eastAsia="Calibri" w:hAnsi="Calibri" w:cs="Calibri"/>
          <w:color w:val="000101"/>
          <w:sz w:val="24"/>
        </w:rPr>
        <w:t>maintained.</w:t>
      </w:r>
    </w:p>
    <w:p w14:paraId="14CA6AD8" w14:textId="77777777" w:rsidR="0075204D" w:rsidRPr="0075204D" w:rsidRDefault="0075204D" w:rsidP="0075204D">
      <w:pPr>
        <w:numPr>
          <w:ilvl w:val="0"/>
          <w:numId w:val="44"/>
        </w:numPr>
        <w:tabs>
          <w:tab w:val="left" w:pos="839"/>
          <w:tab w:val="left" w:pos="840"/>
        </w:tabs>
        <w:spacing w:line="280" w:lineRule="exact"/>
        <w:rPr>
          <w:rFonts w:ascii="Calibri" w:eastAsia="Calibri" w:hAnsi="Calibri" w:cs="Calibri"/>
          <w:sz w:val="24"/>
        </w:rPr>
      </w:pPr>
      <w:r w:rsidRPr="0075204D">
        <w:rPr>
          <w:rFonts w:ascii="Calibri" w:eastAsia="Calibri" w:hAnsi="Calibri" w:cs="Calibri"/>
          <w:color w:val="000101"/>
          <w:sz w:val="24"/>
        </w:rPr>
        <w:lastRenderedPageBreak/>
        <w:t>Results of program</w:t>
      </w:r>
      <w:r w:rsidRPr="0075204D">
        <w:rPr>
          <w:rFonts w:ascii="Calibri" w:eastAsia="Calibri" w:hAnsi="Calibri" w:cs="Calibri"/>
          <w:color w:val="000101"/>
          <w:spacing w:val="-25"/>
          <w:sz w:val="24"/>
        </w:rPr>
        <w:t xml:space="preserve"> </w:t>
      </w:r>
      <w:r w:rsidRPr="0075204D">
        <w:rPr>
          <w:rFonts w:ascii="Calibri" w:eastAsia="Calibri" w:hAnsi="Calibri" w:cs="Calibri"/>
          <w:color w:val="000101"/>
          <w:sz w:val="24"/>
        </w:rPr>
        <w:t>evaluations.</w:t>
      </w:r>
    </w:p>
    <w:p w14:paraId="34718F4D" w14:textId="77777777" w:rsidR="0075204D" w:rsidRPr="0075204D" w:rsidRDefault="0075204D" w:rsidP="0075204D">
      <w:pPr>
        <w:numPr>
          <w:ilvl w:val="0"/>
          <w:numId w:val="44"/>
        </w:numPr>
        <w:tabs>
          <w:tab w:val="left" w:pos="839"/>
          <w:tab w:val="left" w:pos="840"/>
        </w:tabs>
        <w:spacing w:line="287" w:lineRule="exact"/>
        <w:rPr>
          <w:rFonts w:ascii="Calibri" w:eastAsia="Calibri" w:hAnsi="Calibri" w:cs="Calibri"/>
          <w:sz w:val="24"/>
        </w:rPr>
      </w:pPr>
      <w:r w:rsidRPr="0075204D">
        <w:rPr>
          <w:rFonts w:ascii="Calibri" w:eastAsia="Calibri" w:hAnsi="Calibri" w:cs="Calibri"/>
          <w:color w:val="000101"/>
          <w:sz w:val="24"/>
        </w:rPr>
        <w:t>Program</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descriptive</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materials</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(course</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announcement</w:t>
      </w:r>
      <w:r w:rsidRPr="0075204D">
        <w:rPr>
          <w:rFonts w:ascii="Calibri" w:eastAsia="Calibri" w:hAnsi="Calibri" w:cs="Calibri"/>
          <w:color w:val="000101"/>
          <w:spacing w:val="-9"/>
          <w:sz w:val="24"/>
        </w:rPr>
        <w:t xml:space="preserve"> </w:t>
      </w:r>
      <w:r w:rsidRPr="0075204D">
        <w:rPr>
          <w:rFonts w:ascii="Calibri" w:eastAsia="Calibri" w:hAnsi="Calibri" w:cs="Calibri"/>
          <w:color w:val="000101"/>
          <w:sz w:val="24"/>
        </w:rPr>
        <w:t>information).</w:t>
      </w:r>
    </w:p>
    <w:p w14:paraId="0393449C" w14:textId="77777777" w:rsidR="0075204D" w:rsidRPr="0075204D" w:rsidRDefault="0075204D" w:rsidP="0075204D">
      <w:pPr>
        <w:numPr>
          <w:ilvl w:val="0"/>
          <w:numId w:val="44"/>
        </w:numPr>
        <w:tabs>
          <w:tab w:val="left" w:pos="839"/>
          <w:tab w:val="left" w:pos="840"/>
        </w:tabs>
        <w:spacing w:line="287" w:lineRule="exact"/>
        <w:rPr>
          <w:rFonts w:ascii="Calibri" w:eastAsia="Calibri" w:hAnsi="Calibri" w:cs="Calibri"/>
          <w:sz w:val="24"/>
        </w:rPr>
      </w:pPr>
      <w:r w:rsidRPr="0075204D">
        <w:rPr>
          <w:rFonts w:ascii="Calibri" w:eastAsia="Calibri" w:hAnsi="Calibri" w:cs="Calibri"/>
          <w:color w:val="000101"/>
          <w:sz w:val="24"/>
        </w:rPr>
        <w:t>Program materials.</w:t>
      </w:r>
    </w:p>
    <w:p w14:paraId="43BBBAA9" w14:textId="77777777" w:rsidR="0075204D" w:rsidRPr="0075204D" w:rsidRDefault="0075204D" w:rsidP="0075204D">
      <w:pPr>
        <w:spacing w:line="280" w:lineRule="exact"/>
        <w:ind w:left="180" w:right="117"/>
        <w:jc w:val="both"/>
        <w:rPr>
          <w:rFonts w:ascii="Calibri" w:eastAsia="Calibri" w:hAnsi="Calibri" w:cs="Calibri"/>
          <w:sz w:val="24"/>
          <w:szCs w:val="24"/>
        </w:rPr>
      </w:pPr>
    </w:p>
    <w:p w14:paraId="13F4C2C2" w14:textId="77777777" w:rsidR="0075204D" w:rsidRPr="0075204D" w:rsidRDefault="0075204D" w:rsidP="0075204D">
      <w:pPr>
        <w:spacing w:line="280" w:lineRule="exact"/>
        <w:ind w:left="90" w:right="118"/>
        <w:jc w:val="both"/>
        <w:rPr>
          <w:rFonts w:ascii="Calibri" w:eastAsia="Calibri" w:hAnsi="Calibri" w:cs="Calibri"/>
          <w:sz w:val="24"/>
          <w:szCs w:val="24"/>
        </w:rPr>
      </w:pPr>
    </w:p>
    <w:p w14:paraId="2FE04C64" w14:textId="77777777" w:rsidR="0075204D" w:rsidRPr="0075204D" w:rsidRDefault="0075204D" w:rsidP="0075204D">
      <w:pPr>
        <w:spacing w:before="10"/>
        <w:ind w:left="90"/>
        <w:rPr>
          <w:rFonts w:ascii="Calibri" w:eastAsia="Calibri" w:hAnsi="Calibri" w:cs="Calibri"/>
          <w:szCs w:val="24"/>
        </w:rPr>
      </w:pPr>
    </w:p>
    <w:p w14:paraId="4ADF6FD8" w14:textId="77777777" w:rsidR="0075204D" w:rsidRPr="0075204D" w:rsidRDefault="0075204D" w:rsidP="0075204D">
      <w:pPr>
        <w:spacing w:line="280" w:lineRule="exact"/>
        <w:ind w:left="120" w:right="118"/>
        <w:jc w:val="both"/>
        <w:outlineLvl w:val="2"/>
        <w:rPr>
          <w:rFonts w:ascii="Calibri" w:eastAsia="Calibri" w:hAnsi="Calibri" w:cs="Calibri"/>
          <w:b/>
          <w:color w:val="000101"/>
          <w:sz w:val="24"/>
          <w:szCs w:val="24"/>
        </w:rPr>
      </w:pPr>
      <w:bookmarkStart w:id="114" w:name="_Toc203028630"/>
      <w:r w:rsidRPr="0075204D">
        <w:rPr>
          <w:rFonts w:ascii="Calibri" w:eastAsia="Calibri" w:hAnsi="Calibri" w:cs="Calibri"/>
          <w:b/>
          <w:color w:val="000101"/>
          <w:sz w:val="24"/>
          <w:szCs w:val="24"/>
        </w:rPr>
        <w:t>Effective date:</w:t>
      </w:r>
      <w:bookmarkEnd w:id="114"/>
    </w:p>
    <w:p w14:paraId="78D2914D" w14:textId="77777777" w:rsidR="0075204D" w:rsidRPr="0075204D" w:rsidRDefault="0075204D" w:rsidP="0075204D">
      <w:pPr>
        <w:spacing w:before="3"/>
        <w:rPr>
          <w:rFonts w:ascii="Calibri" w:eastAsia="Calibri" w:hAnsi="Calibri" w:cs="Calibri"/>
          <w:b/>
          <w:szCs w:val="24"/>
        </w:rPr>
      </w:pPr>
    </w:p>
    <w:p w14:paraId="411D1D06" w14:textId="77777777" w:rsidR="0075204D" w:rsidRPr="0075204D" w:rsidRDefault="0075204D" w:rsidP="0075204D">
      <w:pPr>
        <w:spacing w:line="280" w:lineRule="exact"/>
        <w:ind w:left="120" w:right="117"/>
        <w:jc w:val="both"/>
        <w:rPr>
          <w:rFonts w:ascii="Calibri" w:eastAsia="Calibri" w:hAnsi="Calibri" w:cs="Calibri"/>
          <w:sz w:val="24"/>
          <w:szCs w:val="24"/>
        </w:rPr>
      </w:pPr>
      <w:r w:rsidRPr="0075204D">
        <w:rPr>
          <w:rFonts w:ascii="Calibri" w:eastAsia="Calibri" w:hAnsi="Calibri" w:cs="Calibri"/>
          <w:color w:val="000101"/>
          <w:sz w:val="24"/>
          <w:szCs w:val="24"/>
        </w:rPr>
        <w:t xml:space="preserve">Unless otherwise established by </w:t>
      </w:r>
      <w:r w:rsidRPr="0075204D">
        <w:rPr>
          <w:rFonts w:ascii="Calibri" w:eastAsia="Calibri" w:hAnsi="Calibri" w:cs="Calibri"/>
          <w:color w:val="000101"/>
          <w:spacing w:val="-3"/>
          <w:sz w:val="24"/>
          <w:szCs w:val="24"/>
        </w:rPr>
        <w:t xml:space="preserve">state </w:t>
      </w:r>
      <w:r w:rsidRPr="0075204D">
        <w:rPr>
          <w:rFonts w:ascii="Calibri" w:eastAsia="Calibri" w:hAnsi="Calibri" w:cs="Calibri"/>
          <w:color w:val="000101"/>
          <w:sz w:val="24"/>
          <w:szCs w:val="24"/>
        </w:rPr>
        <w:t>licensing bodies or other professional organizations,</w:t>
      </w:r>
      <w:r w:rsidRPr="0075204D">
        <w:rPr>
          <w:rFonts w:ascii="Calibri" w:eastAsia="Calibri" w:hAnsi="Calibri" w:cs="Calibri"/>
          <w:color w:val="000101"/>
          <w:spacing w:val="-27"/>
          <w:sz w:val="24"/>
          <w:szCs w:val="24"/>
        </w:rPr>
        <w:t xml:space="preserve"> </w:t>
      </w:r>
      <w:r w:rsidRPr="0075204D">
        <w:rPr>
          <w:rFonts w:ascii="Calibri" w:eastAsia="Calibri" w:hAnsi="Calibri" w:cs="Calibri"/>
          <w:color w:val="000101"/>
          <w:sz w:val="24"/>
          <w:szCs w:val="24"/>
        </w:rPr>
        <w:t>these Standards</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are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to</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be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effective</w:t>
      </w:r>
      <w:r w:rsidRPr="0075204D">
        <w:rPr>
          <w:rFonts w:ascii="Calibri" w:eastAsia="Calibri" w:hAnsi="Calibri" w:cs="Calibri"/>
          <w:color w:val="000101"/>
          <w:spacing w:val="-6"/>
          <w:sz w:val="24"/>
          <w:szCs w:val="24"/>
        </w:rPr>
        <w:t xml:space="preserve"> </w:t>
      </w:r>
      <w:r w:rsidRPr="0075204D">
        <w:rPr>
          <w:rFonts w:ascii="Calibri" w:eastAsia="Calibri" w:hAnsi="Calibri" w:cs="Calibri"/>
          <w:color w:val="000101"/>
          <w:sz w:val="24"/>
          <w:szCs w:val="24"/>
        </w:rPr>
        <w:t>on_________.</w:t>
      </w:r>
    </w:p>
    <w:p w14:paraId="356D821F" w14:textId="77777777" w:rsidR="0075204D" w:rsidRDefault="0075204D" w:rsidP="00C92DCD">
      <w:pPr>
        <w:pStyle w:val="Heading1"/>
        <w:ind w:left="0"/>
        <w:jc w:val="left"/>
      </w:pPr>
    </w:p>
    <w:sectPr w:rsidR="0075204D">
      <w:headerReference w:type="even" r:id="rId37"/>
      <w:headerReference w:type="default" r:id="rId38"/>
      <w:footerReference w:type="default" r:id="rId39"/>
      <w:headerReference w:type="first" r:id="rId40"/>
      <w:pgSz w:w="12240" w:h="15840"/>
      <w:pgMar w:top="1000" w:right="1220" w:bottom="1460" w:left="1220" w:header="722" w:footer="11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8B035" w14:textId="77777777" w:rsidR="008C551C" w:rsidRDefault="008C551C">
      <w:r>
        <w:separator/>
      </w:r>
    </w:p>
  </w:endnote>
  <w:endnote w:type="continuationSeparator" w:id="0">
    <w:p w14:paraId="081A4AF7" w14:textId="77777777" w:rsidR="008C551C" w:rsidRDefault="008C5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8EBD" w14:textId="77777777" w:rsidR="00530788" w:rsidRDefault="00530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D68E" w14:textId="77777777" w:rsidR="00530788" w:rsidRDefault="00530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FF0E" w14:textId="77777777" w:rsidR="00530788" w:rsidRDefault="005307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81DD" w14:textId="450C6A66" w:rsidR="009A2B3E" w:rsidRDefault="009A2AD9">
    <w:pPr>
      <w:pStyle w:val="BodyText"/>
      <w:spacing w:line="14" w:lineRule="auto"/>
      <w:rPr>
        <w:sz w:val="20"/>
      </w:rPr>
    </w:pPr>
    <w:r>
      <w:rPr>
        <w:noProof/>
      </w:rPr>
      <mc:AlternateContent>
        <mc:Choice Requires="wps">
          <w:drawing>
            <wp:anchor distT="0" distB="0" distL="114300" distR="114300" simplePos="0" relativeHeight="487157760" behindDoc="1" locked="0" layoutInCell="1" allowOverlap="1" wp14:anchorId="1E5ACFFE" wp14:editId="13628170">
              <wp:simplePos x="0" y="0"/>
              <wp:positionH relativeFrom="page">
                <wp:posOffset>3808730</wp:posOffset>
              </wp:positionH>
              <wp:positionV relativeFrom="page">
                <wp:posOffset>9385300</wp:posOffset>
              </wp:positionV>
              <wp:extent cx="167005" cy="182245"/>
              <wp:effectExtent l="0" t="0" r="0" b="0"/>
              <wp:wrapNone/>
              <wp:docPr id="26441385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8A03" w14:textId="77777777" w:rsidR="009A2B3E" w:rsidRDefault="00EA2AA1">
                          <w:pPr>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2</w:t>
                          </w:r>
                          <w:r>
                            <w:rPr>
                              <w:rFonts w:ascii="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ACFFE" id="_x0000_t202" coordsize="21600,21600" o:spt="202" path="m,l,21600r21600,l21600,xe">
              <v:stroke joinstyle="miter"/>
              <v:path gradientshapeok="t" o:connecttype="rect"/>
            </v:shapetype>
            <v:shape id="docshape7" o:spid="_x0000_s1026" type="#_x0000_t202" style="position:absolute;margin-left:299.9pt;margin-top:739pt;width:13.15pt;height:14.35pt;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BV2UBa4gAAAA0BAAAPAAAAZHJzL2Rvd25yZXYueG1sTI/BTsMwEETvSP0Haytxo3YrmjYhTlUh&#10;OCEh0nDg6MRuYjVeh9htw9+znMpxZ0azb/Ld5Hp2MWOwHiUsFwKYwcZri62Ez+r1YQssRIVa9R6N&#10;hB8TYFfM7nKVaX/F0lwOsWVUgiFTEroYh4zz0HTGqbDwg0Hyjn50KtI5tlyP6krlrucrIRLulEX6&#10;0KnBPHemOR3OTsL+C8sX+/1ef5TH0lZVKvAtOUl5P5/2T8CimeItDH/4hA4FMdX+jDqwXsI6TQk9&#10;kvG42dIqiiSrZAmsJmktkg3wIuf/VxS/AAAA//8DAFBLAQItABQABgAIAAAAIQC2gziS/gAAAOEB&#10;AAATAAAAAAAAAAAAAAAAAAAAAABbQ29udGVudF9UeXBlc10ueG1sUEsBAi0AFAAGAAgAAAAhADj9&#10;If/WAAAAlAEAAAsAAAAAAAAAAAAAAAAALwEAAF9yZWxzLy5yZWxzUEsBAi0AFAAGAAgAAAAhAFO2&#10;XsfVAQAAkAMAAA4AAAAAAAAAAAAAAAAALgIAAGRycy9lMm9Eb2MueG1sUEsBAi0AFAAGAAgAAAAh&#10;AFXZQFriAAAADQEAAA8AAAAAAAAAAAAAAAAALwQAAGRycy9kb3ducmV2LnhtbFBLBQYAAAAABAAE&#10;APMAAAA+BQAAAAA=&#10;" filled="f" stroked="f">
              <v:textbox inset="0,0,0,0">
                <w:txbxContent>
                  <w:p w14:paraId="457F8A03" w14:textId="77777777" w:rsidR="009A2B3E" w:rsidRDefault="00EA2AA1">
                    <w:pPr>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2</w:t>
                    </w:r>
                    <w:r>
                      <w:rPr>
                        <w:rFonts w:ascii="Arial"/>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5044" w14:textId="77777777" w:rsidR="0075204D" w:rsidRDefault="0075204D">
    <w:pPr>
      <w:pStyle w:val="BodyText"/>
      <w:spacing w:line="14" w:lineRule="auto"/>
      <w:rPr>
        <w:sz w:val="20"/>
      </w:rPr>
    </w:pPr>
    <w:r>
      <w:rPr>
        <w:noProof/>
      </w:rPr>
      <mc:AlternateContent>
        <mc:Choice Requires="wps">
          <w:drawing>
            <wp:anchor distT="0" distB="0" distL="114300" distR="114300" simplePos="0" relativeHeight="487161344" behindDoc="1" locked="0" layoutInCell="1" allowOverlap="1" wp14:anchorId="5D720749" wp14:editId="7A8E6A09">
              <wp:simplePos x="0" y="0"/>
              <wp:positionH relativeFrom="page">
                <wp:posOffset>3820160</wp:posOffset>
              </wp:positionH>
              <wp:positionV relativeFrom="page">
                <wp:posOffset>9329420</wp:posOffset>
              </wp:positionV>
              <wp:extent cx="132715" cy="231140"/>
              <wp:effectExtent l="635" t="4445"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9643" w14:textId="77777777" w:rsidR="0075204D" w:rsidRDefault="0075204D">
                          <w:pPr>
                            <w:spacing w:line="305" w:lineRule="exact"/>
                            <w:ind w:left="40"/>
                            <w:rPr>
                              <w:rFonts w:ascii="PMingLiU"/>
                            </w:rPr>
                          </w:pPr>
                          <w:r>
                            <w:fldChar w:fldCharType="begin"/>
                          </w:r>
                          <w:r>
                            <w:rPr>
                              <w:rFonts w:ascii="PMingLiU"/>
                              <w:w w:val="105"/>
                            </w:rPr>
                            <w:instrText xml:space="preserve"> PAGE  \* roman </w:instrText>
                          </w:r>
                          <w:r>
                            <w:fldChar w:fldCharType="separate"/>
                          </w:r>
                          <w:r>
                            <w:rPr>
                              <w:rFonts w:ascii="PMingLiU"/>
                              <w:noProof/>
                              <w:w w:val="105"/>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20749" id="_x0000_t202" coordsize="21600,21600" o:spt="202" path="m,l,21600r21600,l21600,xe">
              <v:stroke joinstyle="miter"/>
              <v:path gradientshapeok="t" o:connecttype="rect"/>
            </v:shapetype>
            <v:shape id="Text Box 13" o:spid="_x0000_s1027" type="#_x0000_t202" style="position:absolute;margin-left:300.8pt;margin-top:734.6pt;width:10.45pt;height:18.2pt;z-index:-161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s+1gEAAJcDAAAOAAAAZHJzL2Uyb0RvYy54bWysU9tu1DAQfUfiHyy/s9lsuSnabFVaFSEV&#10;ilT6AY7jbCwSj5nxbrJ8PWMn2QJ9Q7xYE1/OnMtkezn2nTgaJAuulPlqLYVxGmrr9qV8/Hb76r0U&#10;FJSrVQfOlPJkSF7uXr7YDr4wG2ihqw0KBnFUDL6UbQi+yDLSrekVrcAbx4cNYK8Cf+I+q1ENjN53&#10;2Wa9fpsNgLVH0IaId2+mQ7lL+E1jdLhvGjJBdKVkbiGtmNYqrtluq4o9Kt9aPdNQ/8CiV9Zx0zPU&#10;jQpKHNA+g+qtRiBowkpDn0HTWG2SBlaTr/9S89Aqb5IWNof82Sb6f7D6y/HBf0URxg8wcoBJBPk7&#10;0N9JOLhuldubK0QYWqNqbpxHy7LBUzE/jVZTQRGkGj5DzSGrQ4AENDbYR1dYp2B0DuB0Nt2MQejY&#10;8mLzLn8jheajzUWev06hZKpYHnuk8NFAL2JRSuRME7g63lGIZFSxXIm9HNzarku5du6PDb4YdxL5&#10;yHdiHsZqFLaelUUtFdQnVoMwTQtPNxct4E8pBp6UUtKPg0IjRffJsSNxrJYCl6JaCuU0Py1lkGIq&#10;r8M0fgePdt8y8uS5gyt2rbFJ0ROLmS6nn4TOkxrH6/fvdOvpf9r9AgAA//8DAFBLAwQUAAYACAAA&#10;ACEAIShbROAAAAANAQAADwAAAGRycy9kb3ducmV2LnhtbEyPwU7DMAyG70i8Q2QkbixZRSNWmk4T&#10;ghMSoisHjmmTtdEapzTZVt4ec4Kj/X/6/bncLn5kZztHF1DBeiWAWeyCcdgr+Ghe7h6AxaTR6DGg&#10;VfBtI2yr66tSFyZcsLbnfeoZlWAstIIhpangPHaD9TquwmSRskOYvU40zj03s75QuR95JoTkXjuk&#10;C4Oe7NNgu+P+5BXsPrF+dl9v7Xt9qF3TbAS+yqNStzfL7hFYskv6g+FXn9ShIqc2nNBENiqQYi0J&#10;peBebjJghMgsy4G1tMpFLoFXJf//RfUDAAD//wMAUEsBAi0AFAAGAAgAAAAhALaDOJL+AAAA4QEA&#10;ABMAAAAAAAAAAAAAAAAAAAAAAFtDb250ZW50X1R5cGVzXS54bWxQSwECLQAUAAYACAAAACEAOP0h&#10;/9YAAACUAQAACwAAAAAAAAAAAAAAAAAvAQAAX3JlbHMvLnJlbHNQSwECLQAUAAYACAAAACEA/CTr&#10;PtYBAACXAwAADgAAAAAAAAAAAAAAAAAuAgAAZHJzL2Uyb0RvYy54bWxQSwECLQAUAAYACAAAACEA&#10;IShbROAAAAANAQAADwAAAAAAAAAAAAAAAAAwBAAAZHJzL2Rvd25yZXYueG1sUEsFBgAAAAAEAAQA&#10;8wAAAD0FAAAAAA==&#10;" filled="f" stroked="f">
              <v:textbox inset="0,0,0,0">
                <w:txbxContent>
                  <w:p w14:paraId="0AFE9643" w14:textId="77777777" w:rsidR="0075204D" w:rsidRDefault="0075204D">
                    <w:pPr>
                      <w:spacing w:line="305" w:lineRule="exact"/>
                      <w:ind w:left="40"/>
                      <w:rPr>
                        <w:rFonts w:ascii="PMingLiU"/>
                      </w:rPr>
                    </w:pPr>
                    <w:r>
                      <w:fldChar w:fldCharType="begin"/>
                    </w:r>
                    <w:r>
                      <w:rPr>
                        <w:rFonts w:ascii="PMingLiU"/>
                        <w:w w:val="105"/>
                      </w:rPr>
                      <w:instrText xml:space="preserve"> PAGE  \* roman </w:instrText>
                    </w:r>
                    <w:r>
                      <w:fldChar w:fldCharType="separate"/>
                    </w:r>
                    <w:r>
                      <w:rPr>
                        <w:rFonts w:ascii="PMingLiU"/>
                        <w:noProof/>
                        <w:w w:val="105"/>
                      </w:rPr>
                      <w:t>iv</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97D0" w14:textId="77777777" w:rsidR="0075204D" w:rsidRDefault="0075204D">
    <w:pPr>
      <w:pStyle w:val="BodyText"/>
      <w:spacing w:line="14" w:lineRule="auto"/>
      <w:rPr>
        <w:sz w:val="20"/>
      </w:rPr>
    </w:pPr>
    <w:r>
      <w:rPr>
        <w:noProof/>
      </w:rPr>
      <mc:AlternateContent>
        <mc:Choice Requires="wps">
          <w:drawing>
            <wp:anchor distT="0" distB="0" distL="114300" distR="114300" simplePos="0" relativeHeight="487163392" behindDoc="1" locked="0" layoutInCell="1" allowOverlap="1" wp14:anchorId="4486D866" wp14:editId="0428A816">
              <wp:simplePos x="0" y="0"/>
              <wp:positionH relativeFrom="page">
                <wp:posOffset>895350</wp:posOffset>
              </wp:positionH>
              <wp:positionV relativeFrom="page">
                <wp:posOffset>9591675</wp:posOffset>
              </wp:positionV>
              <wp:extent cx="2314575" cy="20955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42B5" w14:textId="77777777" w:rsidR="0075204D" w:rsidRDefault="0075204D">
                          <w:pPr>
                            <w:spacing w:before="12"/>
                            <w:ind w:left="20"/>
                            <w:rPr>
                              <w:rFonts w:ascii="Arial"/>
                            </w:rPr>
                          </w:pPr>
                          <w:hyperlink w:anchor="TOC" w:history="1">
                            <w:r w:rsidRPr="007B19D2">
                              <w:rPr>
                                <w:rFonts w:ascii="Arial"/>
                              </w:rPr>
                              <w:t xml:space="preserve">Back to </w:t>
                            </w:r>
                            <w:r w:rsidRPr="007B19D2">
                              <w:rPr>
                                <w:rFonts w:ascii="Arial"/>
                                <w:spacing w:val="-6"/>
                              </w:rPr>
                              <w:t xml:space="preserve">Table </w:t>
                            </w:r>
                            <w:r w:rsidRPr="007B19D2">
                              <w:rPr>
                                <w:rFonts w:ascii="Arial"/>
                              </w:rPr>
                              <w:t>of 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D866" id="_x0000_t202" coordsize="21600,21600" o:spt="202" path="m,l,21600r21600,l21600,xe">
              <v:stroke joinstyle="miter"/>
              <v:path gradientshapeok="t" o:connecttype="rect"/>
            </v:shapetype>
            <v:shape id="Text Box 11" o:spid="_x0000_s1028" type="#_x0000_t202" style="position:absolute;margin-left:70.5pt;margin-top:755.25pt;width:182.25pt;height:16.5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2N2wEAAJgDAAAOAAAAZHJzL2Uyb0RvYy54bWysU9uO0zAQfUfiHyy/06SFcomarpZdLUJa&#10;LtLCBziOk1gkHjPjNilfz9hpulzeEC/WeGyfOefMeHc1Db04GiQLrpTrVS6FcRpq69pSfv1y9+y1&#10;FBSUq1UPzpTyZEhe7Z8+2Y2+MBvooK8NCgZxVIy+lF0Ivsgy0p0ZFK3AG8eHDeCgAm+xzWpUI6MP&#10;fbbJ85fZCFh7BG2IOHs7H8p9wm8ao8OnpiETRF9K5hbSimmt4prtd6poUfnO6jMN9Q8sBmUdF71A&#10;3aqgxAHtX1CD1QgETVhpGDJoGqtN0sBq1vkfah465U3SwuaQv9hE/w9Wfzw++M8owvQWJm5gEkH+&#10;HvQ3Eg5uOuVac40IY2dUzYXX0bJs9FScn0arqaAIUo0foOYmq0OABDQ1OERXWKdgdG7A6WK6mYLQ&#10;nNw8X7/YvtpKoflsk7/ZblNXMlUsrz1SeGdgEDEoJXJTE7o63lOIbFSxXInFHNzZvk+N7d1vCb4Y&#10;M4l9JDxTD1M1CVtz8SgtiqmgPrEchHlceLw56AB/SDHyqJSSvh8UGin6944tiXO1BLgE1RIop/lp&#10;KYMUc3gT5vk7eLRtx8iz6Q6u2bbGJkWPLM50uf1J6HlU43z9uk+3Hj/U/icAAAD//wMAUEsDBBQA&#10;BgAIAAAAIQDOUt2o3wAAAA0BAAAPAAAAZHJzL2Rvd25yZXYueG1sTE9BTsMwELwj8QdrkbhRO1BX&#10;EOJUFYITEiINB45O7CZW43WI3Tb8nu2p3GZ2RrMzxXr2AzvaKbqACrKFAGaxDcZhp+Crfrt7BBaT&#10;RqOHgFbBr42wLq+vCp2bcMLKHrepYxSCMdcK+pTGnPPY9tbruAijRdJ2YfI6EZ06biZ9onA/8Hsh&#10;Vtxrh/Sh16N96W273x68gs03Vq/u56P5rHaVq+snge+rvVK3N/PmGViyc7qY4VyfqkNJnZpwQBPZ&#10;QHyZ0ZZEQGZCAiOLFJJAcz4tHyTwsuD/V5R/AAAA//8DAFBLAQItABQABgAIAAAAIQC2gziS/gAA&#10;AOEBAAATAAAAAAAAAAAAAAAAAAAAAABbQ29udGVudF9UeXBlc10ueG1sUEsBAi0AFAAGAAgAAAAh&#10;ADj9If/WAAAAlAEAAAsAAAAAAAAAAAAAAAAALwEAAF9yZWxzLy5yZWxzUEsBAi0AFAAGAAgAAAAh&#10;AJqbfY3bAQAAmAMAAA4AAAAAAAAAAAAAAAAALgIAAGRycy9lMm9Eb2MueG1sUEsBAi0AFAAGAAgA&#10;AAAhAM5S3ajfAAAADQEAAA8AAAAAAAAAAAAAAAAANQQAAGRycy9kb3ducmV2LnhtbFBLBQYAAAAA&#10;BAAEAPMAAABBBQAAAAA=&#10;" filled="f" stroked="f">
              <v:textbox inset="0,0,0,0">
                <w:txbxContent>
                  <w:p w14:paraId="63D742B5" w14:textId="77777777" w:rsidR="0075204D" w:rsidRDefault="0075204D">
                    <w:pPr>
                      <w:spacing w:before="12"/>
                      <w:ind w:left="20"/>
                      <w:rPr>
                        <w:rFonts w:ascii="Arial"/>
                      </w:rPr>
                    </w:pPr>
                    <w:hyperlink w:anchor="TOC" w:history="1">
                      <w:r w:rsidRPr="007B19D2">
                        <w:rPr>
                          <w:rFonts w:ascii="Arial"/>
                        </w:rPr>
                        <w:t xml:space="preserve">Back to </w:t>
                      </w:r>
                      <w:r w:rsidRPr="007B19D2">
                        <w:rPr>
                          <w:rFonts w:ascii="Arial"/>
                          <w:spacing w:val="-6"/>
                        </w:rPr>
                        <w:t xml:space="preserve">Table </w:t>
                      </w:r>
                      <w:r w:rsidRPr="007B19D2">
                        <w:rPr>
                          <w:rFonts w:ascii="Arial"/>
                        </w:rPr>
                        <w:t>of Contents</w:t>
                      </w:r>
                    </w:hyperlink>
                  </w:p>
                </w:txbxContent>
              </v:textbox>
              <w10:wrap anchorx="page" anchory="page"/>
            </v:shape>
          </w:pict>
        </mc:Fallback>
      </mc:AlternateContent>
    </w:r>
    <w:r>
      <w:rPr>
        <w:noProof/>
      </w:rPr>
      <mc:AlternateContent>
        <mc:Choice Requires="wps">
          <w:drawing>
            <wp:anchor distT="0" distB="0" distL="114300" distR="114300" simplePos="0" relativeHeight="487162368" behindDoc="1" locked="0" layoutInCell="1" allowOverlap="1" wp14:anchorId="26C4FE1B" wp14:editId="6E55086E">
              <wp:simplePos x="0" y="0"/>
              <wp:positionH relativeFrom="page">
                <wp:posOffset>3804920</wp:posOffset>
              </wp:positionH>
              <wp:positionV relativeFrom="page">
                <wp:posOffset>9329420</wp:posOffset>
              </wp:positionV>
              <wp:extent cx="163195" cy="231140"/>
              <wp:effectExtent l="4445" t="4445" r="381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706B3" w14:textId="77777777" w:rsidR="0075204D" w:rsidRDefault="0075204D">
                          <w:pPr>
                            <w:spacing w:line="305" w:lineRule="exact"/>
                            <w:ind w:left="40"/>
                            <w:rPr>
                              <w:rFonts w:ascii="PMingLiU"/>
                            </w:rPr>
                          </w:pPr>
                          <w:r>
                            <w:fldChar w:fldCharType="begin"/>
                          </w:r>
                          <w:r>
                            <w:rPr>
                              <w:rFonts w:ascii="PMingLiU"/>
                            </w:rPr>
                            <w:instrText xml:space="preserve"> PAGE  \* roman </w:instrText>
                          </w:r>
                          <w:r>
                            <w:fldChar w:fldCharType="separate"/>
                          </w:r>
                          <w:r>
                            <w:rPr>
                              <w:rFonts w:ascii="PMingLiU"/>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FE1B" id="Text Box 12" o:spid="_x0000_s1029" type="#_x0000_t202" style="position:absolute;margin-left:299.6pt;margin-top:734.6pt;width:12.85pt;height:18.2pt;z-index:-161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cN2AEAAJcDAAAOAAAAZHJzL2Uyb0RvYy54bWysU9uO0zAQfUfiHyy/0zQtrCBqulp2tQhp&#10;uUgLHzBxnMQi8Zix26R8PWOn6XJ5Q7xYE1/OnMtkdz0NvThq8gZtKfPVWgptFdbGtqX8+uX+xWsp&#10;fABbQ49Wl/KkvbzeP3+2G12hN9hhX2sSDGJ9MbpSdiG4Isu86vQAfoVOWz5skAYI/EltVhOMjD70&#10;2Wa9vspGpNoRKu09797Nh3Kf8JtGq/CpabwOoi8lcwtppbRWcc32OyhaAtcZdaYB/8BiAGO56QXq&#10;DgKIA5m/oAajCD02YaVwyLBpjNJJA6vJ13+oeezA6aSFzfHuYpP/f7Dq4/HRfSYRprc4cYBJhHcP&#10;qL55YfG2A9vqGyIcOw01N86jZdnofHF+Gq32hY8g1fgBaw4ZDgET0NTQEF1hnYLROYDTxXQ9BaFi&#10;y6tt/uaVFIqPNts8f5lCyaBYHjvy4Z3GQcSilMSZJnA4PvgQyUCxXIm9LN6bvk+59va3Db4YdxL5&#10;yHdmHqZqEqYu5TYqi1oqrE+shnCeFp5uLjqkH1KMPCml9N8PQFqK/r1lR+JYLQUtRbUUYBU/LWWQ&#10;Yi5vwzx+B0em7Rh59tziDbvWmKToicWZLqefhJ4nNY7Xr9/p1tP/tP8JAAD//wMAUEsDBBQABgAI&#10;AAAAIQAHyiaY4QAAAA0BAAAPAAAAZHJzL2Rvd25yZXYueG1sTI/BTsMwEETvSPyDtUjcqE3UWCTE&#10;qSoEJyREGg4cndhNosbrELtt+Hu2J3rb3RnNvik2ixvZyc5h8KjgcSWAWWy9GbBT8FW/PTwBC1Gj&#10;0aNHq+DXBtiUtzeFzo0/Y2VPu9gxCsGQawV9jFPOeWh763RY+ckiaXs/Ox1pnTtuZn2mcDfyRAjJ&#10;nR6QPvR6si+9bQ+7o1Ow/cbqdfj5aD6rfTXUdSbwXR6Uur9bts/Aol3ivxku+IQOJTE1/ogmsFFB&#10;mmUJWUlYy8tEFpmsM2ANnVKRSuBlwa9blH8AAAD//wMAUEsBAi0AFAAGAAgAAAAhALaDOJL+AAAA&#10;4QEAABMAAAAAAAAAAAAAAAAAAAAAAFtDb250ZW50X1R5cGVzXS54bWxQSwECLQAUAAYACAAAACEA&#10;OP0h/9YAAACUAQAACwAAAAAAAAAAAAAAAAAvAQAAX3JlbHMvLnJlbHNQSwECLQAUAAYACAAAACEA&#10;Mye3DdgBAACXAwAADgAAAAAAAAAAAAAAAAAuAgAAZHJzL2Uyb0RvYy54bWxQSwECLQAUAAYACAAA&#10;ACEAB8ommOEAAAANAQAADwAAAAAAAAAAAAAAAAAyBAAAZHJzL2Rvd25yZXYueG1sUEsFBgAAAAAE&#10;AAQA8wAAAEAFAAAAAA==&#10;" filled="f" stroked="f">
              <v:textbox inset="0,0,0,0">
                <w:txbxContent>
                  <w:p w14:paraId="542706B3" w14:textId="77777777" w:rsidR="0075204D" w:rsidRDefault="0075204D">
                    <w:pPr>
                      <w:spacing w:line="305" w:lineRule="exact"/>
                      <w:ind w:left="40"/>
                      <w:rPr>
                        <w:rFonts w:ascii="PMingLiU"/>
                      </w:rPr>
                    </w:pPr>
                    <w:r>
                      <w:fldChar w:fldCharType="begin"/>
                    </w:r>
                    <w:r>
                      <w:rPr>
                        <w:rFonts w:ascii="PMingLiU"/>
                      </w:rPr>
                      <w:instrText xml:space="preserve"> PAGE  \* roman </w:instrText>
                    </w:r>
                    <w:r>
                      <w:fldChar w:fldCharType="separate"/>
                    </w:r>
                    <w:r>
                      <w:rPr>
                        <w:rFonts w:ascii="PMingLiU"/>
                        <w:noProof/>
                      </w:rPr>
                      <w:t>vi</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34751" w14:textId="77777777" w:rsidR="0075204D" w:rsidRDefault="0075204D">
    <w:pPr>
      <w:pStyle w:val="BodyText"/>
      <w:spacing w:line="14" w:lineRule="auto"/>
      <w:rPr>
        <w:sz w:val="20"/>
      </w:rPr>
    </w:pPr>
    <w:r>
      <w:rPr>
        <w:noProof/>
      </w:rPr>
      <mc:AlternateContent>
        <mc:Choice Requires="wps">
          <w:drawing>
            <wp:anchor distT="0" distB="0" distL="114300" distR="114300" simplePos="0" relativeHeight="487164416" behindDoc="1" locked="0" layoutInCell="1" allowOverlap="1" wp14:anchorId="4F314DC2" wp14:editId="3180F799">
              <wp:simplePos x="0" y="0"/>
              <wp:positionH relativeFrom="page">
                <wp:posOffset>3825240</wp:posOffset>
              </wp:positionH>
              <wp:positionV relativeFrom="page">
                <wp:posOffset>9566275</wp:posOffset>
              </wp:positionV>
              <wp:extent cx="121920" cy="167640"/>
              <wp:effectExtent l="0" t="3175"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DEE9" w14:textId="77777777" w:rsidR="0075204D" w:rsidRDefault="0075204D">
                          <w:pPr>
                            <w:spacing w:before="13"/>
                            <w:ind w:left="40"/>
                            <w:rPr>
                              <w:rFonts w:ascii="Arial"/>
                              <w:sz w:val="20"/>
                            </w:rPr>
                          </w:pPr>
                          <w:r>
                            <w:fldChar w:fldCharType="begin"/>
                          </w:r>
                          <w:r>
                            <w:rPr>
                              <w:rFonts w:ascii="Arial"/>
                              <w:color w:val="888A8D"/>
                              <w:sz w:val="20"/>
                            </w:rPr>
                            <w:instrText xml:space="preserve"> PAGE </w:instrText>
                          </w:r>
                          <w:r>
                            <w:fldChar w:fldCharType="separate"/>
                          </w:r>
                          <w:r>
                            <w:rPr>
                              <w:rFonts w:ascii="Arial"/>
                              <w:noProof/>
                              <w:color w:val="888A8D"/>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14DC2" id="_x0000_t202" coordsize="21600,21600" o:spt="202" path="m,l,21600r21600,l21600,xe">
              <v:stroke joinstyle="miter"/>
              <v:path gradientshapeok="t" o:connecttype="rect"/>
            </v:shapetype>
            <v:shape id="Text Box 10" o:spid="_x0000_s1030" type="#_x0000_t202" style="position:absolute;margin-left:301.2pt;margin-top:753.25pt;width:9.6pt;height:13.2pt;z-index:-16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ZO2QEAAJcDAAAOAAAAZHJzL2Uyb0RvYy54bWysU9uO0zAQfUfiHyy/0zTVqkDUdLXsahHS&#10;AistfMDEcRKLxGPGbpPy9YydpsvlDfFijT32mXPOjHfX09CLoyZv0JYyX62l0FZhbWxbyq9f7l+9&#10;kcIHsDX0aHUpT9rL6/3LF7vRFXqDHfa1JsEg1hejK2UXgiuyzKtOD+BX6LTlZIM0QOAttVlNMDL6&#10;0Geb9XqbjUi1I1Taez69m5Nyn/CbRqvwuWm8DqIvJXMLaaW0VnHN9jsoWgLXGXWmAf/AYgBjuegF&#10;6g4CiAOZv6AGowg9NmGlcMiwaYzSSQOrydd/qHnqwOmkhc3x7mKT/3+w6tPxyT2SCNM7nLiBSYR3&#10;D6i+eWHxtgPb6hsiHDsNNRfOo2XZ6Hxxfhqt9oWPINX4EWtuMhwCJqCpoSG6wjoFo3MDThfT9RSE&#10;iiU3+dsNZxSn8u3r7VVqSgbF8tiRD+81DiIGpSTuaQKH44MPkQwUy5VYy+K96fvU197+dsAX40ki&#10;H/nOzMNUTcLUpbyKyqKWCusTqyGcp4Wnm4MO6YcUI09KKf33A5CWov9g2ZE4VktAS1AtAVjFT0sZ&#10;pJjD2zCP38GRaTtGnj23eMOuNSYpemZxpsvdT0LPkxrH69d9uvX8n/Y/AQAA//8DAFBLAwQUAAYA&#10;CAAAACEALxXuzeAAAAANAQAADwAAAGRycy9kb3ducmV2LnhtbEyPwU7DMAyG70i8Q2QkbixZYREr&#10;TacJwQkJ0ZUDx7TJ2miNU5psK2+Pd4Kj/X/6/bnYzH5gJztFF1DBciGAWWyDcdgp+Kxf7x6BxaTR&#10;6CGgVfBjI2zK66tC5yacsbKnXeoYlWDMtYI+pTHnPLa99TouwmiRsn2YvE40Th03kz5TuR94JoTk&#10;XjukC70e7XNv28Pu6BVsv7B6cd/vzUe1r1xdrwW+yYNStzfz9glYsnP6g+GiT+pQklMTjmgiGxRI&#10;kT0QSsFKyBUwQmS2lMCay+o+WwMvC/7/i/IXAAD//wMAUEsBAi0AFAAGAAgAAAAhALaDOJL+AAAA&#10;4QEAABMAAAAAAAAAAAAAAAAAAAAAAFtDb250ZW50X1R5cGVzXS54bWxQSwECLQAUAAYACAAAACEA&#10;OP0h/9YAAACUAQAACwAAAAAAAAAAAAAAAAAvAQAAX3JlbHMvLnJlbHNQSwECLQAUAAYACAAAACEA&#10;3ktGTtkBAACXAwAADgAAAAAAAAAAAAAAAAAuAgAAZHJzL2Uyb0RvYy54bWxQSwECLQAUAAYACAAA&#10;ACEALxXuzeAAAAANAQAADwAAAAAAAAAAAAAAAAAzBAAAZHJzL2Rvd25yZXYueG1sUEsFBgAAAAAE&#10;AAQA8wAAAEAFAAAAAA==&#10;" filled="f" stroked="f">
              <v:textbox inset="0,0,0,0">
                <w:txbxContent>
                  <w:p w14:paraId="7838DEE9" w14:textId="77777777" w:rsidR="0075204D" w:rsidRDefault="0075204D">
                    <w:pPr>
                      <w:spacing w:before="13"/>
                      <w:ind w:left="40"/>
                      <w:rPr>
                        <w:rFonts w:ascii="Arial"/>
                        <w:sz w:val="20"/>
                      </w:rPr>
                    </w:pPr>
                    <w:r>
                      <w:fldChar w:fldCharType="begin"/>
                    </w:r>
                    <w:r>
                      <w:rPr>
                        <w:rFonts w:ascii="Arial"/>
                        <w:color w:val="888A8D"/>
                        <w:sz w:val="20"/>
                      </w:rPr>
                      <w:instrText xml:space="preserve"> PAGE </w:instrText>
                    </w:r>
                    <w:r>
                      <w:fldChar w:fldCharType="separate"/>
                    </w:r>
                    <w:r>
                      <w:rPr>
                        <w:rFonts w:ascii="Arial"/>
                        <w:noProof/>
                        <w:color w:val="888A8D"/>
                        <w:sz w:val="20"/>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65440" behindDoc="1" locked="0" layoutInCell="1" allowOverlap="1" wp14:anchorId="3BA7868B" wp14:editId="24E153CC">
              <wp:simplePos x="0" y="0"/>
              <wp:positionH relativeFrom="page">
                <wp:posOffset>892810</wp:posOffset>
              </wp:positionH>
              <wp:positionV relativeFrom="page">
                <wp:posOffset>9589135</wp:posOffset>
              </wp:positionV>
              <wp:extent cx="1759585" cy="1962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8156" w14:textId="77777777" w:rsidR="0075204D" w:rsidRDefault="0075204D">
                          <w:pPr>
                            <w:spacing w:before="12"/>
                            <w:ind w:left="20"/>
                            <w:rPr>
                              <w:rFonts w:ascii="Arial"/>
                            </w:rPr>
                          </w:pPr>
                          <w:hyperlink w:anchor="_Table_of_Contents" w:history="1">
                            <w:r w:rsidRPr="001E6DF3">
                              <w:rPr>
                                <w:rFonts w:ascii="Arial"/>
                              </w:rPr>
                              <w:t xml:space="preserve">Back to </w:t>
                            </w:r>
                            <w:r w:rsidRPr="001E6DF3">
                              <w:rPr>
                                <w:rFonts w:ascii="Arial"/>
                                <w:spacing w:val="-6"/>
                              </w:rPr>
                              <w:t xml:space="preserve">Table </w:t>
                            </w:r>
                            <w:r w:rsidRPr="001E6DF3">
                              <w:rPr>
                                <w:rFonts w:ascii="Arial"/>
                              </w:rPr>
                              <w:t>of 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7868B" id="Text Box 9" o:spid="_x0000_s1031" type="#_x0000_t202" style="position:absolute;margin-left:70.3pt;margin-top:755.05pt;width:138.55pt;height:15.45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S2gEAAJgDAAAOAAAAZHJzL2Uyb0RvYy54bWysU8tu2zAQvBfoPxC817IMOE0Ey0GaIEWB&#10;tA2Q5gNoipKISlx2l7bkfn2XlOU07a3ohVjxMTszO9pcj30nDgbJgitlvlhKYZyGyrqmlM/f7t9d&#10;SkFBuUp14Ewpj4bk9fbtm83gC7OCFrrKoGAQR8XgS9mG4IssI92aXtECvHF8WAP2KvAnNlmFamD0&#10;vstWy+VFNgBWHkEbIt69mw7lNuHXtdHha12TCaIrJXMLacW07uKabTeqaFD51uoTDfUPLHplHTc9&#10;Q92poMQe7V9QvdUIBHVYaOgzqGurTdLAavLlH2qeWuVN0sLmkD/bRP8PVn85PPlHFGH8ACMPMIkg&#10;/wD6OwkHt61yjblBhKE1quLGebQsGzwVp6fRaiooguyGz1DxkNU+QAIaa+yjK6xTMDoP4Hg23YxB&#10;6Njy/fpqfbmWQvNZfnWxytephSrm1x4pfDTQi1iUEnmoCV0dHihENqqYr8RmDu5t16XBdu7VBl+M&#10;O4l9JDxRD+NuFLYqZeobxeygOrIchCkuHG8uWsCfUgwclVLSj71CI0X3ybElMVdzgXOxmwvlND8t&#10;ZZBiKm/DlL+9R9u0jDyZ7uCGbattUvTC4kSXx5+EnqIa8/X7d7r18kNtfwEAAP//AwBQSwMEFAAG&#10;AAgAAAAhAEuIJkThAAAADQEAAA8AAABkcnMvZG93bnJldi54bWxMj8FOwzAQRO9I/IO1SNyoHRRS&#10;msapKgQnJEQaDhyd2E2sxusQu234e7anctvZHc2+KTazG9jJTMF6lJAsBDCDrdcWOwlf9dvDM7AQ&#10;FWo1eDQSfk2ATXl7U6hc+zNW5rSLHaMQDLmS0Mc45pyHtjdOhYUfDdJt7yenIsmp43pSZwp3A38U&#10;IuNOWaQPvRrNS2/aw+7oJGy/sXq1Px/NZ7WvbF2vBL5nBynv7+btGlg0c7ya4YJP6FASU+OPqAMb&#10;SKciIysNT4lIgJElTZZLYM1llSYCeFnw/y3KPwAAAP//AwBQSwECLQAUAAYACAAAACEAtoM4kv4A&#10;AADhAQAAEwAAAAAAAAAAAAAAAAAAAAAAW0NvbnRlbnRfVHlwZXNdLnhtbFBLAQItABQABgAIAAAA&#10;IQA4/SH/1gAAAJQBAAALAAAAAAAAAAAAAAAAAC8BAABfcmVscy8ucmVsc1BLAQItABQABgAIAAAA&#10;IQB3+9pS2gEAAJgDAAAOAAAAAAAAAAAAAAAAAC4CAABkcnMvZTJvRG9jLnhtbFBLAQItABQABgAI&#10;AAAAIQBLiCZE4QAAAA0BAAAPAAAAAAAAAAAAAAAAADQEAABkcnMvZG93bnJldi54bWxQSwUGAAAA&#10;AAQABADzAAAAQgUAAAAA&#10;" filled="f" stroked="f">
              <v:textbox inset="0,0,0,0">
                <w:txbxContent>
                  <w:p w14:paraId="38CC8156" w14:textId="77777777" w:rsidR="0075204D" w:rsidRDefault="0075204D">
                    <w:pPr>
                      <w:spacing w:before="12"/>
                      <w:ind w:left="20"/>
                      <w:rPr>
                        <w:rFonts w:ascii="Arial"/>
                      </w:rPr>
                    </w:pPr>
                    <w:hyperlink w:anchor="_Table_of_Contents" w:history="1">
                      <w:r w:rsidRPr="001E6DF3">
                        <w:rPr>
                          <w:rFonts w:ascii="Arial"/>
                        </w:rPr>
                        <w:t xml:space="preserve">Back to </w:t>
                      </w:r>
                      <w:r w:rsidRPr="001E6DF3">
                        <w:rPr>
                          <w:rFonts w:ascii="Arial"/>
                          <w:spacing w:val="-6"/>
                        </w:rPr>
                        <w:t xml:space="preserve">Table </w:t>
                      </w:r>
                      <w:r w:rsidRPr="001E6DF3">
                        <w:rPr>
                          <w:rFonts w:ascii="Arial"/>
                        </w:rPr>
                        <w:t>of Contents</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66E3" w14:textId="0B84475F" w:rsidR="009A2B3E" w:rsidRDefault="009A2AD9">
    <w:pPr>
      <w:pStyle w:val="BodyText"/>
      <w:spacing w:line="14" w:lineRule="auto"/>
      <w:rPr>
        <w:sz w:val="20"/>
      </w:rPr>
    </w:pPr>
    <w:r>
      <w:rPr>
        <w:noProof/>
      </w:rPr>
      <mc:AlternateContent>
        <mc:Choice Requires="wps">
          <w:drawing>
            <wp:anchor distT="0" distB="0" distL="114300" distR="114300" simplePos="0" relativeHeight="487159296" behindDoc="1" locked="0" layoutInCell="1" allowOverlap="1" wp14:anchorId="10073BA5" wp14:editId="76C1FFEE">
              <wp:simplePos x="0" y="0"/>
              <wp:positionH relativeFrom="page">
                <wp:posOffset>3770630</wp:posOffset>
              </wp:positionH>
              <wp:positionV relativeFrom="page">
                <wp:posOffset>9110980</wp:posOffset>
              </wp:positionV>
              <wp:extent cx="244475" cy="182245"/>
              <wp:effectExtent l="0" t="0" r="0" b="0"/>
              <wp:wrapNone/>
              <wp:docPr id="132104265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33777" w14:textId="77777777" w:rsidR="009A2B3E" w:rsidRDefault="00EA2AA1">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73BA5" id="_x0000_t202" coordsize="21600,21600" o:spt="202" path="m,l,21600r21600,l21600,xe">
              <v:stroke joinstyle="miter"/>
              <v:path gradientshapeok="t" o:connecttype="rect"/>
            </v:shapetype>
            <v:shape id="docshape10" o:spid="_x0000_s1032" type="#_x0000_t202" style="position:absolute;margin-left:296.9pt;margin-top:717.4pt;width:19.25pt;height:14.35pt;z-index:-161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gA2gEAAJcDAAAOAAAAZHJzL2Uyb0RvYy54bWysU8Fu2zAMvQ/YPwi6L06MtCuMOEXXosOA&#10;bivQ9QMUWbaF2aJGKrGzrx8lx+m63YZdBIqSHt97pDbXY9+Jg0Gy4Eq5WiylME5DZV1Tyudv9++u&#10;pKCgXKU6cKaUR0Pyevv2zWbwhcmhha4yKBjEUTH4UrYh+CLLSLemV7QAbxwf1oC9CrzFJqtQDYze&#10;d1m+XF5mA2DlEbQh4uzddCi3Cb+ujQ5f65pMEF0pmVtIK6Z1F9dsu1FFg8q3Vp9oqH9g0SvruOgZ&#10;6k4FJfZo/4LqrUYgqMNCQ59BXVttkgZWs1r+oeapVd4kLWwO+bNN9P9g9ZfDk39EEcYPMHIDkwjy&#10;D6C/k3Bw2yrXmBtEGFqjKi68ipZlg6fi9DRaTQVFkN3wGSpustoHSEBjjX10hXUKRucGHM+mmzEI&#10;zcl8vV6/v5BC89HqKs/XF6mCKubHHil8NNCLGJQSuacJXB0eKEQyqpivxFoO7m3Xpb527lWCL8ZM&#10;Ih/5TszDuBuFrUp5GetGLTuojqwGYZoWnm4OWsCfUgw8KaWkH3uFRoruk2NH4ljNAc7Bbg6U0/y0&#10;lEGKKbwN0/jtPdqmZeTJcwc37Fptk6IXFie63P0k9DSpcbx+36dbL/9p+wsAAP//AwBQSwMEFAAG&#10;AAgAAAAhAFpLSCbiAAAADQEAAA8AAABkcnMvZG93bnJldi54bWxMj8FOwzAQRO9I/IO1SNyo07qN&#10;aBqnqhCckBBpOHB0YjexGq9D7Lbh79meym13ZzT7Jt9OrmdnMwbrUcJ8lgAz2HhtsZXwVb09PQML&#10;UaFWvUcj4dcE2Bb3d7nKtL9gac772DIKwZApCV2MQ8Z5aDrjVJj5wSBpBz86FWkdW65HdaFw1/NF&#10;kqTcKYv0oVODeelMc9yfnITdN5av9uej/iwPpa2qdYLv6VHKx4dptwEWzRRvZrjiEzoUxFT7E+rA&#10;egmrtSD0SMJSLGkiSyoWAlh9PaViBbzI+f8WxR8AAAD//wMAUEsBAi0AFAAGAAgAAAAhALaDOJL+&#10;AAAA4QEAABMAAAAAAAAAAAAAAAAAAAAAAFtDb250ZW50X1R5cGVzXS54bWxQSwECLQAUAAYACAAA&#10;ACEAOP0h/9YAAACUAQAACwAAAAAAAAAAAAAAAAAvAQAAX3JlbHMvLnJlbHNQSwECLQAUAAYACAAA&#10;ACEALsrYANoBAACXAwAADgAAAAAAAAAAAAAAAAAuAgAAZHJzL2Uyb0RvYy54bWxQSwECLQAUAAYA&#10;CAAAACEAWktIJuIAAAANAQAADwAAAAAAAAAAAAAAAAA0BAAAZHJzL2Rvd25yZXYueG1sUEsFBgAA&#10;AAAEAAQA8wAAAEMFAAAAAA==&#10;" filled="f" stroked="f">
              <v:textbox inset="0,0,0,0">
                <w:txbxContent>
                  <w:p w14:paraId="33233777" w14:textId="77777777" w:rsidR="009A2B3E" w:rsidRDefault="00EA2AA1">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A5225" w14:textId="77777777" w:rsidR="008C551C" w:rsidRDefault="008C551C">
      <w:r>
        <w:separator/>
      </w:r>
    </w:p>
  </w:footnote>
  <w:footnote w:type="continuationSeparator" w:id="0">
    <w:p w14:paraId="1B4B1693" w14:textId="77777777" w:rsidR="008C551C" w:rsidRDefault="008C5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566DC" w14:textId="4E7E2E97" w:rsidR="00530788" w:rsidRDefault="005307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903A" w14:textId="77777777" w:rsidR="0075204D" w:rsidRDefault="009A5214">
    <w:pPr>
      <w:pStyle w:val="Header"/>
    </w:pPr>
    <w:r>
      <w:rPr>
        <w:noProof/>
      </w:rPr>
      <w:pict w14:anchorId="116DE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5" o:spid="_x0000_s1056" type="#_x0000_t136" style="position:absolute;margin-left:0;margin-top:0;width:423pt;height:253.8pt;rotation:315;z-index:-16145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CD0A" w14:textId="77777777" w:rsidR="0075204D" w:rsidRDefault="009A5214">
    <w:pPr>
      <w:pStyle w:val="Header"/>
    </w:pPr>
    <w:r>
      <w:rPr>
        <w:noProof/>
      </w:rPr>
      <w:pict w14:anchorId="3FFAE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6" o:spid="_x0000_s1057" type="#_x0000_t136" style="position:absolute;margin-left:0;margin-top:0;width:423pt;height:253.8pt;rotation:315;z-index:-161448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D8F5" w14:textId="77777777" w:rsidR="0075204D" w:rsidRDefault="009A5214">
    <w:pPr>
      <w:pStyle w:val="Header"/>
    </w:pPr>
    <w:r>
      <w:rPr>
        <w:noProof/>
      </w:rPr>
      <w:pict w14:anchorId="17F53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4" o:spid="_x0000_s1055" type="#_x0000_t136" style="position:absolute;margin-left:0;margin-top:0;width:423pt;height:253.8pt;rotation:315;z-index:-161469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0BE17" w14:textId="77777777" w:rsidR="0075204D" w:rsidRDefault="009A5214">
    <w:pPr>
      <w:pStyle w:val="Header"/>
    </w:pPr>
    <w:r>
      <w:rPr>
        <w:noProof/>
      </w:rPr>
      <w:pict w14:anchorId="362A3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8" o:spid="_x0000_s1059" type="#_x0000_t136" style="position:absolute;margin-left:0;margin-top:0;width:423pt;height:253.8pt;rotation:315;z-index:-161428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DAAB" w14:textId="77777777" w:rsidR="0075204D" w:rsidRDefault="009A5214">
    <w:pPr>
      <w:pStyle w:val="Header"/>
    </w:pPr>
    <w:r>
      <w:rPr>
        <w:noProof/>
      </w:rPr>
      <w:pict w14:anchorId="0B864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9" o:spid="_x0000_s1060" type="#_x0000_t136" style="position:absolute;margin-left:0;margin-top:0;width:423pt;height:253.8pt;rotation:315;z-index:-161418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D1B0" w14:textId="77777777" w:rsidR="0075204D" w:rsidRDefault="009A5214">
    <w:pPr>
      <w:pStyle w:val="Header"/>
    </w:pPr>
    <w:r>
      <w:rPr>
        <w:noProof/>
      </w:rPr>
      <w:pict w14:anchorId="38FAD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7" o:spid="_x0000_s1058" type="#_x0000_t136" style="position:absolute;margin-left:0;margin-top:0;width:423pt;height:253.8pt;rotation:315;z-index:-16143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A425" w14:textId="1A68DEFA" w:rsidR="00530788" w:rsidRDefault="0053078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28D4" w14:textId="443EE460" w:rsidR="009A2B3E" w:rsidRPr="003E6D39" w:rsidRDefault="009A2B3E" w:rsidP="003E6D3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12F2" w14:textId="25251379" w:rsidR="00530788" w:rsidRDefault="00530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3A0E" w14:textId="59CE2E25" w:rsidR="00530788" w:rsidRDefault="005307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4E9F5" w14:textId="1BA971C4" w:rsidR="00530788" w:rsidRDefault="005307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43FD" w14:textId="3C20225A" w:rsidR="00530788" w:rsidRDefault="005307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68D7" w14:textId="37D2982F" w:rsidR="009A2B3E" w:rsidRDefault="009A2B3E">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B56A1" w14:textId="55CD32BB" w:rsidR="00530788" w:rsidRDefault="005307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AA147" w14:textId="77777777" w:rsidR="0075204D" w:rsidRDefault="009A5214">
    <w:pPr>
      <w:pStyle w:val="Header"/>
    </w:pPr>
    <w:r>
      <w:rPr>
        <w:noProof/>
      </w:rPr>
      <w:pict w14:anchorId="22A75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2" o:spid="_x0000_s1053" type="#_x0000_t136" style="position:absolute;margin-left:0;margin-top:0;width:423pt;height:253.8pt;rotation:315;z-index:-161489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BBDDE" w14:textId="77777777" w:rsidR="0075204D" w:rsidRDefault="009A5214">
    <w:pPr>
      <w:pStyle w:val="Header"/>
    </w:pPr>
    <w:r>
      <w:rPr>
        <w:noProof/>
      </w:rPr>
      <w:pict w14:anchorId="09178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3" o:spid="_x0000_s1054" type="#_x0000_t136" style="position:absolute;margin-left:0;margin-top:0;width:423pt;height:253.8pt;rotation:315;z-index:-16147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E3320" w14:textId="77777777" w:rsidR="0075204D" w:rsidRDefault="009A5214">
    <w:pPr>
      <w:pStyle w:val="Header"/>
    </w:pPr>
    <w:r>
      <w:rPr>
        <w:noProof/>
      </w:rPr>
      <w:pict w14:anchorId="65E80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2921" o:spid="_x0000_s1052" type="#_x0000_t136" style="position:absolute;margin-left:0;margin-top:0;width:423pt;height:253.8pt;rotation:315;z-index:-16150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00173"/>
    <w:multiLevelType w:val="hybridMultilevel"/>
    <w:tmpl w:val="815A00D2"/>
    <w:lvl w:ilvl="0" w:tplc="E6E45034">
      <w:numFmt w:val="bullet"/>
      <w:lvlText w:val=""/>
      <w:lvlJc w:val="left"/>
      <w:pPr>
        <w:ind w:left="1660" w:hanging="360"/>
      </w:pPr>
      <w:rPr>
        <w:rFonts w:ascii="Symbol" w:eastAsia="Symbol" w:hAnsi="Symbol" w:cs="Symbol" w:hint="default"/>
        <w:b w:val="0"/>
        <w:bCs w:val="0"/>
        <w:i w:val="0"/>
        <w:iCs w:val="0"/>
        <w:w w:val="100"/>
        <w:sz w:val="24"/>
        <w:szCs w:val="24"/>
        <w:lang w:val="en-US" w:eastAsia="en-US" w:bidi="ar-SA"/>
      </w:rPr>
    </w:lvl>
    <w:lvl w:ilvl="1" w:tplc="69541CEC">
      <w:numFmt w:val="bullet"/>
      <w:lvlText w:val="•"/>
      <w:lvlJc w:val="left"/>
      <w:pPr>
        <w:ind w:left="2474" w:hanging="360"/>
      </w:pPr>
      <w:rPr>
        <w:rFonts w:hint="default"/>
        <w:lang w:val="en-US" w:eastAsia="en-US" w:bidi="ar-SA"/>
      </w:rPr>
    </w:lvl>
    <w:lvl w:ilvl="2" w:tplc="EAC2D6FA">
      <w:numFmt w:val="bullet"/>
      <w:lvlText w:val="•"/>
      <w:lvlJc w:val="left"/>
      <w:pPr>
        <w:ind w:left="3288" w:hanging="360"/>
      </w:pPr>
      <w:rPr>
        <w:rFonts w:hint="default"/>
        <w:lang w:val="en-US" w:eastAsia="en-US" w:bidi="ar-SA"/>
      </w:rPr>
    </w:lvl>
    <w:lvl w:ilvl="3" w:tplc="D16CCAD6">
      <w:numFmt w:val="bullet"/>
      <w:lvlText w:val="•"/>
      <w:lvlJc w:val="left"/>
      <w:pPr>
        <w:ind w:left="4102" w:hanging="360"/>
      </w:pPr>
      <w:rPr>
        <w:rFonts w:hint="default"/>
        <w:lang w:val="en-US" w:eastAsia="en-US" w:bidi="ar-SA"/>
      </w:rPr>
    </w:lvl>
    <w:lvl w:ilvl="4" w:tplc="EA92AB46">
      <w:numFmt w:val="bullet"/>
      <w:lvlText w:val="•"/>
      <w:lvlJc w:val="left"/>
      <w:pPr>
        <w:ind w:left="4916" w:hanging="360"/>
      </w:pPr>
      <w:rPr>
        <w:rFonts w:hint="default"/>
        <w:lang w:val="en-US" w:eastAsia="en-US" w:bidi="ar-SA"/>
      </w:rPr>
    </w:lvl>
    <w:lvl w:ilvl="5" w:tplc="4BB0F35A">
      <w:numFmt w:val="bullet"/>
      <w:lvlText w:val="•"/>
      <w:lvlJc w:val="left"/>
      <w:pPr>
        <w:ind w:left="5730" w:hanging="360"/>
      </w:pPr>
      <w:rPr>
        <w:rFonts w:hint="default"/>
        <w:lang w:val="en-US" w:eastAsia="en-US" w:bidi="ar-SA"/>
      </w:rPr>
    </w:lvl>
    <w:lvl w:ilvl="6" w:tplc="8F0C306C">
      <w:numFmt w:val="bullet"/>
      <w:lvlText w:val="•"/>
      <w:lvlJc w:val="left"/>
      <w:pPr>
        <w:ind w:left="6544" w:hanging="360"/>
      </w:pPr>
      <w:rPr>
        <w:rFonts w:hint="default"/>
        <w:lang w:val="en-US" w:eastAsia="en-US" w:bidi="ar-SA"/>
      </w:rPr>
    </w:lvl>
    <w:lvl w:ilvl="7" w:tplc="F1E231BC">
      <w:numFmt w:val="bullet"/>
      <w:lvlText w:val="•"/>
      <w:lvlJc w:val="left"/>
      <w:pPr>
        <w:ind w:left="7358" w:hanging="360"/>
      </w:pPr>
      <w:rPr>
        <w:rFonts w:hint="default"/>
        <w:lang w:val="en-US" w:eastAsia="en-US" w:bidi="ar-SA"/>
      </w:rPr>
    </w:lvl>
    <w:lvl w:ilvl="8" w:tplc="3EB65702">
      <w:numFmt w:val="bullet"/>
      <w:lvlText w:val="•"/>
      <w:lvlJc w:val="left"/>
      <w:pPr>
        <w:ind w:left="8172" w:hanging="360"/>
      </w:pPr>
      <w:rPr>
        <w:rFonts w:hint="default"/>
        <w:lang w:val="en-US" w:eastAsia="en-US" w:bidi="ar-SA"/>
      </w:rPr>
    </w:lvl>
  </w:abstractNum>
  <w:abstractNum w:abstractNumId="1" w15:restartNumberingAfterBreak="0">
    <w:nsid w:val="077B3526"/>
    <w:multiLevelType w:val="hybridMultilevel"/>
    <w:tmpl w:val="463823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0F52EB"/>
    <w:multiLevelType w:val="hybridMultilevel"/>
    <w:tmpl w:val="A8C03C66"/>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3" w15:restartNumberingAfterBreak="0">
    <w:nsid w:val="0BD069D7"/>
    <w:multiLevelType w:val="hybridMultilevel"/>
    <w:tmpl w:val="3C5E669A"/>
    <w:lvl w:ilvl="0" w:tplc="9DECD8F8">
      <w:numFmt w:val="bullet"/>
      <w:lvlText w:val="•"/>
      <w:lvlJc w:val="left"/>
      <w:pPr>
        <w:ind w:left="840" w:hanging="360"/>
      </w:pPr>
      <w:rPr>
        <w:rFonts w:ascii="Calibri" w:eastAsia="Calibri" w:hAnsi="Calibri" w:cs="Calibri" w:hint="default"/>
        <w:b/>
        <w:bCs/>
        <w:color w:val="000101"/>
        <w:spacing w:val="-6"/>
        <w:w w:val="99"/>
        <w:sz w:val="24"/>
        <w:szCs w:val="24"/>
      </w:rPr>
    </w:lvl>
    <w:lvl w:ilvl="1" w:tplc="3E745DA6">
      <w:numFmt w:val="bullet"/>
      <w:lvlText w:val="•"/>
      <w:lvlJc w:val="left"/>
      <w:pPr>
        <w:ind w:left="1716" w:hanging="360"/>
      </w:pPr>
      <w:rPr>
        <w:rFonts w:hint="default"/>
      </w:rPr>
    </w:lvl>
    <w:lvl w:ilvl="2" w:tplc="19AACE64">
      <w:numFmt w:val="bullet"/>
      <w:lvlText w:val="•"/>
      <w:lvlJc w:val="left"/>
      <w:pPr>
        <w:ind w:left="2592" w:hanging="360"/>
      </w:pPr>
      <w:rPr>
        <w:rFonts w:hint="default"/>
      </w:rPr>
    </w:lvl>
    <w:lvl w:ilvl="3" w:tplc="6A580A48">
      <w:numFmt w:val="bullet"/>
      <w:lvlText w:val="•"/>
      <w:lvlJc w:val="left"/>
      <w:pPr>
        <w:ind w:left="3468" w:hanging="360"/>
      </w:pPr>
      <w:rPr>
        <w:rFonts w:hint="default"/>
      </w:rPr>
    </w:lvl>
    <w:lvl w:ilvl="4" w:tplc="BAB8C892">
      <w:numFmt w:val="bullet"/>
      <w:lvlText w:val="•"/>
      <w:lvlJc w:val="left"/>
      <w:pPr>
        <w:ind w:left="4344" w:hanging="360"/>
      </w:pPr>
      <w:rPr>
        <w:rFonts w:hint="default"/>
      </w:rPr>
    </w:lvl>
    <w:lvl w:ilvl="5" w:tplc="19B22A5C">
      <w:numFmt w:val="bullet"/>
      <w:lvlText w:val="•"/>
      <w:lvlJc w:val="left"/>
      <w:pPr>
        <w:ind w:left="5220" w:hanging="360"/>
      </w:pPr>
      <w:rPr>
        <w:rFonts w:hint="default"/>
      </w:rPr>
    </w:lvl>
    <w:lvl w:ilvl="6" w:tplc="5B74CC5C">
      <w:numFmt w:val="bullet"/>
      <w:lvlText w:val="•"/>
      <w:lvlJc w:val="left"/>
      <w:pPr>
        <w:ind w:left="6096" w:hanging="360"/>
      </w:pPr>
      <w:rPr>
        <w:rFonts w:hint="default"/>
      </w:rPr>
    </w:lvl>
    <w:lvl w:ilvl="7" w:tplc="5AC47FCC">
      <w:numFmt w:val="bullet"/>
      <w:lvlText w:val="•"/>
      <w:lvlJc w:val="left"/>
      <w:pPr>
        <w:ind w:left="6972" w:hanging="360"/>
      </w:pPr>
      <w:rPr>
        <w:rFonts w:hint="default"/>
      </w:rPr>
    </w:lvl>
    <w:lvl w:ilvl="8" w:tplc="276CE3A8">
      <w:numFmt w:val="bullet"/>
      <w:lvlText w:val="•"/>
      <w:lvlJc w:val="left"/>
      <w:pPr>
        <w:ind w:left="7848" w:hanging="360"/>
      </w:pPr>
      <w:rPr>
        <w:rFonts w:hint="default"/>
      </w:rPr>
    </w:lvl>
  </w:abstractNum>
  <w:abstractNum w:abstractNumId="4" w15:restartNumberingAfterBreak="0">
    <w:nsid w:val="10D85333"/>
    <w:multiLevelType w:val="hybridMultilevel"/>
    <w:tmpl w:val="017405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6E2736"/>
    <w:multiLevelType w:val="hybridMultilevel"/>
    <w:tmpl w:val="F410A7C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 w15:restartNumberingAfterBreak="0">
    <w:nsid w:val="17BF3AE5"/>
    <w:multiLevelType w:val="hybridMultilevel"/>
    <w:tmpl w:val="66009446"/>
    <w:lvl w:ilvl="0" w:tplc="C584CDEC">
      <w:numFmt w:val="bullet"/>
      <w:lvlText w:val="•"/>
      <w:lvlJc w:val="left"/>
      <w:pPr>
        <w:ind w:left="930" w:hanging="360"/>
      </w:pPr>
      <w:rPr>
        <w:rFonts w:ascii="Calibri" w:eastAsia="Calibri" w:hAnsi="Calibri" w:cs="Calibri" w:hint="default"/>
        <w:b/>
        <w:bCs/>
        <w:color w:val="000101"/>
        <w:spacing w:val="-3"/>
        <w:w w:val="99"/>
        <w:sz w:val="24"/>
        <w:szCs w:val="24"/>
      </w:rPr>
    </w:lvl>
    <w:lvl w:ilvl="1" w:tplc="84C4BF6E">
      <w:numFmt w:val="bullet"/>
      <w:lvlText w:val="•"/>
      <w:lvlJc w:val="left"/>
      <w:pPr>
        <w:ind w:left="1806" w:hanging="360"/>
      </w:pPr>
      <w:rPr>
        <w:rFonts w:hint="default"/>
      </w:rPr>
    </w:lvl>
    <w:lvl w:ilvl="2" w:tplc="92F653F2">
      <w:numFmt w:val="bullet"/>
      <w:lvlText w:val="•"/>
      <w:lvlJc w:val="left"/>
      <w:pPr>
        <w:ind w:left="2672" w:hanging="360"/>
      </w:pPr>
      <w:rPr>
        <w:rFonts w:hint="default"/>
      </w:rPr>
    </w:lvl>
    <w:lvl w:ilvl="3" w:tplc="D876C676">
      <w:numFmt w:val="bullet"/>
      <w:lvlText w:val="•"/>
      <w:lvlJc w:val="left"/>
      <w:pPr>
        <w:ind w:left="3538" w:hanging="360"/>
      </w:pPr>
      <w:rPr>
        <w:rFonts w:hint="default"/>
      </w:rPr>
    </w:lvl>
    <w:lvl w:ilvl="4" w:tplc="3A9CBF30">
      <w:numFmt w:val="bullet"/>
      <w:lvlText w:val="•"/>
      <w:lvlJc w:val="left"/>
      <w:pPr>
        <w:ind w:left="4404" w:hanging="360"/>
      </w:pPr>
      <w:rPr>
        <w:rFonts w:hint="default"/>
      </w:rPr>
    </w:lvl>
    <w:lvl w:ilvl="5" w:tplc="1B749070">
      <w:numFmt w:val="bullet"/>
      <w:lvlText w:val="•"/>
      <w:lvlJc w:val="left"/>
      <w:pPr>
        <w:ind w:left="5270" w:hanging="360"/>
      </w:pPr>
      <w:rPr>
        <w:rFonts w:hint="default"/>
      </w:rPr>
    </w:lvl>
    <w:lvl w:ilvl="6" w:tplc="B2B69E68">
      <w:numFmt w:val="bullet"/>
      <w:lvlText w:val="•"/>
      <w:lvlJc w:val="left"/>
      <w:pPr>
        <w:ind w:left="6136" w:hanging="360"/>
      </w:pPr>
      <w:rPr>
        <w:rFonts w:hint="default"/>
      </w:rPr>
    </w:lvl>
    <w:lvl w:ilvl="7" w:tplc="79264A0C">
      <w:numFmt w:val="bullet"/>
      <w:lvlText w:val="•"/>
      <w:lvlJc w:val="left"/>
      <w:pPr>
        <w:ind w:left="7002" w:hanging="360"/>
      </w:pPr>
      <w:rPr>
        <w:rFonts w:hint="default"/>
      </w:rPr>
    </w:lvl>
    <w:lvl w:ilvl="8" w:tplc="27D8FE46">
      <w:numFmt w:val="bullet"/>
      <w:lvlText w:val="•"/>
      <w:lvlJc w:val="left"/>
      <w:pPr>
        <w:ind w:left="7868" w:hanging="360"/>
      </w:pPr>
      <w:rPr>
        <w:rFonts w:hint="default"/>
      </w:rPr>
    </w:lvl>
  </w:abstractNum>
  <w:abstractNum w:abstractNumId="7" w15:restartNumberingAfterBreak="0">
    <w:nsid w:val="18F36153"/>
    <w:multiLevelType w:val="hybridMultilevel"/>
    <w:tmpl w:val="D6F28CB8"/>
    <w:lvl w:ilvl="0" w:tplc="ED7C6006">
      <w:start w:val="1"/>
      <w:numFmt w:val="bullet"/>
      <w:lvlText w:val=""/>
      <w:lvlJc w:val="left"/>
      <w:pPr>
        <w:ind w:left="720" w:hanging="360"/>
      </w:pPr>
      <w:rPr>
        <w:rFonts w:ascii="Symbol" w:hAnsi="Symbol"/>
      </w:rPr>
    </w:lvl>
    <w:lvl w:ilvl="1" w:tplc="45E61AC2">
      <w:start w:val="1"/>
      <w:numFmt w:val="bullet"/>
      <w:lvlText w:val=""/>
      <w:lvlJc w:val="left"/>
      <w:pPr>
        <w:ind w:left="720" w:hanging="360"/>
      </w:pPr>
      <w:rPr>
        <w:rFonts w:ascii="Symbol" w:hAnsi="Symbol"/>
      </w:rPr>
    </w:lvl>
    <w:lvl w:ilvl="2" w:tplc="064E2994">
      <w:start w:val="1"/>
      <w:numFmt w:val="bullet"/>
      <w:lvlText w:val=""/>
      <w:lvlJc w:val="left"/>
      <w:pPr>
        <w:ind w:left="720" w:hanging="360"/>
      </w:pPr>
      <w:rPr>
        <w:rFonts w:ascii="Symbol" w:hAnsi="Symbol"/>
      </w:rPr>
    </w:lvl>
    <w:lvl w:ilvl="3" w:tplc="6102DE9E">
      <w:start w:val="1"/>
      <w:numFmt w:val="bullet"/>
      <w:lvlText w:val=""/>
      <w:lvlJc w:val="left"/>
      <w:pPr>
        <w:ind w:left="720" w:hanging="360"/>
      </w:pPr>
      <w:rPr>
        <w:rFonts w:ascii="Symbol" w:hAnsi="Symbol"/>
      </w:rPr>
    </w:lvl>
    <w:lvl w:ilvl="4" w:tplc="0ABAF5AC">
      <w:start w:val="1"/>
      <w:numFmt w:val="bullet"/>
      <w:lvlText w:val=""/>
      <w:lvlJc w:val="left"/>
      <w:pPr>
        <w:ind w:left="720" w:hanging="360"/>
      </w:pPr>
      <w:rPr>
        <w:rFonts w:ascii="Symbol" w:hAnsi="Symbol"/>
      </w:rPr>
    </w:lvl>
    <w:lvl w:ilvl="5" w:tplc="69567348">
      <w:start w:val="1"/>
      <w:numFmt w:val="bullet"/>
      <w:lvlText w:val=""/>
      <w:lvlJc w:val="left"/>
      <w:pPr>
        <w:ind w:left="720" w:hanging="360"/>
      </w:pPr>
      <w:rPr>
        <w:rFonts w:ascii="Symbol" w:hAnsi="Symbol"/>
      </w:rPr>
    </w:lvl>
    <w:lvl w:ilvl="6" w:tplc="1D3030A2">
      <w:start w:val="1"/>
      <w:numFmt w:val="bullet"/>
      <w:lvlText w:val=""/>
      <w:lvlJc w:val="left"/>
      <w:pPr>
        <w:ind w:left="720" w:hanging="360"/>
      </w:pPr>
      <w:rPr>
        <w:rFonts w:ascii="Symbol" w:hAnsi="Symbol"/>
      </w:rPr>
    </w:lvl>
    <w:lvl w:ilvl="7" w:tplc="3F4E11EA">
      <w:start w:val="1"/>
      <w:numFmt w:val="bullet"/>
      <w:lvlText w:val=""/>
      <w:lvlJc w:val="left"/>
      <w:pPr>
        <w:ind w:left="720" w:hanging="360"/>
      </w:pPr>
      <w:rPr>
        <w:rFonts w:ascii="Symbol" w:hAnsi="Symbol"/>
      </w:rPr>
    </w:lvl>
    <w:lvl w:ilvl="8" w:tplc="7EE824FC">
      <w:start w:val="1"/>
      <w:numFmt w:val="bullet"/>
      <w:lvlText w:val=""/>
      <w:lvlJc w:val="left"/>
      <w:pPr>
        <w:ind w:left="720" w:hanging="360"/>
      </w:pPr>
      <w:rPr>
        <w:rFonts w:ascii="Symbol" w:hAnsi="Symbol"/>
      </w:rPr>
    </w:lvl>
  </w:abstractNum>
  <w:abstractNum w:abstractNumId="8" w15:restartNumberingAfterBreak="0">
    <w:nsid w:val="1D784985"/>
    <w:multiLevelType w:val="hybridMultilevel"/>
    <w:tmpl w:val="8DAA1AEC"/>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9" w15:restartNumberingAfterBreak="0">
    <w:nsid w:val="252A0251"/>
    <w:multiLevelType w:val="hybridMultilevel"/>
    <w:tmpl w:val="363A9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B1B3D"/>
    <w:multiLevelType w:val="hybridMultilevel"/>
    <w:tmpl w:val="6548EA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624C7"/>
    <w:multiLevelType w:val="hybridMultilevel"/>
    <w:tmpl w:val="4CE4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C1D93"/>
    <w:multiLevelType w:val="hybridMultilevel"/>
    <w:tmpl w:val="9DE28B78"/>
    <w:lvl w:ilvl="0" w:tplc="0DE6757C">
      <w:numFmt w:val="bullet"/>
      <w:lvlText w:val=""/>
      <w:lvlJc w:val="left"/>
      <w:pPr>
        <w:ind w:left="940" w:hanging="360"/>
      </w:pPr>
      <w:rPr>
        <w:rFonts w:ascii="Symbol" w:eastAsia="Symbol" w:hAnsi="Symbol" w:cs="Symbol" w:hint="default"/>
        <w:w w:val="99"/>
        <w:lang w:val="en-US" w:eastAsia="en-US" w:bidi="ar-SA"/>
      </w:rPr>
    </w:lvl>
    <w:lvl w:ilvl="1" w:tplc="7E68C522">
      <w:numFmt w:val="bullet"/>
      <w:lvlText w:val="•"/>
      <w:lvlJc w:val="left"/>
      <w:pPr>
        <w:ind w:left="1826" w:hanging="360"/>
      </w:pPr>
      <w:rPr>
        <w:rFonts w:hint="default"/>
        <w:lang w:val="en-US" w:eastAsia="en-US" w:bidi="ar-SA"/>
      </w:rPr>
    </w:lvl>
    <w:lvl w:ilvl="2" w:tplc="497A2F6A">
      <w:numFmt w:val="bullet"/>
      <w:lvlText w:val="•"/>
      <w:lvlJc w:val="left"/>
      <w:pPr>
        <w:ind w:left="2712" w:hanging="360"/>
      </w:pPr>
      <w:rPr>
        <w:rFonts w:hint="default"/>
        <w:lang w:val="en-US" w:eastAsia="en-US" w:bidi="ar-SA"/>
      </w:rPr>
    </w:lvl>
    <w:lvl w:ilvl="3" w:tplc="831EA742">
      <w:numFmt w:val="bullet"/>
      <w:lvlText w:val="•"/>
      <w:lvlJc w:val="left"/>
      <w:pPr>
        <w:ind w:left="3598" w:hanging="360"/>
      </w:pPr>
      <w:rPr>
        <w:rFonts w:hint="default"/>
        <w:lang w:val="en-US" w:eastAsia="en-US" w:bidi="ar-SA"/>
      </w:rPr>
    </w:lvl>
    <w:lvl w:ilvl="4" w:tplc="334446A0">
      <w:numFmt w:val="bullet"/>
      <w:lvlText w:val="•"/>
      <w:lvlJc w:val="left"/>
      <w:pPr>
        <w:ind w:left="4484" w:hanging="360"/>
      </w:pPr>
      <w:rPr>
        <w:rFonts w:hint="default"/>
        <w:lang w:val="en-US" w:eastAsia="en-US" w:bidi="ar-SA"/>
      </w:rPr>
    </w:lvl>
    <w:lvl w:ilvl="5" w:tplc="D22469D6">
      <w:numFmt w:val="bullet"/>
      <w:lvlText w:val="•"/>
      <w:lvlJc w:val="left"/>
      <w:pPr>
        <w:ind w:left="5370" w:hanging="360"/>
      </w:pPr>
      <w:rPr>
        <w:rFonts w:hint="default"/>
        <w:lang w:val="en-US" w:eastAsia="en-US" w:bidi="ar-SA"/>
      </w:rPr>
    </w:lvl>
    <w:lvl w:ilvl="6" w:tplc="9DECE844">
      <w:numFmt w:val="bullet"/>
      <w:lvlText w:val="•"/>
      <w:lvlJc w:val="left"/>
      <w:pPr>
        <w:ind w:left="6256" w:hanging="360"/>
      </w:pPr>
      <w:rPr>
        <w:rFonts w:hint="default"/>
        <w:lang w:val="en-US" w:eastAsia="en-US" w:bidi="ar-SA"/>
      </w:rPr>
    </w:lvl>
    <w:lvl w:ilvl="7" w:tplc="0BE4927C">
      <w:numFmt w:val="bullet"/>
      <w:lvlText w:val="•"/>
      <w:lvlJc w:val="left"/>
      <w:pPr>
        <w:ind w:left="7142" w:hanging="360"/>
      </w:pPr>
      <w:rPr>
        <w:rFonts w:hint="default"/>
        <w:lang w:val="en-US" w:eastAsia="en-US" w:bidi="ar-SA"/>
      </w:rPr>
    </w:lvl>
    <w:lvl w:ilvl="8" w:tplc="213AF640">
      <w:numFmt w:val="bullet"/>
      <w:lvlText w:val="•"/>
      <w:lvlJc w:val="left"/>
      <w:pPr>
        <w:ind w:left="8028" w:hanging="360"/>
      </w:pPr>
      <w:rPr>
        <w:rFonts w:hint="default"/>
        <w:lang w:val="en-US" w:eastAsia="en-US" w:bidi="ar-SA"/>
      </w:rPr>
    </w:lvl>
  </w:abstractNum>
  <w:abstractNum w:abstractNumId="13" w15:restartNumberingAfterBreak="0">
    <w:nsid w:val="2B1C1F4A"/>
    <w:multiLevelType w:val="hybridMultilevel"/>
    <w:tmpl w:val="1B7A77FE"/>
    <w:lvl w:ilvl="0" w:tplc="0344C9E4">
      <w:numFmt w:val="bullet"/>
      <w:lvlText w:val="•"/>
      <w:lvlJc w:val="left"/>
      <w:pPr>
        <w:ind w:left="840" w:hanging="360"/>
      </w:pPr>
      <w:rPr>
        <w:rFonts w:ascii="Calibri" w:eastAsia="Calibri" w:hAnsi="Calibri" w:cs="Calibri" w:hint="default"/>
        <w:color w:val="000101"/>
        <w:spacing w:val="-5"/>
        <w:w w:val="99"/>
        <w:sz w:val="24"/>
        <w:szCs w:val="24"/>
      </w:rPr>
    </w:lvl>
    <w:lvl w:ilvl="1" w:tplc="AF3879D6">
      <w:numFmt w:val="bullet"/>
      <w:lvlText w:val="•"/>
      <w:lvlJc w:val="left"/>
      <w:pPr>
        <w:ind w:left="1716" w:hanging="360"/>
      </w:pPr>
      <w:rPr>
        <w:rFonts w:hint="default"/>
      </w:rPr>
    </w:lvl>
    <w:lvl w:ilvl="2" w:tplc="635C4A14">
      <w:numFmt w:val="bullet"/>
      <w:lvlText w:val="•"/>
      <w:lvlJc w:val="left"/>
      <w:pPr>
        <w:ind w:left="2592" w:hanging="360"/>
      </w:pPr>
      <w:rPr>
        <w:rFonts w:hint="default"/>
      </w:rPr>
    </w:lvl>
    <w:lvl w:ilvl="3" w:tplc="56C2B026">
      <w:numFmt w:val="bullet"/>
      <w:lvlText w:val="•"/>
      <w:lvlJc w:val="left"/>
      <w:pPr>
        <w:ind w:left="3468" w:hanging="360"/>
      </w:pPr>
      <w:rPr>
        <w:rFonts w:hint="default"/>
      </w:rPr>
    </w:lvl>
    <w:lvl w:ilvl="4" w:tplc="20EA132C">
      <w:numFmt w:val="bullet"/>
      <w:lvlText w:val="•"/>
      <w:lvlJc w:val="left"/>
      <w:pPr>
        <w:ind w:left="4344" w:hanging="360"/>
      </w:pPr>
      <w:rPr>
        <w:rFonts w:hint="default"/>
      </w:rPr>
    </w:lvl>
    <w:lvl w:ilvl="5" w:tplc="FD9AB8C0">
      <w:numFmt w:val="bullet"/>
      <w:lvlText w:val="•"/>
      <w:lvlJc w:val="left"/>
      <w:pPr>
        <w:ind w:left="5220" w:hanging="360"/>
      </w:pPr>
      <w:rPr>
        <w:rFonts w:hint="default"/>
      </w:rPr>
    </w:lvl>
    <w:lvl w:ilvl="6" w:tplc="4086B992">
      <w:numFmt w:val="bullet"/>
      <w:lvlText w:val="•"/>
      <w:lvlJc w:val="left"/>
      <w:pPr>
        <w:ind w:left="6096" w:hanging="360"/>
      </w:pPr>
      <w:rPr>
        <w:rFonts w:hint="default"/>
      </w:rPr>
    </w:lvl>
    <w:lvl w:ilvl="7" w:tplc="9632ABEE">
      <w:numFmt w:val="bullet"/>
      <w:lvlText w:val="•"/>
      <w:lvlJc w:val="left"/>
      <w:pPr>
        <w:ind w:left="6972" w:hanging="360"/>
      </w:pPr>
      <w:rPr>
        <w:rFonts w:hint="default"/>
      </w:rPr>
    </w:lvl>
    <w:lvl w:ilvl="8" w:tplc="45DC63F4">
      <w:numFmt w:val="bullet"/>
      <w:lvlText w:val="•"/>
      <w:lvlJc w:val="left"/>
      <w:pPr>
        <w:ind w:left="7848" w:hanging="360"/>
      </w:pPr>
      <w:rPr>
        <w:rFonts w:hint="default"/>
      </w:rPr>
    </w:lvl>
  </w:abstractNum>
  <w:abstractNum w:abstractNumId="14" w15:restartNumberingAfterBreak="0">
    <w:nsid w:val="2C1E459D"/>
    <w:multiLevelType w:val="hybridMultilevel"/>
    <w:tmpl w:val="F06A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20238"/>
    <w:multiLevelType w:val="multilevel"/>
    <w:tmpl w:val="F8AEEFB2"/>
    <w:lvl w:ilvl="0">
      <w:start w:val="3"/>
      <w:numFmt w:val="decimal"/>
      <w:lvlText w:val="%1"/>
      <w:lvlJc w:val="left"/>
      <w:pPr>
        <w:ind w:left="1137" w:hanging="359"/>
      </w:pPr>
      <w:rPr>
        <w:rFonts w:hint="default"/>
      </w:rPr>
    </w:lvl>
    <w:lvl w:ilvl="1">
      <w:start w:val="1"/>
      <w:numFmt w:val="decimal"/>
      <w:lvlText w:val="%1.%2"/>
      <w:lvlJc w:val="left"/>
      <w:pPr>
        <w:ind w:left="1137" w:hanging="359"/>
        <w:jc w:val="right"/>
      </w:pPr>
      <w:rPr>
        <w:rFonts w:ascii="Calibri" w:eastAsia="Calibri" w:hAnsi="Calibri" w:cs="Calibri" w:hint="default"/>
        <w:color w:val="0000FF"/>
        <w:spacing w:val="-6"/>
        <w:w w:val="99"/>
        <w:sz w:val="24"/>
        <w:szCs w:val="24"/>
      </w:rPr>
    </w:lvl>
    <w:lvl w:ilvl="2">
      <w:numFmt w:val="bullet"/>
      <w:lvlText w:val="•"/>
      <w:lvlJc w:val="left"/>
      <w:pPr>
        <w:ind w:left="2800" w:hanging="359"/>
      </w:pPr>
      <w:rPr>
        <w:rFonts w:hint="default"/>
      </w:rPr>
    </w:lvl>
    <w:lvl w:ilvl="3">
      <w:numFmt w:val="bullet"/>
      <w:lvlText w:val="•"/>
      <w:lvlJc w:val="left"/>
      <w:pPr>
        <w:ind w:left="3630" w:hanging="359"/>
      </w:pPr>
      <w:rPr>
        <w:rFonts w:hint="default"/>
      </w:rPr>
    </w:lvl>
    <w:lvl w:ilvl="4">
      <w:numFmt w:val="bullet"/>
      <w:lvlText w:val="•"/>
      <w:lvlJc w:val="left"/>
      <w:pPr>
        <w:ind w:left="4460" w:hanging="359"/>
      </w:pPr>
      <w:rPr>
        <w:rFonts w:hint="default"/>
      </w:rPr>
    </w:lvl>
    <w:lvl w:ilvl="5">
      <w:numFmt w:val="bullet"/>
      <w:lvlText w:val="•"/>
      <w:lvlJc w:val="left"/>
      <w:pPr>
        <w:ind w:left="5290" w:hanging="359"/>
      </w:pPr>
      <w:rPr>
        <w:rFonts w:hint="default"/>
      </w:rPr>
    </w:lvl>
    <w:lvl w:ilvl="6">
      <w:numFmt w:val="bullet"/>
      <w:lvlText w:val="•"/>
      <w:lvlJc w:val="left"/>
      <w:pPr>
        <w:ind w:left="6120" w:hanging="359"/>
      </w:pPr>
      <w:rPr>
        <w:rFonts w:hint="default"/>
      </w:rPr>
    </w:lvl>
    <w:lvl w:ilvl="7">
      <w:numFmt w:val="bullet"/>
      <w:lvlText w:val="•"/>
      <w:lvlJc w:val="left"/>
      <w:pPr>
        <w:ind w:left="6950" w:hanging="359"/>
      </w:pPr>
      <w:rPr>
        <w:rFonts w:hint="default"/>
      </w:rPr>
    </w:lvl>
    <w:lvl w:ilvl="8">
      <w:numFmt w:val="bullet"/>
      <w:lvlText w:val="•"/>
      <w:lvlJc w:val="left"/>
      <w:pPr>
        <w:ind w:left="7780" w:hanging="359"/>
      </w:pPr>
      <w:rPr>
        <w:rFonts w:hint="default"/>
      </w:rPr>
    </w:lvl>
  </w:abstractNum>
  <w:abstractNum w:abstractNumId="16" w15:restartNumberingAfterBreak="0">
    <w:nsid w:val="2D607981"/>
    <w:multiLevelType w:val="hybridMultilevel"/>
    <w:tmpl w:val="3D88E6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477CE"/>
    <w:multiLevelType w:val="hybridMultilevel"/>
    <w:tmpl w:val="C5A6FE7A"/>
    <w:lvl w:ilvl="0" w:tplc="16E0EEEA">
      <w:start w:val="1"/>
      <w:numFmt w:val="lowerLetter"/>
      <w:lvlText w:val="%1."/>
      <w:lvlJc w:val="left"/>
      <w:pPr>
        <w:ind w:left="460" w:hanging="240"/>
      </w:pPr>
      <w:rPr>
        <w:rFonts w:ascii="Calibri" w:eastAsia="Calibri" w:hAnsi="Calibri" w:cs="Calibri" w:hint="default"/>
        <w:color w:val="000101"/>
        <w:w w:val="99"/>
        <w:sz w:val="24"/>
        <w:szCs w:val="24"/>
      </w:rPr>
    </w:lvl>
    <w:lvl w:ilvl="1" w:tplc="1576A832">
      <w:start w:val="1"/>
      <w:numFmt w:val="lowerRoman"/>
      <w:lvlText w:val="%2."/>
      <w:lvlJc w:val="left"/>
      <w:pPr>
        <w:ind w:left="1009" w:hanging="170"/>
      </w:pPr>
      <w:rPr>
        <w:rFonts w:ascii="Calibri" w:eastAsia="Calibri" w:hAnsi="Calibri" w:cs="Calibri" w:hint="default"/>
        <w:color w:val="000101"/>
        <w:w w:val="99"/>
        <w:sz w:val="24"/>
        <w:szCs w:val="24"/>
      </w:rPr>
    </w:lvl>
    <w:lvl w:ilvl="2" w:tplc="F0FE03A0">
      <w:start w:val="1"/>
      <w:numFmt w:val="decimal"/>
      <w:lvlText w:val="(%3)"/>
      <w:lvlJc w:val="left"/>
      <w:pPr>
        <w:ind w:left="1560" w:hanging="309"/>
      </w:pPr>
      <w:rPr>
        <w:rFonts w:ascii="Calibri" w:eastAsia="Calibri" w:hAnsi="Calibri" w:cs="Calibri" w:hint="default"/>
        <w:color w:val="000101"/>
        <w:w w:val="99"/>
        <w:sz w:val="24"/>
        <w:szCs w:val="24"/>
      </w:rPr>
    </w:lvl>
    <w:lvl w:ilvl="3" w:tplc="5F9EA556">
      <w:start w:val="1"/>
      <w:numFmt w:val="lowerLetter"/>
      <w:lvlText w:val="(%4)"/>
      <w:lvlJc w:val="left"/>
      <w:pPr>
        <w:ind w:left="2605" w:hanging="315"/>
      </w:pPr>
      <w:rPr>
        <w:rFonts w:ascii="Calibri" w:eastAsia="Calibri" w:hAnsi="Calibri" w:cs="Calibri" w:hint="default"/>
        <w:color w:val="000101"/>
        <w:w w:val="99"/>
        <w:sz w:val="24"/>
        <w:szCs w:val="24"/>
      </w:rPr>
    </w:lvl>
    <w:lvl w:ilvl="4" w:tplc="4EC42D24">
      <w:numFmt w:val="bullet"/>
      <w:lvlText w:val="•"/>
      <w:lvlJc w:val="left"/>
      <w:pPr>
        <w:ind w:left="3600" w:hanging="315"/>
      </w:pPr>
      <w:rPr>
        <w:rFonts w:hint="default"/>
      </w:rPr>
    </w:lvl>
    <w:lvl w:ilvl="5" w:tplc="19C28826">
      <w:numFmt w:val="bullet"/>
      <w:lvlText w:val="•"/>
      <w:lvlJc w:val="left"/>
      <w:pPr>
        <w:ind w:left="4600" w:hanging="315"/>
      </w:pPr>
      <w:rPr>
        <w:rFonts w:hint="default"/>
      </w:rPr>
    </w:lvl>
    <w:lvl w:ilvl="6" w:tplc="9C0E6A86">
      <w:numFmt w:val="bullet"/>
      <w:lvlText w:val="•"/>
      <w:lvlJc w:val="left"/>
      <w:pPr>
        <w:ind w:left="5600" w:hanging="315"/>
      </w:pPr>
      <w:rPr>
        <w:rFonts w:hint="default"/>
      </w:rPr>
    </w:lvl>
    <w:lvl w:ilvl="7" w:tplc="1630B642">
      <w:numFmt w:val="bullet"/>
      <w:lvlText w:val="•"/>
      <w:lvlJc w:val="left"/>
      <w:pPr>
        <w:ind w:left="6600" w:hanging="315"/>
      </w:pPr>
      <w:rPr>
        <w:rFonts w:hint="default"/>
      </w:rPr>
    </w:lvl>
    <w:lvl w:ilvl="8" w:tplc="95AA45C4">
      <w:numFmt w:val="bullet"/>
      <w:lvlText w:val="•"/>
      <w:lvlJc w:val="left"/>
      <w:pPr>
        <w:ind w:left="7600" w:hanging="315"/>
      </w:pPr>
      <w:rPr>
        <w:rFonts w:hint="default"/>
      </w:rPr>
    </w:lvl>
  </w:abstractNum>
  <w:abstractNum w:abstractNumId="18" w15:restartNumberingAfterBreak="0">
    <w:nsid w:val="30AF5F3E"/>
    <w:multiLevelType w:val="hybridMultilevel"/>
    <w:tmpl w:val="B18E092A"/>
    <w:lvl w:ilvl="0" w:tplc="F62C9790">
      <w:start w:val="1"/>
      <w:numFmt w:val="bullet"/>
      <w:lvlText w:val=""/>
      <w:lvlJc w:val="left"/>
      <w:pPr>
        <w:ind w:left="1440" w:hanging="360"/>
      </w:pPr>
      <w:rPr>
        <w:rFonts w:ascii="Symbol" w:hAnsi="Symbol"/>
      </w:rPr>
    </w:lvl>
    <w:lvl w:ilvl="1" w:tplc="FFE0E02E">
      <w:start w:val="1"/>
      <w:numFmt w:val="bullet"/>
      <w:lvlText w:val=""/>
      <w:lvlJc w:val="left"/>
      <w:pPr>
        <w:ind w:left="2160" w:hanging="360"/>
      </w:pPr>
      <w:rPr>
        <w:rFonts w:ascii="Symbol" w:hAnsi="Symbol"/>
      </w:rPr>
    </w:lvl>
    <w:lvl w:ilvl="2" w:tplc="C584F552">
      <w:start w:val="1"/>
      <w:numFmt w:val="bullet"/>
      <w:lvlText w:val=""/>
      <w:lvlJc w:val="left"/>
      <w:pPr>
        <w:ind w:left="1440" w:hanging="360"/>
      </w:pPr>
      <w:rPr>
        <w:rFonts w:ascii="Symbol" w:hAnsi="Symbol"/>
      </w:rPr>
    </w:lvl>
    <w:lvl w:ilvl="3" w:tplc="EEFE07BC">
      <w:start w:val="1"/>
      <w:numFmt w:val="bullet"/>
      <w:lvlText w:val=""/>
      <w:lvlJc w:val="left"/>
      <w:pPr>
        <w:ind w:left="1440" w:hanging="360"/>
      </w:pPr>
      <w:rPr>
        <w:rFonts w:ascii="Symbol" w:hAnsi="Symbol"/>
      </w:rPr>
    </w:lvl>
    <w:lvl w:ilvl="4" w:tplc="2452A174">
      <w:start w:val="1"/>
      <w:numFmt w:val="bullet"/>
      <w:lvlText w:val=""/>
      <w:lvlJc w:val="left"/>
      <w:pPr>
        <w:ind w:left="1440" w:hanging="360"/>
      </w:pPr>
      <w:rPr>
        <w:rFonts w:ascii="Symbol" w:hAnsi="Symbol"/>
      </w:rPr>
    </w:lvl>
    <w:lvl w:ilvl="5" w:tplc="536E1372">
      <w:start w:val="1"/>
      <w:numFmt w:val="bullet"/>
      <w:lvlText w:val=""/>
      <w:lvlJc w:val="left"/>
      <w:pPr>
        <w:ind w:left="1440" w:hanging="360"/>
      </w:pPr>
      <w:rPr>
        <w:rFonts w:ascii="Symbol" w:hAnsi="Symbol"/>
      </w:rPr>
    </w:lvl>
    <w:lvl w:ilvl="6" w:tplc="4F6A2990">
      <w:start w:val="1"/>
      <w:numFmt w:val="bullet"/>
      <w:lvlText w:val=""/>
      <w:lvlJc w:val="left"/>
      <w:pPr>
        <w:ind w:left="1440" w:hanging="360"/>
      </w:pPr>
      <w:rPr>
        <w:rFonts w:ascii="Symbol" w:hAnsi="Symbol"/>
      </w:rPr>
    </w:lvl>
    <w:lvl w:ilvl="7" w:tplc="EC3693D6">
      <w:start w:val="1"/>
      <w:numFmt w:val="bullet"/>
      <w:lvlText w:val=""/>
      <w:lvlJc w:val="left"/>
      <w:pPr>
        <w:ind w:left="1440" w:hanging="360"/>
      </w:pPr>
      <w:rPr>
        <w:rFonts w:ascii="Symbol" w:hAnsi="Symbol"/>
      </w:rPr>
    </w:lvl>
    <w:lvl w:ilvl="8" w:tplc="135C1504">
      <w:start w:val="1"/>
      <w:numFmt w:val="bullet"/>
      <w:lvlText w:val=""/>
      <w:lvlJc w:val="left"/>
      <w:pPr>
        <w:ind w:left="1440" w:hanging="360"/>
      </w:pPr>
      <w:rPr>
        <w:rFonts w:ascii="Symbol" w:hAnsi="Symbol"/>
      </w:rPr>
    </w:lvl>
  </w:abstractNum>
  <w:abstractNum w:abstractNumId="19" w15:restartNumberingAfterBreak="0">
    <w:nsid w:val="33D358C0"/>
    <w:multiLevelType w:val="hybridMultilevel"/>
    <w:tmpl w:val="199E18C8"/>
    <w:lvl w:ilvl="0" w:tplc="0BF865F4">
      <w:numFmt w:val="bullet"/>
      <w:lvlText w:val=""/>
      <w:lvlJc w:val="left"/>
      <w:pPr>
        <w:ind w:left="1660" w:hanging="360"/>
      </w:pPr>
      <w:rPr>
        <w:rFonts w:ascii="Symbol" w:eastAsia="Symbol" w:hAnsi="Symbol" w:cs="Symbol" w:hint="default"/>
        <w:b w:val="0"/>
        <w:bCs w:val="0"/>
        <w:i w:val="0"/>
        <w:iCs w:val="0"/>
        <w:w w:val="100"/>
        <w:sz w:val="24"/>
        <w:szCs w:val="24"/>
        <w:lang w:val="en-US" w:eastAsia="en-US" w:bidi="ar-SA"/>
      </w:rPr>
    </w:lvl>
    <w:lvl w:ilvl="1" w:tplc="B4BC1D12">
      <w:numFmt w:val="bullet"/>
      <w:lvlText w:val=""/>
      <w:lvlJc w:val="left"/>
      <w:pPr>
        <w:ind w:left="2020" w:hanging="360"/>
      </w:pPr>
      <w:rPr>
        <w:rFonts w:ascii="Symbol" w:eastAsia="Symbol" w:hAnsi="Symbol" w:cs="Symbol" w:hint="default"/>
        <w:b w:val="0"/>
        <w:bCs w:val="0"/>
        <w:i w:val="0"/>
        <w:iCs w:val="0"/>
        <w:w w:val="100"/>
        <w:sz w:val="24"/>
        <w:szCs w:val="24"/>
        <w:lang w:val="en-US" w:eastAsia="en-US" w:bidi="ar-SA"/>
      </w:rPr>
    </w:lvl>
    <w:lvl w:ilvl="2" w:tplc="B05C6CF0">
      <w:numFmt w:val="bullet"/>
      <w:lvlText w:val="•"/>
      <w:lvlJc w:val="left"/>
      <w:pPr>
        <w:ind w:left="2884" w:hanging="360"/>
      </w:pPr>
      <w:rPr>
        <w:rFonts w:hint="default"/>
        <w:lang w:val="en-US" w:eastAsia="en-US" w:bidi="ar-SA"/>
      </w:rPr>
    </w:lvl>
    <w:lvl w:ilvl="3" w:tplc="C944D930">
      <w:numFmt w:val="bullet"/>
      <w:lvlText w:val="•"/>
      <w:lvlJc w:val="left"/>
      <w:pPr>
        <w:ind w:left="3748" w:hanging="360"/>
      </w:pPr>
      <w:rPr>
        <w:rFonts w:hint="default"/>
        <w:lang w:val="en-US" w:eastAsia="en-US" w:bidi="ar-SA"/>
      </w:rPr>
    </w:lvl>
    <w:lvl w:ilvl="4" w:tplc="C69A8294">
      <w:numFmt w:val="bullet"/>
      <w:lvlText w:val="•"/>
      <w:lvlJc w:val="left"/>
      <w:pPr>
        <w:ind w:left="4613" w:hanging="360"/>
      </w:pPr>
      <w:rPr>
        <w:rFonts w:hint="default"/>
        <w:lang w:val="en-US" w:eastAsia="en-US" w:bidi="ar-SA"/>
      </w:rPr>
    </w:lvl>
    <w:lvl w:ilvl="5" w:tplc="090EDD8A">
      <w:numFmt w:val="bullet"/>
      <w:lvlText w:val="•"/>
      <w:lvlJc w:val="left"/>
      <w:pPr>
        <w:ind w:left="5477" w:hanging="360"/>
      </w:pPr>
      <w:rPr>
        <w:rFonts w:hint="default"/>
        <w:lang w:val="en-US" w:eastAsia="en-US" w:bidi="ar-SA"/>
      </w:rPr>
    </w:lvl>
    <w:lvl w:ilvl="6" w:tplc="AE44DD40">
      <w:numFmt w:val="bullet"/>
      <w:lvlText w:val="•"/>
      <w:lvlJc w:val="left"/>
      <w:pPr>
        <w:ind w:left="6342" w:hanging="360"/>
      </w:pPr>
      <w:rPr>
        <w:rFonts w:hint="default"/>
        <w:lang w:val="en-US" w:eastAsia="en-US" w:bidi="ar-SA"/>
      </w:rPr>
    </w:lvl>
    <w:lvl w:ilvl="7" w:tplc="9C9A37D4">
      <w:numFmt w:val="bullet"/>
      <w:lvlText w:val="•"/>
      <w:lvlJc w:val="left"/>
      <w:pPr>
        <w:ind w:left="7206" w:hanging="360"/>
      </w:pPr>
      <w:rPr>
        <w:rFonts w:hint="default"/>
        <w:lang w:val="en-US" w:eastAsia="en-US" w:bidi="ar-SA"/>
      </w:rPr>
    </w:lvl>
    <w:lvl w:ilvl="8" w:tplc="09B017CC">
      <w:numFmt w:val="bullet"/>
      <w:lvlText w:val="•"/>
      <w:lvlJc w:val="left"/>
      <w:pPr>
        <w:ind w:left="8071" w:hanging="360"/>
      </w:pPr>
      <w:rPr>
        <w:rFonts w:hint="default"/>
        <w:lang w:val="en-US" w:eastAsia="en-US" w:bidi="ar-SA"/>
      </w:rPr>
    </w:lvl>
  </w:abstractNum>
  <w:abstractNum w:abstractNumId="20" w15:restartNumberingAfterBreak="0">
    <w:nsid w:val="34CD5CC3"/>
    <w:multiLevelType w:val="hybridMultilevel"/>
    <w:tmpl w:val="BC94EFAC"/>
    <w:lvl w:ilvl="0" w:tplc="4ADC53FE">
      <w:numFmt w:val="bullet"/>
      <w:lvlText w:val="•"/>
      <w:lvlJc w:val="left"/>
      <w:pPr>
        <w:ind w:left="480" w:hanging="360"/>
      </w:pPr>
      <w:rPr>
        <w:rFonts w:ascii="Calibri" w:eastAsia="Calibri" w:hAnsi="Calibri" w:cs="Calibri" w:hint="default"/>
        <w:color w:val="000101"/>
        <w:spacing w:val="-25"/>
        <w:w w:val="99"/>
        <w:sz w:val="24"/>
        <w:szCs w:val="24"/>
      </w:rPr>
    </w:lvl>
    <w:lvl w:ilvl="1" w:tplc="921A55AC">
      <w:numFmt w:val="bullet"/>
      <w:lvlText w:val="•"/>
      <w:lvlJc w:val="left"/>
      <w:pPr>
        <w:ind w:left="840" w:hanging="450"/>
      </w:pPr>
      <w:rPr>
        <w:rFonts w:ascii="Calibri" w:eastAsia="Calibri" w:hAnsi="Calibri" w:cs="Calibri" w:hint="default"/>
        <w:color w:val="000101"/>
        <w:spacing w:val="-25"/>
        <w:w w:val="99"/>
        <w:sz w:val="24"/>
        <w:szCs w:val="24"/>
      </w:rPr>
    </w:lvl>
    <w:lvl w:ilvl="2" w:tplc="3D929268">
      <w:numFmt w:val="bullet"/>
      <w:lvlText w:val="•"/>
      <w:lvlJc w:val="left"/>
      <w:pPr>
        <w:ind w:left="1200" w:hanging="360"/>
      </w:pPr>
      <w:rPr>
        <w:rFonts w:ascii="Calibri" w:eastAsia="Calibri" w:hAnsi="Calibri" w:cs="Calibri" w:hint="default"/>
        <w:color w:val="000101"/>
        <w:spacing w:val="-25"/>
        <w:w w:val="99"/>
        <w:sz w:val="24"/>
        <w:szCs w:val="24"/>
      </w:rPr>
    </w:lvl>
    <w:lvl w:ilvl="3" w:tplc="4D761312">
      <w:numFmt w:val="bullet"/>
      <w:lvlText w:val="•"/>
      <w:lvlJc w:val="left"/>
      <w:pPr>
        <w:ind w:left="2250" w:hanging="360"/>
      </w:pPr>
      <w:rPr>
        <w:rFonts w:hint="default"/>
      </w:rPr>
    </w:lvl>
    <w:lvl w:ilvl="4" w:tplc="F2D8F028">
      <w:numFmt w:val="bullet"/>
      <w:lvlText w:val="•"/>
      <w:lvlJc w:val="left"/>
      <w:pPr>
        <w:ind w:left="3300" w:hanging="360"/>
      </w:pPr>
      <w:rPr>
        <w:rFonts w:hint="default"/>
      </w:rPr>
    </w:lvl>
    <w:lvl w:ilvl="5" w:tplc="DF3232C8">
      <w:numFmt w:val="bullet"/>
      <w:lvlText w:val="•"/>
      <w:lvlJc w:val="left"/>
      <w:pPr>
        <w:ind w:left="4350" w:hanging="360"/>
      </w:pPr>
      <w:rPr>
        <w:rFonts w:hint="default"/>
      </w:rPr>
    </w:lvl>
    <w:lvl w:ilvl="6" w:tplc="9F562C16">
      <w:numFmt w:val="bullet"/>
      <w:lvlText w:val="•"/>
      <w:lvlJc w:val="left"/>
      <w:pPr>
        <w:ind w:left="5400" w:hanging="360"/>
      </w:pPr>
      <w:rPr>
        <w:rFonts w:hint="default"/>
      </w:rPr>
    </w:lvl>
    <w:lvl w:ilvl="7" w:tplc="B20C12DE">
      <w:numFmt w:val="bullet"/>
      <w:lvlText w:val="•"/>
      <w:lvlJc w:val="left"/>
      <w:pPr>
        <w:ind w:left="6450" w:hanging="360"/>
      </w:pPr>
      <w:rPr>
        <w:rFonts w:hint="default"/>
      </w:rPr>
    </w:lvl>
    <w:lvl w:ilvl="8" w:tplc="39B42D5E">
      <w:numFmt w:val="bullet"/>
      <w:lvlText w:val="•"/>
      <w:lvlJc w:val="left"/>
      <w:pPr>
        <w:ind w:left="7500" w:hanging="360"/>
      </w:pPr>
      <w:rPr>
        <w:rFonts w:hint="default"/>
      </w:rPr>
    </w:lvl>
  </w:abstractNum>
  <w:abstractNum w:abstractNumId="21" w15:restartNumberingAfterBreak="0">
    <w:nsid w:val="359C4EF4"/>
    <w:multiLevelType w:val="hybridMultilevel"/>
    <w:tmpl w:val="57E69E4E"/>
    <w:lvl w:ilvl="0" w:tplc="7BE8E94E">
      <w:numFmt w:val="bullet"/>
      <w:lvlText w:val="•"/>
      <w:lvlJc w:val="left"/>
      <w:pPr>
        <w:ind w:left="840" w:hanging="360"/>
      </w:pPr>
      <w:rPr>
        <w:rFonts w:ascii="Calibri" w:eastAsia="Calibri" w:hAnsi="Calibri" w:cs="Calibri" w:hint="default"/>
        <w:color w:val="000101"/>
        <w:spacing w:val="-6"/>
        <w:w w:val="99"/>
        <w:sz w:val="24"/>
        <w:szCs w:val="24"/>
      </w:rPr>
    </w:lvl>
    <w:lvl w:ilvl="1" w:tplc="009C9768">
      <w:numFmt w:val="bullet"/>
      <w:lvlText w:val="•"/>
      <w:lvlJc w:val="left"/>
      <w:pPr>
        <w:ind w:left="1650" w:hanging="360"/>
      </w:pPr>
      <w:rPr>
        <w:rFonts w:ascii="Calibri" w:eastAsia="Calibri" w:hAnsi="Calibri" w:cs="Calibri" w:hint="default"/>
        <w:color w:val="000101"/>
        <w:spacing w:val="-18"/>
        <w:w w:val="99"/>
        <w:sz w:val="24"/>
        <w:szCs w:val="24"/>
      </w:rPr>
    </w:lvl>
    <w:lvl w:ilvl="2" w:tplc="1012C74A">
      <w:numFmt w:val="bullet"/>
      <w:lvlText w:val="•"/>
      <w:lvlJc w:val="left"/>
      <w:pPr>
        <w:ind w:left="2542" w:hanging="360"/>
      </w:pPr>
      <w:rPr>
        <w:rFonts w:hint="default"/>
      </w:rPr>
    </w:lvl>
    <w:lvl w:ilvl="3" w:tplc="DE10A544">
      <w:numFmt w:val="bullet"/>
      <w:lvlText w:val="•"/>
      <w:lvlJc w:val="left"/>
      <w:pPr>
        <w:ind w:left="3424" w:hanging="360"/>
      </w:pPr>
      <w:rPr>
        <w:rFonts w:hint="default"/>
      </w:rPr>
    </w:lvl>
    <w:lvl w:ilvl="4" w:tplc="BD70FBBE">
      <w:numFmt w:val="bullet"/>
      <w:lvlText w:val="•"/>
      <w:lvlJc w:val="left"/>
      <w:pPr>
        <w:ind w:left="4306" w:hanging="360"/>
      </w:pPr>
      <w:rPr>
        <w:rFonts w:hint="default"/>
      </w:rPr>
    </w:lvl>
    <w:lvl w:ilvl="5" w:tplc="2AEE595E">
      <w:numFmt w:val="bullet"/>
      <w:lvlText w:val="•"/>
      <w:lvlJc w:val="left"/>
      <w:pPr>
        <w:ind w:left="5188" w:hanging="360"/>
      </w:pPr>
      <w:rPr>
        <w:rFonts w:hint="default"/>
      </w:rPr>
    </w:lvl>
    <w:lvl w:ilvl="6" w:tplc="D0D40C68">
      <w:numFmt w:val="bullet"/>
      <w:lvlText w:val="•"/>
      <w:lvlJc w:val="left"/>
      <w:pPr>
        <w:ind w:left="6071" w:hanging="360"/>
      </w:pPr>
      <w:rPr>
        <w:rFonts w:hint="default"/>
      </w:rPr>
    </w:lvl>
    <w:lvl w:ilvl="7" w:tplc="75F83654">
      <w:numFmt w:val="bullet"/>
      <w:lvlText w:val="•"/>
      <w:lvlJc w:val="left"/>
      <w:pPr>
        <w:ind w:left="6953" w:hanging="360"/>
      </w:pPr>
      <w:rPr>
        <w:rFonts w:hint="default"/>
      </w:rPr>
    </w:lvl>
    <w:lvl w:ilvl="8" w:tplc="A41E7ABC">
      <w:numFmt w:val="bullet"/>
      <w:lvlText w:val="•"/>
      <w:lvlJc w:val="left"/>
      <w:pPr>
        <w:ind w:left="7835" w:hanging="360"/>
      </w:pPr>
      <w:rPr>
        <w:rFonts w:hint="default"/>
      </w:rPr>
    </w:lvl>
  </w:abstractNum>
  <w:abstractNum w:abstractNumId="22" w15:restartNumberingAfterBreak="0">
    <w:nsid w:val="35C90F36"/>
    <w:multiLevelType w:val="hybridMultilevel"/>
    <w:tmpl w:val="5B7C01DE"/>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36051874"/>
    <w:multiLevelType w:val="hybridMultilevel"/>
    <w:tmpl w:val="B94A039C"/>
    <w:lvl w:ilvl="0" w:tplc="AF3E5604">
      <w:start w:val="1"/>
      <w:numFmt w:val="decimal"/>
      <w:lvlText w:val="%1."/>
      <w:lvlJc w:val="left"/>
      <w:pPr>
        <w:ind w:left="1020" w:hanging="360"/>
      </w:pPr>
      <w:rPr>
        <w:rFonts w:ascii="Calibri" w:eastAsia="Calibri" w:hAnsi="Calibri" w:cs="Calibri" w:hint="default"/>
        <w:color w:val="000101"/>
        <w:spacing w:val="-3"/>
        <w:w w:val="99"/>
        <w:sz w:val="24"/>
        <w:szCs w:val="24"/>
      </w:rPr>
    </w:lvl>
    <w:lvl w:ilvl="1" w:tplc="6E00678C">
      <w:start w:val="1"/>
      <w:numFmt w:val="decimal"/>
      <w:lvlText w:val="%2."/>
      <w:lvlJc w:val="left"/>
      <w:pPr>
        <w:ind w:left="1110" w:hanging="360"/>
      </w:pPr>
      <w:rPr>
        <w:rFonts w:ascii="Calibri" w:eastAsia="Calibri" w:hAnsi="Calibri" w:cs="Calibri" w:hint="default"/>
        <w:color w:val="000101"/>
        <w:spacing w:val="-5"/>
        <w:w w:val="99"/>
        <w:sz w:val="24"/>
        <w:szCs w:val="24"/>
      </w:rPr>
    </w:lvl>
    <w:lvl w:ilvl="2" w:tplc="DE308C16">
      <w:numFmt w:val="bullet"/>
      <w:lvlText w:val="•"/>
      <w:lvlJc w:val="left"/>
      <w:pPr>
        <w:ind w:left="2062" w:hanging="360"/>
      </w:pPr>
      <w:rPr>
        <w:rFonts w:hint="default"/>
      </w:rPr>
    </w:lvl>
    <w:lvl w:ilvl="3" w:tplc="BE4611EA">
      <w:numFmt w:val="bullet"/>
      <w:lvlText w:val="•"/>
      <w:lvlJc w:val="left"/>
      <w:pPr>
        <w:ind w:left="3004" w:hanging="360"/>
      </w:pPr>
      <w:rPr>
        <w:rFonts w:hint="default"/>
      </w:rPr>
    </w:lvl>
    <w:lvl w:ilvl="4" w:tplc="9282FDFC">
      <w:numFmt w:val="bullet"/>
      <w:lvlText w:val="•"/>
      <w:lvlJc w:val="left"/>
      <w:pPr>
        <w:ind w:left="3946" w:hanging="360"/>
      </w:pPr>
      <w:rPr>
        <w:rFonts w:hint="default"/>
      </w:rPr>
    </w:lvl>
    <w:lvl w:ilvl="5" w:tplc="56EAB94C">
      <w:numFmt w:val="bullet"/>
      <w:lvlText w:val="•"/>
      <w:lvlJc w:val="left"/>
      <w:pPr>
        <w:ind w:left="4888" w:hanging="360"/>
      </w:pPr>
      <w:rPr>
        <w:rFonts w:hint="default"/>
      </w:rPr>
    </w:lvl>
    <w:lvl w:ilvl="6" w:tplc="28FEEF9A">
      <w:numFmt w:val="bullet"/>
      <w:lvlText w:val="•"/>
      <w:lvlJc w:val="left"/>
      <w:pPr>
        <w:ind w:left="5831" w:hanging="360"/>
      </w:pPr>
      <w:rPr>
        <w:rFonts w:hint="default"/>
      </w:rPr>
    </w:lvl>
    <w:lvl w:ilvl="7" w:tplc="87901372">
      <w:numFmt w:val="bullet"/>
      <w:lvlText w:val="•"/>
      <w:lvlJc w:val="left"/>
      <w:pPr>
        <w:ind w:left="6773" w:hanging="360"/>
      </w:pPr>
      <w:rPr>
        <w:rFonts w:hint="default"/>
      </w:rPr>
    </w:lvl>
    <w:lvl w:ilvl="8" w:tplc="756E6920">
      <w:numFmt w:val="bullet"/>
      <w:lvlText w:val="•"/>
      <w:lvlJc w:val="left"/>
      <w:pPr>
        <w:ind w:left="7715" w:hanging="360"/>
      </w:pPr>
      <w:rPr>
        <w:rFonts w:hint="default"/>
      </w:rPr>
    </w:lvl>
  </w:abstractNum>
  <w:abstractNum w:abstractNumId="24" w15:restartNumberingAfterBreak="0">
    <w:nsid w:val="37213315"/>
    <w:multiLevelType w:val="hybridMultilevel"/>
    <w:tmpl w:val="BB1C91AC"/>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5" w15:restartNumberingAfterBreak="0">
    <w:nsid w:val="3AAF0AF8"/>
    <w:multiLevelType w:val="hybridMultilevel"/>
    <w:tmpl w:val="1750D5D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3FBE2122"/>
    <w:multiLevelType w:val="hybridMultilevel"/>
    <w:tmpl w:val="A15A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F0F22"/>
    <w:multiLevelType w:val="hybridMultilevel"/>
    <w:tmpl w:val="96D851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463B03D7"/>
    <w:multiLevelType w:val="hybridMultilevel"/>
    <w:tmpl w:val="122CA3DA"/>
    <w:lvl w:ilvl="0" w:tplc="59B27FCE">
      <w:start w:val="1"/>
      <w:numFmt w:val="lowerLetter"/>
      <w:lvlText w:val="%1."/>
      <w:lvlJc w:val="left"/>
      <w:pPr>
        <w:ind w:left="940" w:hanging="360"/>
      </w:pPr>
      <w:rPr>
        <w:rFonts w:ascii="Times New Roman" w:eastAsia="Times New Roman" w:hAnsi="Times New Roman" w:cs="Times New Roman" w:hint="default"/>
        <w:b/>
        <w:bCs/>
        <w:i w:val="0"/>
        <w:iCs w:val="0"/>
        <w:w w:val="100"/>
        <w:sz w:val="24"/>
        <w:szCs w:val="24"/>
        <w:lang w:val="en-US" w:eastAsia="en-US" w:bidi="ar-SA"/>
      </w:rPr>
    </w:lvl>
    <w:lvl w:ilvl="1" w:tplc="761C97B2">
      <w:numFmt w:val="bullet"/>
      <w:lvlText w:val="•"/>
      <w:lvlJc w:val="left"/>
      <w:pPr>
        <w:ind w:left="1826" w:hanging="360"/>
      </w:pPr>
      <w:rPr>
        <w:rFonts w:hint="default"/>
        <w:lang w:val="en-US" w:eastAsia="en-US" w:bidi="ar-SA"/>
      </w:rPr>
    </w:lvl>
    <w:lvl w:ilvl="2" w:tplc="18B646EC">
      <w:numFmt w:val="bullet"/>
      <w:lvlText w:val="•"/>
      <w:lvlJc w:val="left"/>
      <w:pPr>
        <w:ind w:left="2712" w:hanging="360"/>
      </w:pPr>
      <w:rPr>
        <w:rFonts w:hint="default"/>
        <w:lang w:val="en-US" w:eastAsia="en-US" w:bidi="ar-SA"/>
      </w:rPr>
    </w:lvl>
    <w:lvl w:ilvl="3" w:tplc="28A0DB50">
      <w:numFmt w:val="bullet"/>
      <w:lvlText w:val="•"/>
      <w:lvlJc w:val="left"/>
      <w:pPr>
        <w:ind w:left="3598" w:hanging="360"/>
      </w:pPr>
      <w:rPr>
        <w:rFonts w:hint="default"/>
        <w:lang w:val="en-US" w:eastAsia="en-US" w:bidi="ar-SA"/>
      </w:rPr>
    </w:lvl>
    <w:lvl w:ilvl="4" w:tplc="3F588A6C">
      <w:numFmt w:val="bullet"/>
      <w:lvlText w:val="•"/>
      <w:lvlJc w:val="left"/>
      <w:pPr>
        <w:ind w:left="4484" w:hanging="360"/>
      </w:pPr>
      <w:rPr>
        <w:rFonts w:hint="default"/>
        <w:lang w:val="en-US" w:eastAsia="en-US" w:bidi="ar-SA"/>
      </w:rPr>
    </w:lvl>
    <w:lvl w:ilvl="5" w:tplc="B8D696A2">
      <w:numFmt w:val="bullet"/>
      <w:lvlText w:val="•"/>
      <w:lvlJc w:val="left"/>
      <w:pPr>
        <w:ind w:left="5370" w:hanging="360"/>
      </w:pPr>
      <w:rPr>
        <w:rFonts w:hint="default"/>
        <w:lang w:val="en-US" w:eastAsia="en-US" w:bidi="ar-SA"/>
      </w:rPr>
    </w:lvl>
    <w:lvl w:ilvl="6" w:tplc="2D881448">
      <w:numFmt w:val="bullet"/>
      <w:lvlText w:val="•"/>
      <w:lvlJc w:val="left"/>
      <w:pPr>
        <w:ind w:left="6256" w:hanging="360"/>
      </w:pPr>
      <w:rPr>
        <w:rFonts w:hint="default"/>
        <w:lang w:val="en-US" w:eastAsia="en-US" w:bidi="ar-SA"/>
      </w:rPr>
    </w:lvl>
    <w:lvl w:ilvl="7" w:tplc="4B1E2406">
      <w:numFmt w:val="bullet"/>
      <w:lvlText w:val="•"/>
      <w:lvlJc w:val="left"/>
      <w:pPr>
        <w:ind w:left="7142" w:hanging="360"/>
      </w:pPr>
      <w:rPr>
        <w:rFonts w:hint="default"/>
        <w:lang w:val="en-US" w:eastAsia="en-US" w:bidi="ar-SA"/>
      </w:rPr>
    </w:lvl>
    <w:lvl w:ilvl="8" w:tplc="423435CA">
      <w:numFmt w:val="bullet"/>
      <w:lvlText w:val="•"/>
      <w:lvlJc w:val="left"/>
      <w:pPr>
        <w:ind w:left="8028" w:hanging="360"/>
      </w:pPr>
      <w:rPr>
        <w:rFonts w:hint="default"/>
        <w:lang w:val="en-US" w:eastAsia="en-US" w:bidi="ar-SA"/>
      </w:rPr>
    </w:lvl>
  </w:abstractNum>
  <w:abstractNum w:abstractNumId="29" w15:restartNumberingAfterBreak="0">
    <w:nsid w:val="474266C5"/>
    <w:multiLevelType w:val="hybridMultilevel"/>
    <w:tmpl w:val="D6306A12"/>
    <w:lvl w:ilvl="0" w:tplc="C7967F48">
      <w:start w:val="17"/>
      <w:numFmt w:val="decimal"/>
      <w:lvlText w:val=".%1"/>
      <w:lvlJc w:val="left"/>
      <w:pPr>
        <w:ind w:left="940" w:hanging="360"/>
      </w:pPr>
      <w:rPr>
        <w:rFonts w:hint="default"/>
        <w:w w:val="100"/>
        <w:lang w:val="en-US" w:eastAsia="en-US" w:bidi="ar-SA"/>
      </w:rPr>
    </w:lvl>
    <w:lvl w:ilvl="1" w:tplc="6EC27164">
      <w:numFmt w:val="bullet"/>
      <w:lvlText w:val=""/>
      <w:lvlJc w:val="left"/>
      <w:pPr>
        <w:ind w:left="1660" w:hanging="360"/>
      </w:pPr>
      <w:rPr>
        <w:rFonts w:ascii="Symbol" w:eastAsia="Symbol" w:hAnsi="Symbol" w:cs="Symbol" w:hint="default"/>
        <w:b w:val="0"/>
        <w:bCs w:val="0"/>
        <w:i w:val="0"/>
        <w:iCs w:val="0"/>
        <w:w w:val="100"/>
        <w:sz w:val="24"/>
        <w:szCs w:val="24"/>
        <w:lang w:val="en-US" w:eastAsia="en-US" w:bidi="ar-SA"/>
      </w:rPr>
    </w:lvl>
    <w:lvl w:ilvl="2" w:tplc="7534EDBE">
      <w:numFmt w:val="bullet"/>
      <w:lvlText w:val="•"/>
      <w:lvlJc w:val="left"/>
      <w:pPr>
        <w:ind w:left="2564" w:hanging="360"/>
      </w:pPr>
      <w:rPr>
        <w:rFonts w:hint="default"/>
        <w:lang w:val="en-US" w:eastAsia="en-US" w:bidi="ar-SA"/>
      </w:rPr>
    </w:lvl>
    <w:lvl w:ilvl="3" w:tplc="215C13C6">
      <w:numFmt w:val="bullet"/>
      <w:lvlText w:val="•"/>
      <w:lvlJc w:val="left"/>
      <w:pPr>
        <w:ind w:left="3468" w:hanging="360"/>
      </w:pPr>
      <w:rPr>
        <w:rFonts w:hint="default"/>
        <w:lang w:val="en-US" w:eastAsia="en-US" w:bidi="ar-SA"/>
      </w:rPr>
    </w:lvl>
    <w:lvl w:ilvl="4" w:tplc="F10AAE30">
      <w:numFmt w:val="bullet"/>
      <w:lvlText w:val="•"/>
      <w:lvlJc w:val="left"/>
      <w:pPr>
        <w:ind w:left="4373" w:hanging="360"/>
      </w:pPr>
      <w:rPr>
        <w:rFonts w:hint="default"/>
        <w:lang w:val="en-US" w:eastAsia="en-US" w:bidi="ar-SA"/>
      </w:rPr>
    </w:lvl>
    <w:lvl w:ilvl="5" w:tplc="FD52BEB8">
      <w:numFmt w:val="bullet"/>
      <w:lvlText w:val="•"/>
      <w:lvlJc w:val="left"/>
      <w:pPr>
        <w:ind w:left="5277" w:hanging="360"/>
      </w:pPr>
      <w:rPr>
        <w:rFonts w:hint="default"/>
        <w:lang w:val="en-US" w:eastAsia="en-US" w:bidi="ar-SA"/>
      </w:rPr>
    </w:lvl>
    <w:lvl w:ilvl="6" w:tplc="4072AA3E">
      <w:numFmt w:val="bullet"/>
      <w:lvlText w:val="•"/>
      <w:lvlJc w:val="left"/>
      <w:pPr>
        <w:ind w:left="6182" w:hanging="360"/>
      </w:pPr>
      <w:rPr>
        <w:rFonts w:hint="default"/>
        <w:lang w:val="en-US" w:eastAsia="en-US" w:bidi="ar-SA"/>
      </w:rPr>
    </w:lvl>
    <w:lvl w:ilvl="7" w:tplc="C21897E4">
      <w:numFmt w:val="bullet"/>
      <w:lvlText w:val="•"/>
      <w:lvlJc w:val="left"/>
      <w:pPr>
        <w:ind w:left="7086" w:hanging="360"/>
      </w:pPr>
      <w:rPr>
        <w:rFonts w:hint="default"/>
        <w:lang w:val="en-US" w:eastAsia="en-US" w:bidi="ar-SA"/>
      </w:rPr>
    </w:lvl>
    <w:lvl w:ilvl="8" w:tplc="9B661E10">
      <w:numFmt w:val="bullet"/>
      <w:lvlText w:val="•"/>
      <w:lvlJc w:val="left"/>
      <w:pPr>
        <w:ind w:left="7991" w:hanging="360"/>
      </w:pPr>
      <w:rPr>
        <w:rFonts w:hint="default"/>
        <w:lang w:val="en-US" w:eastAsia="en-US" w:bidi="ar-SA"/>
      </w:rPr>
    </w:lvl>
  </w:abstractNum>
  <w:abstractNum w:abstractNumId="30" w15:restartNumberingAfterBreak="0">
    <w:nsid w:val="48EA7492"/>
    <w:multiLevelType w:val="hybridMultilevel"/>
    <w:tmpl w:val="B0E8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514DD"/>
    <w:multiLevelType w:val="hybridMultilevel"/>
    <w:tmpl w:val="3B381B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50A752E3"/>
    <w:multiLevelType w:val="hybridMultilevel"/>
    <w:tmpl w:val="2A8C871C"/>
    <w:lvl w:ilvl="0" w:tplc="C4965CC8">
      <w:numFmt w:val="bullet"/>
      <w:lvlText w:val="•"/>
      <w:lvlJc w:val="left"/>
      <w:pPr>
        <w:ind w:left="840" w:hanging="360"/>
      </w:pPr>
      <w:rPr>
        <w:rFonts w:ascii="Calibri" w:eastAsia="Calibri" w:hAnsi="Calibri" w:cs="Calibri" w:hint="default"/>
        <w:color w:val="000101"/>
        <w:spacing w:val="-4"/>
        <w:w w:val="99"/>
        <w:sz w:val="24"/>
        <w:szCs w:val="24"/>
      </w:rPr>
    </w:lvl>
    <w:lvl w:ilvl="1" w:tplc="E776208C">
      <w:numFmt w:val="bullet"/>
      <w:lvlText w:val="•"/>
      <w:lvlJc w:val="left"/>
      <w:pPr>
        <w:ind w:left="1716" w:hanging="360"/>
      </w:pPr>
      <w:rPr>
        <w:rFonts w:hint="default"/>
      </w:rPr>
    </w:lvl>
    <w:lvl w:ilvl="2" w:tplc="1C0092CA">
      <w:numFmt w:val="bullet"/>
      <w:lvlText w:val="•"/>
      <w:lvlJc w:val="left"/>
      <w:pPr>
        <w:ind w:left="2592" w:hanging="360"/>
      </w:pPr>
      <w:rPr>
        <w:rFonts w:hint="default"/>
      </w:rPr>
    </w:lvl>
    <w:lvl w:ilvl="3" w:tplc="C55A88B4">
      <w:numFmt w:val="bullet"/>
      <w:lvlText w:val="•"/>
      <w:lvlJc w:val="left"/>
      <w:pPr>
        <w:ind w:left="3468" w:hanging="360"/>
      </w:pPr>
      <w:rPr>
        <w:rFonts w:hint="default"/>
      </w:rPr>
    </w:lvl>
    <w:lvl w:ilvl="4" w:tplc="FB4A12AA">
      <w:numFmt w:val="bullet"/>
      <w:lvlText w:val="•"/>
      <w:lvlJc w:val="left"/>
      <w:pPr>
        <w:ind w:left="4344" w:hanging="360"/>
      </w:pPr>
      <w:rPr>
        <w:rFonts w:hint="default"/>
      </w:rPr>
    </w:lvl>
    <w:lvl w:ilvl="5" w:tplc="5568C780">
      <w:numFmt w:val="bullet"/>
      <w:lvlText w:val="•"/>
      <w:lvlJc w:val="left"/>
      <w:pPr>
        <w:ind w:left="5220" w:hanging="360"/>
      </w:pPr>
      <w:rPr>
        <w:rFonts w:hint="default"/>
      </w:rPr>
    </w:lvl>
    <w:lvl w:ilvl="6" w:tplc="2E886D74">
      <w:numFmt w:val="bullet"/>
      <w:lvlText w:val="•"/>
      <w:lvlJc w:val="left"/>
      <w:pPr>
        <w:ind w:left="6096" w:hanging="360"/>
      </w:pPr>
      <w:rPr>
        <w:rFonts w:hint="default"/>
      </w:rPr>
    </w:lvl>
    <w:lvl w:ilvl="7" w:tplc="76262CEC">
      <w:numFmt w:val="bullet"/>
      <w:lvlText w:val="•"/>
      <w:lvlJc w:val="left"/>
      <w:pPr>
        <w:ind w:left="6972" w:hanging="360"/>
      </w:pPr>
      <w:rPr>
        <w:rFonts w:hint="default"/>
      </w:rPr>
    </w:lvl>
    <w:lvl w:ilvl="8" w:tplc="DDD4B7E2">
      <w:numFmt w:val="bullet"/>
      <w:lvlText w:val="•"/>
      <w:lvlJc w:val="left"/>
      <w:pPr>
        <w:ind w:left="7848" w:hanging="360"/>
      </w:pPr>
      <w:rPr>
        <w:rFonts w:hint="default"/>
      </w:rPr>
    </w:lvl>
  </w:abstractNum>
  <w:abstractNum w:abstractNumId="33" w15:restartNumberingAfterBreak="0">
    <w:nsid w:val="520A2101"/>
    <w:multiLevelType w:val="hybridMultilevel"/>
    <w:tmpl w:val="6BCE3200"/>
    <w:lvl w:ilvl="0" w:tplc="408C89C2">
      <w:start w:val="1"/>
      <w:numFmt w:val="decimal"/>
      <w:lvlText w:val="%1."/>
      <w:lvlJc w:val="left"/>
      <w:pPr>
        <w:ind w:left="1087" w:hanging="360"/>
      </w:pPr>
      <w:rPr>
        <w:rFonts w:hint="default"/>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34" w15:restartNumberingAfterBreak="0">
    <w:nsid w:val="57E128F6"/>
    <w:multiLevelType w:val="hybridMultilevel"/>
    <w:tmpl w:val="328A5A6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5" w15:restartNumberingAfterBreak="0">
    <w:nsid w:val="61C87183"/>
    <w:multiLevelType w:val="multilevel"/>
    <w:tmpl w:val="241A4BA8"/>
    <w:lvl w:ilvl="0">
      <w:start w:val="2"/>
      <w:numFmt w:val="decimal"/>
      <w:lvlText w:val="%1"/>
      <w:lvlJc w:val="left"/>
      <w:pPr>
        <w:ind w:left="1177" w:hanging="359"/>
      </w:pPr>
      <w:rPr>
        <w:rFonts w:hint="default"/>
      </w:rPr>
    </w:lvl>
    <w:lvl w:ilvl="1">
      <w:start w:val="1"/>
      <w:numFmt w:val="decimal"/>
      <w:lvlText w:val="%1.%2"/>
      <w:lvlJc w:val="left"/>
      <w:pPr>
        <w:ind w:left="1177" w:hanging="359"/>
      </w:pPr>
      <w:rPr>
        <w:rFonts w:ascii="Calibri" w:eastAsia="Calibri" w:hAnsi="Calibri" w:cs="Calibri" w:hint="default"/>
        <w:color w:val="0000FF"/>
        <w:spacing w:val="-6"/>
        <w:w w:val="99"/>
        <w:sz w:val="24"/>
        <w:szCs w:val="24"/>
      </w:rPr>
    </w:lvl>
    <w:lvl w:ilvl="2">
      <w:numFmt w:val="bullet"/>
      <w:lvlText w:val="•"/>
      <w:lvlJc w:val="left"/>
      <w:pPr>
        <w:ind w:left="2832" w:hanging="359"/>
      </w:pPr>
      <w:rPr>
        <w:rFonts w:hint="default"/>
      </w:rPr>
    </w:lvl>
    <w:lvl w:ilvl="3">
      <w:numFmt w:val="bullet"/>
      <w:lvlText w:val="•"/>
      <w:lvlJc w:val="left"/>
      <w:pPr>
        <w:ind w:left="3658" w:hanging="359"/>
      </w:pPr>
      <w:rPr>
        <w:rFonts w:hint="default"/>
      </w:rPr>
    </w:lvl>
    <w:lvl w:ilvl="4">
      <w:numFmt w:val="bullet"/>
      <w:lvlText w:val="•"/>
      <w:lvlJc w:val="left"/>
      <w:pPr>
        <w:ind w:left="4484" w:hanging="359"/>
      </w:pPr>
      <w:rPr>
        <w:rFonts w:hint="default"/>
      </w:rPr>
    </w:lvl>
    <w:lvl w:ilvl="5">
      <w:numFmt w:val="bullet"/>
      <w:lvlText w:val="•"/>
      <w:lvlJc w:val="left"/>
      <w:pPr>
        <w:ind w:left="5310" w:hanging="359"/>
      </w:pPr>
      <w:rPr>
        <w:rFonts w:hint="default"/>
      </w:rPr>
    </w:lvl>
    <w:lvl w:ilvl="6">
      <w:numFmt w:val="bullet"/>
      <w:lvlText w:val="•"/>
      <w:lvlJc w:val="left"/>
      <w:pPr>
        <w:ind w:left="6136" w:hanging="359"/>
      </w:pPr>
      <w:rPr>
        <w:rFonts w:hint="default"/>
      </w:rPr>
    </w:lvl>
    <w:lvl w:ilvl="7">
      <w:numFmt w:val="bullet"/>
      <w:lvlText w:val="•"/>
      <w:lvlJc w:val="left"/>
      <w:pPr>
        <w:ind w:left="6962" w:hanging="359"/>
      </w:pPr>
      <w:rPr>
        <w:rFonts w:hint="default"/>
      </w:rPr>
    </w:lvl>
    <w:lvl w:ilvl="8">
      <w:numFmt w:val="bullet"/>
      <w:lvlText w:val="•"/>
      <w:lvlJc w:val="left"/>
      <w:pPr>
        <w:ind w:left="7788" w:hanging="359"/>
      </w:pPr>
      <w:rPr>
        <w:rFonts w:hint="default"/>
      </w:rPr>
    </w:lvl>
  </w:abstractNum>
  <w:abstractNum w:abstractNumId="36" w15:restartNumberingAfterBreak="0">
    <w:nsid w:val="6DC86AC4"/>
    <w:multiLevelType w:val="hybridMultilevel"/>
    <w:tmpl w:val="69C6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3481D"/>
    <w:multiLevelType w:val="hybridMultilevel"/>
    <w:tmpl w:val="76C6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3E137E"/>
    <w:multiLevelType w:val="hybridMultilevel"/>
    <w:tmpl w:val="F3C0C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C711B"/>
    <w:multiLevelType w:val="hybridMultilevel"/>
    <w:tmpl w:val="B192DF8C"/>
    <w:lvl w:ilvl="0" w:tplc="80EE8B78">
      <w:numFmt w:val="bullet"/>
      <w:lvlText w:val="•"/>
      <w:lvlJc w:val="left"/>
      <w:pPr>
        <w:ind w:left="840" w:hanging="360"/>
      </w:pPr>
      <w:rPr>
        <w:rFonts w:ascii="Calibri" w:eastAsia="Calibri" w:hAnsi="Calibri" w:cs="Calibri" w:hint="default"/>
        <w:b/>
        <w:bCs/>
        <w:color w:val="000101"/>
        <w:spacing w:val="-3"/>
        <w:w w:val="99"/>
        <w:sz w:val="24"/>
        <w:szCs w:val="24"/>
      </w:rPr>
    </w:lvl>
    <w:lvl w:ilvl="1" w:tplc="11ECD4BA">
      <w:numFmt w:val="bullet"/>
      <w:lvlText w:val="•"/>
      <w:lvlJc w:val="left"/>
      <w:pPr>
        <w:ind w:left="1716" w:hanging="360"/>
      </w:pPr>
      <w:rPr>
        <w:rFonts w:hint="default"/>
      </w:rPr>
    </w:lvl>
    <w:lvl w:ilvl="2" w:tplc="A21ED4C2">
      <w:numFmt w:val="bullet"/>
      <w:lvlText w:val="•"/>
      <w:lvlJc w:val="left"/>
      <w:pPr>
        <w:ind w:left="2592" w:hanging="360"/>
      </w:pPr>
      <w:rPr>
        <w:rFonts w:hint="default"/>
      </w:rPr>
    </w:lvl>
    <w:lvl w:ilvl="3" w:tplc="926A7944">
      <w:numFmt w:val="bullet"/>
      <w:lvlText w:val="•"/>
      <w:lvlJc w:val="left"/>
      <w:pPr>
        <w:ind w:left="3468" w:hanging="360"/>
      </w:pPr>
      <w:rPr>
        <w:rFonts w:hint="default"/>
      </w:rPr>
    </w:lvl>
    <w:lvl w:ilvl="4" w:tplc="B170A792">
      <w:numFmt w:val="bullet"/>
      <w:lvlText w:val="•"/>
      <w:lvlJc w:val="left"/>
      <w:pPr>
        <w:ind w:left="4344" w:hanging="360"/>
      </w:pPr>
      <w:rPr>
        <w:rFonts w:hint="default"/>
      </w:rPr>
    </w:lvl>
    <w:lvl w:ilvl="5" w:tplc="FEA0D6D2">
      <w:numFmt w:val="bullet"/>
      <w:lvlText w:val="•"/>
      <w:lvlJc w:val="left"/>
      <w:pPr>
        <w:ind w:left="5220" w:hanging="360"/>
      </w:pPr>
      <w:rPr>
        <w:rFonts w:hint="default"/>
      </w:rPr>
    </w:lvl>
    <w:lvl w:ilvl="6" w:tplc="D87CC782">
      <w:numFmt w:val="bullet"/>
      <w:lvlText w:val="•"/>
      <w:lvlJc w:val="left"/>
      <w:pPr>
        <w:ind w:left="6096" w:hanging="360"/>
      </w:pPr>
      <w:rPr>
        <w:rFonts w:hint="default"/>
      </w:rPr>
    </w:lvl>
    <w:lvl w:ilvl="7" w:tplc="4A260744">
      <w:numFmt w:val="bullet"/>
      <w:lvlText w:val="•"/>
      <w:lvlJc w:val="left"/>
      <w:pPr>
        <w:ind w:left="6972" w:hanging="360"/>
      </w:pPr>
      <w:rPr>
        <w:rFonts w:hint="default"/>
      </w:rPr>
    </w:lvl>
    <w:lvl w:ilvl="8" w:tplc="327C46E4">
      <w:numFmt w:val="bullet"/>
      <w:lvlText w:val="•"/>
      <w:lvlJc w:val="left"/>
      <w:pPr>
        <w:ind w:left="7848" w:hanging="360"/>
      </w:pPr>
      <w:rPr>
        <w:rFonts w:hint="default"/>
      </w:rPr>
    </w:lvl>
  </w:abstractNum>
  <w:abstractNum w:abstractNumId="40" w15:restartNumberingAfterBreak="0">
    <w:nsid w:val="760F5ECC"/>
    <w:multiLevelType w:val="multilevel"/>
    <w:tmpl w:val="DB947478"/>
    <w:lvl w:ilvl="0">
      <w:start w:val="2"/>
      <w:numFmt w:val="decimal"/>
      <w:lvlText w:val="%1"/>
      <w:lvlJc w:val="left"/>
      <w:pPr>
        <w:ind w:left="120" w:hanging="720"/>
      </w:pPr>
      <w:rPr>
        <w:rFonts w:hint="default"/>
      </w:rPr>
    </w:lvl>
    <w:lvl w:ilvl="1">
      <w:start w:val="1"/>
      <w:numFmt w:val="decimal"/>
      <w:lvlText w:val="%1.%2"/>
      <w:lvlJc w:val="left"/>
      <w:pPr>
        <w:ind w:left="120" w:hanging="720"/>
      </w:pPr>
      <w:rPr>
        <w:rFonts w:ascii="Calibri" w:eastAsia="Calibri" w:hAnsi="Calibri" w:cs="Calibri" w:hint="default"/>
        <w:b/>
        <w:bCs/>
        <w:color w:val="000101"/>
        <w:w w:val="100"/>
        <w:sz w:val="24"/>
        <w:szCs w:val="24"/>
      </w:rPr>
    </w:lvl>
    <w:lvl w:ilvl="2">
      <w:numFmt w:val="bullet"/>
      <w:lvlText w:val="•"/>
      <w:lvlJc w:val="left"/>
      <w:pPr>
        <w:ind w:left="660" w:hanging="360"/>
      </w:pPr>
      <w:rPr>
        <w:rFonts w:ascii="Calibri" w:eastAsia="Calibri" w:hAnsi="Calibri" w:cs="Calibri" w:hint="default"/>
        <w:color w:val="000101"/>
        <w:spacing w:val="-24"/>
        <w:w w:val="99"/>
        <w:sz w:val="24"/>
        <w:szCs w:val="24"/>
      </w:rPr>
    </w:lvl>
    <w:lvl w:ilvl="3">
      <w:numFmt w:val="bullet"/>
      <w:lvlText w:val="•"/>
      <w:lvlJc w:val="left"/>
      <w:pPr>
        <w:ind w:left="1128" w:hanging="269"/>
      </w:pPr>
      <w:rPr>
        <w:rFonts w:ascii="Calibri" w:eastAsia="Calibri" w:hAnsi="Calibri" w:cs="Calibri" w:hint="default"/>
        <w:color w:val="000101"/>
        <w:spacing w:val="-21"/>
        <w:w w:val="99"/>
        <w:sz w:val="24"/>
        <w:szCs w:val="24"/>
      </w:rPr>
    </w:lvl>
    <w:lvl w:ilvl="4">
      <w:numFmt w:val="bullet"/>
      <w:lvlText w:val="•"/>
      <w:lvlJc w:val="left"/>
      <w:pPr>
        <w:ind w:left="3240" w:hanging="269"/>
      </w:pPr>
      <w:rPr>
        <w:rFonts w:hint="default"/>
      </w:rPr>
    </w:lvl>
    <w:lvl w:ilvl="5">
      <w:numFmt w:val="bullet"/>
      <w:lvlText w:val="•"/>
      <w:lvlJc w:val="left"/>
      <w:pPr>
        <w:ind w:left="4300" w:hanging="269"/>
      </w:pPr>
      <w:rPr>
        <w:rFonts w:hint="default"/>
      </w:rPr>
    </w:lvl>
    <w:lvl w:ilvl="6">
      <w:numFmt w:val="bullet"/>
      <w:lvlText w:val="•"/>
      <w:lvlJc w:val="left"/>
      <w:pPr>
        <w:ind w:left="5360" w:hanging="269"/>
      </w:pPr>
      <w:rPr>
        <w:rFonts w:hint="default"/>
      </w:rPr>
    </w:lvl>
    <w:lvl w:ilvl="7">
      <w:numFmt w:val="bullet"/>
      <w:lvlText w:val="•"/>
      <w:lvlJc w:val="left"/>
      <w:pPr>
        <w:ind w:left="6420" w:hanging="269"/>
      </w:pPr>
      <w:rPr>
        <w:rFonts w:hint="default"/>
      </w:rPr>
    </w:lvl>
    <w:lvl w:ilvl="8">
      <w:numFmt w:val="bullet"/>
      <w:lvlText w:val="•"/>
      <w:lvlJc w:val="left"/>
      <w:pPr>
        <w:ind w:left="7480" w:hanging="269"/>
      </w:pPr>
      <w:rPr>
        <w:rFonts w:hint="default"/>
      </w:rPr>
    </w:lvl>
  </w:abstractNum>
  <w:abstractNum w:abstractNumId="41" w15:restartNumberingAfterBreak="0">
    <w:nsid w:val="797F4E23"/>
    <w:multiLevelType w:val="hybridMultilevel"/>
    <w:tmpl w:val="98E2AA52"/>
    <w:lvl w:ilvl="0" w:tplc="B232B62A">
      <w:start w:val="1"/>
      <w:numFmt w:val="decimal"/>
      <w:lvlText w:val="%1."/>
      <w:lvlJc w:val="left"/>
      <w:pPr>
        <w:ind w:left="120" w:hanging="720"/>
      </w:pPr>
      <w:rPr>
        <w:rFonts w:ascii="Calibri" w:eastAsia="Calibri" w:hAnsi="Calibri" w:cs="Calibri" w:hint="default"/>
        <w:b/>
        <w:bCs/>
        <w:color w:val="000101"/>
        <w:spacing w:val="-27"/>
        <w:w w:val="99"/>
        <w:sz w:val="24"/>
        <w:szCs w:val="24"/>
      </w:rPr>
    </w:lvl>
    <w:lvl w:ilvl="1" w:tplc="21FE6036">
      <w:numFmt w:val="bullet"/>
      <w:lvlText w:val="•"/>
      <w:lvlJc w:val="left"/>
      <w:pPr>
        <w:ind w:left="1068" w:hanging="720"/>
      </w:pPr>
      <w:rPr>
        <w:rFonts w:hint="default"/>
      </w:rPr>
    </w:lvl>
    <w:lvl w:ilvl="2" w:tplc="5B7AB85C">
      <w:numFmt w:val="bullet"/>
      <w:lvlText w:val="•"/>
      <w:lvlJc w:val="left"/>
      <w:pPr>
        <w:ind w:left="2016" w:hanging="720"/>
      </w:pPr>
      <w:rPr>
        <w:rFonts w:hint="default"/>
      </w:rPr>
    </w:lvl>
    <w:lvl w:ilvl="3" w:tplc="36D4D476">
      <w:numFmt w:val="bullet"/>
      <w:lvlText w:val="•"/>
      <w:lvlJc w:val="left"/>
      <w:pPr>
        <w:ind w:left="2964" w:hanging="720"/>
      </w:pPr>
      <w:rPr>
        <w:rFonts w:hint="default"/>
      </w:rPr>
    </w:lvl>
    <w:lvl w:ilvl="4" w:tplc="51603DE2">
      <w:numFmt w:val="bullet"/>
      <w:lvlText w:val="•"/>
      <w:lvlJc w:val="left"/>
      <w:pPr>
        <w:ind w:left="3912" w:hanging="720"/>
      </w:pPr>
      <w:rPr>
        <w:rFonts w:hint="default"/>
      </w:rPr>
    </w:lvl>
    <w:lvl w:ilvl="5" w:tplc="5C2EB26C">
      <w:numFmt w:val="bullet"/>
      <w:lvlText w:val="•"/>
      <w:lvlJc w:val="left"/>
      <w:pPr>
        <w:ind w:left="4860" w:hanging="720"/>
      </w:pPr>
      <w:rPr>
        <w:rFonts w:hint="default"/>
      </w:rPr>
    </w:lvl>
    <w:lvl w:ilvl="6" w:tplc="60AE6E84">
      <w:numFmt w:val="bullet"/>
      <w:lvlText w:val="•"/>
      <w:lvlJc w:val="left"/>
      <w:pPr>
        <w:ind w:left="5808" w:hanging="720"/>
      </w:pPr>
      <w:rPr>
        <w:rFonts w:hint="default"/>
      </w:rPr>
    </w:lvl>
    <w:lvl w:ilvl="7" w:tplc="2D0A4F20">
      <w:numFmt w:val="bullet"/>
      <w:lvlText w:val="•"/>
      <w:lvlJc w:val="left"/>
      <w:pPr>
        <w:ind w:left="6756" w:hanging="720"/>
      </w:pPr>
      <w:rPr>
        <w:rFonts w:hint="default"/>
      </w:rPr>
    </w:lvl>
    <w:lvl w:ilvl="8" w:tplc="14F69E02">
      <w:numFmt w:val="bullet"/>
      <w:lvlText w:val="•"/>
      <w:lvlJc w:val="left"/>
      <w:pPr>
        <w:ind w:left="7704" w:hanging="720"/>
      </w:pPr>
      <w:rPr>
        <w:rFonts w:hint="default"/>
      </w:rPr>
    </w:lvl>
  </w:abstractNum>
  <w:abstractNum w:abstractNumId="42" w15:restartNumberingAfterBreak="0">
    <w:nsid w:val="7A585D8A"/>
    <w:multiLevelType w:val="hybridMultilevel"/>
    <w:tmpl w:val="743ECC0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3" w15:restartNumberingAfterBreak="0">
    <w:nsid w:val="7C552599"/>
    <w:multiLevelType w:val="hybridMultilevel"/>
    <w:tmpl w:val="42B215DE"/>
    <w:lvl w:ilvl="0" w:tplc="4C629C18">
      <w:start w:val="1"/>
      <w:numFmt w:val="decimal"/>
      <w:lvlText w:val="%1."/>
      <w:lvlJc w:val="left"/>
      <w:pPr>
        <w:ind w:left="108" w:hanging="260"/>
      </w:pPr>
      <w:rPr>
        <w:rFonts w:ascii="Times New Roman" w:eastAsia="Times New Roman" w:hAnsi="Times New Roman" w:cs="Times New Roman" w:hint="default"/>
        <w:b w:val="0"/>
        <w:bCs w:val="0"/>
        <w:i w:val="0"/>
        <w:iCs w:val="0"/>
        <w:w w:val="100"/>
        <w:sz w:val="24"/>
        <w:szCs w:val="24"/>
        <w:lang w:val="en-US" w:eastAsia="en-US" w:bidi="ar-SA"/>
      </w:rPr>
    </w:lvl>
    <w:lvl w:ilvl="1" w:tplc="C3900FD4">
      <w:numFmt w:val="bullet"/>
      <w:lvlText w:val="•"/>
      <w:lvlJc w:val="left"/>
      <w:pPr>
        <w:ind w:left="1047" w:hanging="260"/>
      </w:pPr>
      <w:rPr>
        <w:rFonts w:hint="default"/>
        <w:lang w:val="en-US" w:eastAsia="en-US" w:bidi="ar-SA"/>
      </w:rPr>
    </w:lvl>
    <w:lvl w:ilvl="2" w:tplc="8BC6B3CA">
      <w:numFmt w:val="bullet"/>
      <w:lvlText w:val="•"/>
      <w:lvlJc w:val="left"/>
      <w:pPr>
        <w:ind w:left="1995" w:hanging="260"/>
      </w:pPr>
      <w:rPr>
        <w:rFonts w:hint="default"/>
        <w:lang w:val="en-US" w:eastAsia="en-US" w:bidi="ar-SA"/>
      </w:rPr>
    </w:lvl>
    <w:lvl w:ilvl="3" w:tplc="FEFA76C8">
      <w:numFmt w:val="bullet"/>
      <w:lvlText w:val="•"/>
      <w:lvlJc w:val="left"/>
      <w:pPr>
        <w:ind w:left="2942" w:hanging="260"/>
      </w:pPr>
      <w:rPr>
        <w:rFonts w:hint="default"/>
        <w:lang w:val="en-US" w:eastAsia="en-US" w:bidi="ar-SA"/>
      </w:rPr>
    </w:lvl>
    <w:lvl w:ilvl="4" w:tplc="79040DC0">
      <w:numFmt w:val="bullet"/>
      <w:lvlText w:val="•"/>
      <w:lvlJc w:val="left"/>
      <w:pPr>
        <w:ind w:left="3890" w:hanging="260"/>
      </w:pPr>
      <w:rPr>
        <w:rFonts w:hint="default"/>
        <w:lang w:val="en-US" w:eastAsia="en-US" w:bidi="ar-SA"/>
      </w:rPr>
    </w:lvl>
    <w:lvl w:ilvl="5" w:tplc="F5FC8E20">
      <w:numFmt w:val="bullet"/>
      <w:lvlText w:val="•"/>
      <w:lvlJc w:val="left"/>
      <w:pPr>
        <w:ind w:left="4838" w:hanging="260"/>
      </w:pPr>
      <w:rPr>
        <w:rFonts w:hint="default"/>
        <w:lang w:val="en-US" w:eastAsia="en-US" w:bidi="ar-SA"/>
      </w:rPr>
    </w:lvl>
    <w:lvl w:ilvl="6" w:tplc="04D60268">
      <w:numFmt w:val="bullet"/>
      <w:lvlText w:val="•"/>
      <w:lvlJc w:val="left"/>
      <w:pPr>
        <w:ind w:left="5785" w:hanging="260"/>
      </w:pPr>
      <w:rPr>
        <w:rFonts w:hint="default"/>
        <w:lang w:val="en-US" w:eastAsia="en-US" w:bidi="ar-SA"/>
      </w:rPr>
    </w:lvl>
    <w:lvl w:ilvl="7" w:tplc="9AF8A490">
      <w:numFmt w:val="bullet"/>
      <w:lvlText w:val="•"/>
      <w:lvlJc w:val="left"/>
      <w:pPr>
        <w:ind w:left="6733" w:hanging="260"/>
      </w:pPr>
      <w:rPr>
        <w:rFonts w:hint="default"/>
        <w:lang w:val="en-US" w:eastAsia="en-US" w:bidi="ar-SA"/>
      </w:rPr>
    </w:lvl>
    <w:lvl w:ilvl="8" w:tplc="DC1A4BFE">
      <w:numFmt w:val="bullet"/>
      <w:lvlText w:val="•"/>
      <w:lvlJc w:val="left"/>
      <w:pPr>
        <w:ind w:left="7680" w:hanging="260"/>
      </w:pPr>
      <w:rPr>
        <w:rFonts w:hint="default"/>
        <w:lang w:val="en-US" w:eastAsia="en-US" w:bidi="ar-SA"/>
      </w:rPr>
    </w:lvl>
  </w:abstractNum>
  <w:abstractNum w:abstractNumId="44" w15:restartNumberingAfterBreak="0">
    <w:nsid w:val="7CA478B6"/>
    <w:multiLevelType w:val="hybridMultilevel"/>
    <w:tmpl w:val="52F2962C"/>
    <w:lvl w:ilvl="0" w:tplc="A100E3E0">
      <w:numFmt w:val="bullet"/>
      <w:lvlText w:val="•"/>
      <w:lvlJc w:val="left"/>
      <w:pPr>
        <w:ind w:left="840" w:hanging="360"/>
      </w:pPr>
      <w:rPr>
        <w:rFonts w:ascii="Calibri" w:eastAsia="Calibri" w:hAnsi="Calibri" w:cs="Calibri" w:hint="default"/>
        <w:b/>
        <w:bCs/>
        <w:color w:val="000101"/>
        <w:spacing w:val="-16"/>
        <w:w w:val="95"/>
        <w:sz w:val="24"/>
        <w:szCs w:val="24"/>
      </w:rPr>
    </w:lvl>
    <w:lvl w:ilvl="1" w:tplc="C85E5D82">
      <w:numFmt w:val="bullet"/>
      <w:lvlText w:val="•"/>
      <w:lvlJc w:val="left"/>
      <w:pPr>
        <w:ind w:left="1716" w:hanging="360"/>
      </w:pPr>
      <w:rPr>
        <w:rFonts w:hint="default"/>
      </w:rPr>
    </w:lvl>
    <w:lvl w:ilvl="2" w:tplc="DE420F18">
      <w:numFmt w:val="bullet"/>
      <w:lvlText w:val="•"/>
      <w:lvlJc w:val="left"/>
      <w:pPr>
        <w:ind w:left="2592" w:hanging="360"/>
      </w:pPr>
      <w:rPr>
        <w:rFonts w:hint="default"/>
      </w:rPr>
    </w:lvl>
    <w:lvl w:ilvl="3" w:tplc="5552BD8A">
      <w:numFmt w:val="bullet"/>
      <w:lvlText w:val="•"/>
      <w:lvlJc w:val="left"/>
      <w:pPr>
        <w:ind w:left="3468" w:hanging="360"/>
      </w:pPr>
      <w:rPr>
        <w:rFonts w:hint="default"/>
      </w:rPr>
    </w:lvl>
    <w:lvl w:ilvl="4" w:tplc="0F360C52">
      <w:numFmt w:val="bullet"/>
      <w:lvlText w:val="•"/>
      <w:lvlJc w:val="left"/>
      <w:pPr>
        <w:ind w:left="4344" w:hanging="360"/>
      </w:pPr>
      <w:rPr>
        <w:rFonts w:hint="default"/>
      </w:rPr>
    </w:lvl>
    <w:lvl w:ilvl="5" w:tplc="046635E4">
      <w:numFmt w:val="bullet"/>
      <w:lvlText w:val="•"/>
      <w:lvlJc w:val="left"/>
      <w:pPr>
        <w:ind w:left="5220" w:hanging="360"/>
      </w:pPr>
      <w:rPr>
        <w:rFonts w:hint="default"/>
      </w:rPr>
    </w:lvl>
    <w:lvl w:ilvl="6" w:tplc="CE1A67DA">
      <w:numFmt w:val="bullet"/>
      <w:lvlText w:val="•"/>
      <w:lvlJc w:val="left"/>
      <w:pPr>
        <w:ind w:left="6096" w:hanging="360"/>
      </w:pPr>
      <w:rPr>
        <w:rFonts w:hint="default"/>
      </w:rPr>
    </w:lvl>
    <w:lvl w:ilvl="7" w:tplc="86E4727A">
      <w:numFmt w:val="bullet"/>
      <w:lvlText w:val="•"/>
      <w:lvlJc w:val="left"/>
      <w:pPr>
        <w:ind w:left="6972" w:hanging="360"/>
      </w:pPr>
      <w:rPr>
        <w:rFonts w:hint="default"/>
      </w:rPr>
    </w:lvl>
    <w:lvl w:ilvl="8" w:tplc="24880210">
      <w:numFmt w:val="bullet"/>
      <w:lvlText w:val="•"/>
      <w:lvlJc w:val="left"/>
      <w:pPr>
        <w:ind w:left="7848" w:hanging="360"/>
      </w:pPr>
      <w:rPr>
        <w:rFonts w:hint="default"/>
      </w:rPr>
    </w:lvl>
  </w:abstractNum>
  <w:abstractNum w:abstractNumId="45" w15:restartNumberingAfterBreak="0">
    <w:nsid w:val="7D631D69"/>
    <w:multiLevelType w:val="hybridMultilevel"/>
    <w:tmpl w:val="D56C165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6" w15:restartNumberingAfterBreak="0">
    <w:nsid w:val="7FC73B62"/>
    <w:multiLevelType w:val="multilevel"/>
    <w:tmpl w:val="82186EB2"/>
    <w:lvl w:ilvl="0">
      <w:start w:val="3"/>
      <w:numFmt w:val="decimal"/>
      <w:lvlText w:val="%1"/>
      <w:lvlJc w:val="left"/>
      <w:pPr>
        <w:ind w:left="481" w:hanging="362"/>
      </w:pPr>
      <w:rPr>
        <w:rFonts w:hint="default"/>
      </w:rPr>
    </w:lvl>
    <w:lvl w:ilvl="1">
      <w:start w:val="1"/>
      <w:numFmt w:val="decimal"/>
      <w:lvlText w:val="%1.%2"/>
      <w:lvlJc w:val="left"/>
      <w:pPr>
        <w:ind w:left="481" w:hanging="362"/>
      </w:pPr>
      <w:rPr>
        <w:rFonts w:ascii="Calibri" w:eastAsia="Calibri" w:hAnsi="Calibri" w:cs="Calibri" w:hint="default"/>
        <w:b/>
        <w:bCs/>
        <w:color w:val="000101"/>
        <w:w w:val="100"/>
        <w:sz w:val="24"/>
        <w:szCs w:val="24"/>
      </w:rPr>
    </w:lvl>
    <w:lvl w:ilvl="2">
      <w:numFmt w:val="bullet"/>
      <w:lvlText w:val="•"/>
      <w:lvlJc w:val="left"/>
      <w:pPr>
        <w:ind w:left="840" w:hanging="180"/>
      </w:pPr>
      <w:rPr>
        <w:rFonts w:ascii="Calibri" w:eastAsia="Calibri" w:hAnsi="Calibri" w:cs="Calibri" w:hint="default"/>
        <w:color w:val="000101"/>
        <w:w w:val="100"/>
        <w:sz w:val="24"/>
        <w:szCs w:val="24"/>
      </w:rPr>
    </w:lvl>
    <w:lvl w:ilvl="3">
      <w:numFmt w:val="bullet"/>
      <w:lvlText w:val="•"/>
      <w:lvlJc w:val="left"/>
      <w:pPr>
        <w:ind w:left="1560" w:hanging="360"/>
      </w:pPr>
      <w:rPr>
        <w:rFonts w:ascii="Calibri" w:eastAsia="Calibri" w:hAnsi="Calibri" w:cs="Calibri" w:hint="default"/>
        <w:color w:val="000101"/>
        <w:spacing w:val="-18"/>
        <w:w w:val="98"/>
        <w:sz w:val="24"/>
        <w:szCs w:val="24"/>
      </w:rPr>
    </w:lvl>
    <w:lvl w:ilvl="4">
      <w:numFmt w:val="bullet"/>
      <w:lvlText w:val="•"/>
      <w:lvlJc w:val="left"/>
      <w:pPr>
        <w:ind w:left="3570" w:hanging="360"/>
      </w:pPr>
      <w:rPr>
        <w:rFonts w:hint="default"/>
      </w:rPr>
    </w:lvl>
    <w:lvl w:ilvl="5">
      <w:numFmt w:val="bullet"/>
      <w:lvlText w:val="•"/>
      <w:lvlJc w:val="left"/>
      <w:pPr>
        <w:ind w:left="4575" w:hanging="360"/>
      </w:pPr>
      <w:rPr>
        <w:rFonts w:hint="default"/>
      </w:rPr>
    </w:lvl>
    <w:lvl w:ilvl="6">
      <w:numFmt w:val="bullet"/>
      <w:lvlText w:val="•"/>
      <w:lvlJc w:val="left"/>
      <w:pPr>
        <w:ind w:left="5580" w:hanging="360"/>
      </w:pPr>
      <w:rPr>
        <w:rFonts w:hint="default"/>
      </w:rPr>
    </w:lvl>
    <w:lvl w:ilvl="7">
      <w:numFmt w:val="bullet"/>
      <w:lvlText w:val="•"/>
      <w:lvlJc w:val="left"/>
      <w:pPr>
        <w:ind w:left="6585" w:hanging="360"/>
      </w:pPr>
      <w:rPr>
        <w:rFonts w:hint="default"/>
      </w:rPr>
    </w:lvl>
    <w:lvl w:ilvl="8">
      <w:numFmt w:val="bullet"/>
      <w:lvlText w:val="•"/>
      <w:lvlJc w:val="left"/>
      <w:pPr>
        <w:ind w:left="7590" w:hanging="360"/>
      </w:pPr>
      <w:rPr>
        <w:rFonts w:hint="default"/>
      </w:rPr>
    </w:lvl>
  </w:abstractNum>
  <w:num w:numId="1" w16cid:durableId="2067221180">
    <w:abstractNumId w:val="0"/>
  </w:num>
  <w:num w:numId="2" w16cid:durableId="1954554284">
    <w:abstractNumId w:val="19"/>
  </w:num>
  <w:num w:numId="3" w16cid:durableId="1638493153">
    <w:abstractNumId w:val="28"/>
  </w:num>
  <w:num w:numId="4" w16cid:durableId="53897003">
    <w:abstractNumId w:val="29"/>
  </w:num>
  <w:num w:numId="5" w16cid:durableId="1468624849">
    <w:abstractNumId w:val="43"/>
  </w:num>
  <w:num w:numId="6" w16cid:durableId="1041973293">
    <w:abstractNumId w:val="12"/>
  </w:num>
  <w:num w:numId="7" w16cid:durableId="1439957068">
    <w:abstractNumId w:val="11"/>
  </w:num>
  <w:num w:numId="8" w16cid:durableId="1249192911">
    <w:abstractNumId w:val="36"/>
  </w:num>
  <w:num w:numId="9" w16cid:durableId="740903313">
    <w:abstractNumId w:val="14"/>
  </w:num>
  <w:num w:numId="10" w16cid:durableId="1876506527">
    <w:abstractNumId w:val="33"/>
  </w:num>
  <w:num w:numId="11" w16cid:durableId="1966890787">
    <w:abstractNumId w:val="5"/>
  </w:num>
  <w:num w:numId="12" w16cid:durableId="741946398">
    <w:abstractNumId w:val="21"/>
  </w:num>
  <w:num w:numId="13" w16cid:durableId="2125535077">
    <w:abstractNumId w:val="3"/>
  </w:num>
  <w:num w:numId="14" w16cid:durableId="2518650">
    <w:abstractNumId w:val="13"/>
  </w:num>
  <w:num w:numId="15" w16cid:durableId="416757924">
    <w:abstractNumId w:val="44"/>
  </w:num>
  <w:num w:numId="16" w16cid:durableId="291447813">
    <w:abstractNumId w:val="32"/>
  </w:num>
  <w:num w:numId="17" w16cid:durableId="796921589">
    <w:abstractNumId w:val="39"/>
  </w:num>
  <w:num w:numId="18" w16cid:durableId="1163542347">
    <w:abstractNumId w:val="6"/>
  </w:num>
  <w:num w:numId="19" w16cid:durableId="1494369275">
    <w:abstractNumId w:val="23"/>
  </w:num>
  <w:num w:numId="20" w16cid:durableId="1983195009">
    <w:abstractNumId w:val="20"/>
  </w:num>
  <w:num w:numId="21" w16cid:durableId="758016695">
    <w:abstractNumId w:val="46"/>
  </w:num>
  <w:num w:numId="22" w16cid:durableId="1751921588">
    <w:abstractNumId w:val="17"/>
  </w:num>
  <w:num w:numId="23" w16cid:durableId="754084451">
    <w:abstractNumId w:val="40"/>
  </w:num>
  <w:num w:numId="24" w16cid:durableId="1510413463">
    <w:abstractNumId w:val="41"/>
  </w:num>
  <w:num w:numId="25" w16cid:durableId="185366186">
    <w:abstractNumId w:val="15"/>
  </w:num>
  <w:num w:numId="26" w16cid:durableId="1162232548">
    <w:abstractNumId w:val="35"/>
  </w:num>
  <w:num w:numId="27" w16cid:durableId="356270875">
    <w:abstractNumId w:val="8"/>
  </w:num>
  <w:num w:numId="28" w16cid:durableId="564070789">
    <w:abstractNumId w:val="2"/>
  </w:num>
  <w:num w:numId="29" w16cid:durableId="1190879233">
    <w:abstractNumId w:val="34"/>
  </w:num>
  <w:num w:numId="30" w16cid:durableId="1773159135">
    <w:abstractNumId w:val="24"/>
  </w:num>
  <w:num w:numId="31" w16cid:durableId="1162693361">
    <w:abstractNumId w:val="27"/>
  </w:num>
  <w:num w:numId="32" w16cid:durableId="1619022366">
    <w:abstractNumId w:val="45"/>
  </w:num>
  <w:num w:numId="33" w16cid:durableId="1696729504">
    <w:abstractNumId w:val="38"/>
  </w:num>
  <w:num w:numId="34" w16cid:durableId="904680890">
    <w:abstractNumId w:val="1"/>
  </w:num>
  <w:num w:numId="35" w16cid:durableId="962925488">
    <w:abstractNumId w:val="37"/>
  </w:num>
  <w:num w:numId="36" w16cid:durableId="914124652">
    <w:abstractNumId w:val="26"/>
  </w:num>
  <w:num w:numId="37" w16cid:durableId="1250196672">
    <w:abstractNumId w:val="22"/>
  </w:num>
  <w:num w:numId="38" w16cid:durableId="1886796920">
    <w:abstractNumId w:val="4"/>
  </w:num>
  <w:num w:numId="39" w16cid:durableId="1197231110">
    <w:abstractNumId w:val="30"/>
  </w:num>
  <w:num w:numId="40" w16cid:durableId="1958247299">
    <w:abstractNumId w:val="16"/>
  </w:num>
  <w:num w:numId="41" w16cid:durableId="359627131">
    <w:abstractNumId w:val="10"/>
  </w:num>
  <w:num w:numId="42" w16cid:durableId="309672608">
    <w:abstractNumId w:val="31"/>
  </w:num>
  <w:num w:numId="43" w16cid:durableId="1982689093">
    <w:abstractNumId w:val="42"/>
  </w:num>
  <w:num w:numId="44" w16cid:durableId="1398240661">
    <w:abstractNumId w:val="9"/>
  </w:num>
  <w:num w:numId="45" w16cid:durableId="1894846255">
    <w:abstractNumId w:val="25"/>
  </w:num>
  <w:num w:numId="46" w16cid:durableId="1530530747">
    <w:abstractNumId w:val="18"/>
  </w:num>
  <w:num w:numId="47" w16cid:durableId="5323050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B3E"/>
    <w:rsid w:val="00002D51"/>
    <w:rsid w:val="00025BC5"/>
    <w:rsid w:val="00035B19"/>
    <w:rsid w:val="00074B67"/>
    <w:rsid w:val="00076075"/>
    <w:rsid w:val="00084A45"/>
    <w:rsid w:val="000D0060"/>
    <w:rsid w:val="000D66E0"/>
    <w:rsid w:val="000E1B2B"/>
    <w:rsid w:val="000F295F"/>
    <w:rsid w:val="001110F7"/>
    <w:rsid w:val="001118B4"/>
    <w:rsid w:val="0013484E"/>
    <w:rsid w:val="001427F3"/>
    <w:rsid w:val="0014533E"/>
    <w:rsid w:val="00146919"/>
    <w:rsid w:val="00154F84"/>
    <w:rsid w:val="00174052"/>
    <w:rsid w:val="001D25FB"/>
    <w:rsid w:val="00202B8D"/>
    <w:rsid w:val="00233FFF"/>
    <w:rsid w:val="00250A71"/>
    <w:rsid w:val="002C0917"/>
    <w:rsid w:val="002C39A9"/>
    <w:rsid w:val="002C5EAB"/>
    <w:rsid w:val="002F5338"/>
    <w:rsid w:val="002F78F0"/>
    <w:rsid w:val="00320F76"/>
    <w:rsid w:val="0032430B"/>
    <w:rsid w:val="00334C26"/>
    <w:rsid w:val="00337965"/>
    <w:rsid w:val="003A5046"/>
    <w:rsid w:val="003B77E6"/>
    <w:rsid w:val="003D1453"/>
    <w:rsid w:val="003E6D39"/>
    <w:rsid w:val="003F156E"/>
    <w:rsid w:val="0040415D"/>
    <w:rsid w:val="004362E6"/>
    <w:rsid w:val="00453B8C"/>
    <w:rsid w:val="004957A3"/>
    <w:rsid w:val="004F4CF3"/>
    <w:rsid w:val="005233C0"/>
    <w:rsid w:val="0052737C"/>
    <w:rsid w:val="00530788"/>
    <w:rsid w:val="00583AEA"/>
    <w:rsid w:val="005942D2"/>
    <w:rsid w:val="005B4656"/>
    <w:rsid w:val="005D50BC"/>
    <w:rsid w:val="005F0D6B"/>
    <w:rsid w:val="005F5479"/>
    <w:rsid w:val="0067114F"/>
    <w:rsid w:val="006733D5"/>
    <w:rsid w:val="006D317A"/>
    <w:rsid w:val="006D5B6A"/>
    <w:rsid w:val="006D742C"/>
    <w:rsid w:val="0075204D"/>
    <w:rsid w:val="007531F4"/>
    <w:rsid w:val="007607C7"/>
    <w:rsid w:val="00772867"/>
    <w:rsid w:val="00790665"/>
    <w:rsid w:val="007B5054"/>
    <w:rsid w:val="0086382D"/>
    <w:rsid w:val="00865974"/>
    <w:rsid w:val="00865C0C"/>
    <w:rsid w:val="0088298C"/>
    <w:rsid w:val="008C2618"/>
    <w:rsid w:val="008C551C"/>
    <w:rsid w:val="008C771B"/>
    <w:rsid w:val="008D3A9F"/>
    <w:rsid w:val="008E7B61"/>
    <w:rsid w:val="00936C43"/>
    <w:rsid w:val="00942454"/>
    <w:rsid w:val="00991CB1"/>
    <w:rsid w:val="009A2AD9"/>
    <w:rsid w:val="009A2B3E"/>
    <w:rsid w:val="009A39FA"/>
    <w:rsid w:val="009A5214"/>
    <w:rsid w:val="009B1D98"/>
    <w:rsid w:val="009B580B"/>
    <w:rsid w:val="009C3D0C"/>
    <w:rsid w:val="009C7007"/>
    <w:rsid w:val="009D3968"/>
    <w:rsid w:val="00A50BB5"/>
    <w:rsid w:val="00A51F86"/>
    <w:rsid w:val="00A6659C"/>
    <w:rsid w:val="00A902C4"/>
    <w:rsid w:val="00A91F6D"/>
    <w:rsid w:val="00A95B8A"/>
    <w:rsid w:val="00AB58C1"/>
    <w:rsid w:val="00AE44C3"/>
    <w:rsid w:val="00AF270E"/>
    <w:rsid w:val="00AF5B81"/>
    <w:rsid w:val="00B1749C"/>
    <w:rsid w:val="00B318C4"/>
    <w:rsid w:val="00B63C32"/>
    <w:rsid w:val="00B73657"/>
    <w:rsid w:val="00B83AC2"/>
    <w:rsid w:val="00B87774"/>
    <w:rsid w:val="00BD6D8C"/>
    <w:rsid w:val="00BE6E7E"/>
    <w:rsid w:val="00C03E20"/>
    <w:rsid w:val="00C05D70"/>
    <w:rsid w:val="00C13317"/>
    <w:rsid w:val="00C137ED"/>
    <w:rsid w:val="00C22F81"/>
    <w:rsid w:val="00C23877"/>
    <w:rsid w:val="00C34B90"/>
    <w:rsid w:val="00C4470C"/>
    <w:rsid w:val="00C53E0D"/>
    <w:rsid w:val="00C870BC"/>
    <w:rsid w:val="00C87D53"/>
    <w:rsid w:val="00C92080"/>
    <w:rsid w:val="00C92DCD"/>
    <w:rsid w:val="00CC41F1"/>
    <w:rsid w:val="00D34131"/>
    <w:rsid w:val="00D436E0"/>
    <w:rsid w:val="00D73B15"/>
    <w:rsid w:val="00D84087"/>
    <w:rsid w:val="00DA15E8"/>
    <w:rsid w:val="00DA2060"/>
    <w:rsid w:val="00DA3091"/>
    <w:rsid w:val="00DD00DD"/>
    <w:rsid w:val="00DD6E7D"/>
    <w:rsid w:val="00E13AA6"/>
    <w:rsid w:val="00E30A7A"/>
    <w:rsid w:val="00E36917"/>
    <w:rsid w:val="00E53CF8"/>
    <w:rsid w:val="00E97993"/>
    <w:rsid w:val="00EA0DE3"/>
    <w:rsid w:val="00EA2AA1"/>
    <w:rsid w:val="00EA60C9"/>
    <w:rsid w:val="00EB3F85"/>
    <w:rsid w:val="00ED4B8E"/>
    <w:rsid w:val="00ED6038"/>
    <w:rsid w:val="00EF03FD"/>
    <w:rsid w:val="00EF7452"/>
    <w:rsid w:val="00F338E6"/>
    <w:rsid w:val="00F52896"/>
    <w:rsid w:val="00F56916"/>
    <w:rsid w:val="00FB652B"/>
    <w:rsid w:val="00FE1DCA"/>
    <w:rsid w:val="00FF6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8C678"/>
  <w15:docId w15:val="{BC3A6C7D-AB7C-4ACE-8070-D1E3447A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1"/>
    <w:qFormat/>
    <w:pPr>
      <w:spacing w:before="89"/>
      <w:ind w:left="317" w:right="268"/>
      <w:jc w:val="center"/>
      <w:outlineLvl w:val="0"/>
    </w:pPr>
    <w:rPr>
      <w:rFonts w:ascii="Arial" w:eastAsia="Arial" w:hAnsi="Arial" w:cs="Arial"/>
      <w:b/>
      <w:bCs/>
      <w:sz w:val="32"/>
      <w:szCs w:val="32"/>
    </w:rPr>
  </w:style>
  <w:style w:type="paragraph" w:styleId="Heading2">
    <w:name w:val="heading 2"/>
    <w:basedOn w:val="Normal"/>
    <w:link w:val="Heading2Char"/>
    <w:uiPriority w:val="1"/>
    <w:unhideWhenUsed/>
    <w:qFormat/>
    <w:pPr>
      <w:ind w:left="316" w:right="316"/>
      <w:jc w:val="center"/>
      <w:outlineLvl w:val="1"/>
    </w:pPr>
    <w:rPr>
      <w:rFonts w:ascii="Arial" w:eastAsia="Arial" w:hAnsi="Arial" w:cs="Arial"/>
      <w:b/>
      <w:bCs/>
      <w:i/>
      <w:iCs/>
      <w:sz w:val="32"/>
      <w:szCs w:val="32"/>
    </w:rPr>
  </w:style>
  <w:style w:type="paragraph" w:styleId="Heading3">
    <w:name w:val="heading 3"/>
    <w:basedOn w:val="Normal"/>
    <w:link w:val="Heading3Char"/>
    <w:uiPriority w:val="9"/>
    <w:unhideWhenUsed/>
    <w:qFormat/>
    <w:pPr>
      <w:ind w:left="220"/>
      <w:outlineLvl w:val="2"/>
    </w:pPr>
    <w:rPr>
      <w:b/>
      <w:bCs/>
      <w:sz w:val="28"/>
      <w:szCs w:val="28"/>
    </w:rPr>
  </w:style>
  <w:style w:type="paragraph" w:styleId="Heading4">
    <w:name w:val="heading 4"/>
    <w:basedOn w:val="Normal"/>
    <w:uiPriority w:val="9"/>
    <w:unhideWhenUsed/>
    <w:qFormat/>
    <w:pPr>
      <w:ind w:left="2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23"/>
      <w:ind w:left="219"/>
    </w:pPr>
    <w:rPr>
      <w:b/>
      <w:bCs/>
      <w:sz w:val="24"/>
      <w:szCs w:val="24"/>
    </w:rPr>
  </w:style>
  <w:style w:type="paragraph" w:styleId="TOC2">
    <w:name w:val="toc 2"/>
    <w:basedOn w:val="Normal"/>
    <w:uiPriority w:val="39"/>
    <w:qFormat/>
    <w:pPr>
      <w:spacing w:before="125"/>
      <w:ind w:left="579"/>
    </w:pPr>
    <w:rPr>
      <w:sz w:val="24"/>
      <w:szCs w:val="24"/>
    </w:rPr>
  </w:style>
  <w:style w:type="paragraph" w:styleId="TOC3">
    <w:name w:val="toc 3"/>
    <w:basedOn w:val="Normal"/>
    <w:uiPriority w:val="39"/>
    <w:qFormat/>
    <w:pPr>
      <w:spacing w:before="286"/>
      <w:ind w:left="579"/>
    </w:pPr>
    <w:rPr>
      <w:b/>
      <w:bCs/>
      <w:i/>
      <w:iCs/>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
      <w:ind w:left="2869"/>
    </w:pPr>
    <w:rPr>
      <w:rFonts w:ascii="Arial" w:eastAsia="Arial" w:hAnsi="Arial" w:cs="Arial"/>
      <w:b/>
      <w:bCs/>
      <w:sz w:val="44"/>
      <w:szCs w:val="44"/>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spacing w:line="229" w:lineRule="exact"/>
      <w:ind w:left="88"/>
    </w:pPr>
  </w:style>
  <w:style w:type="character" w:styleId="Hyperlink">
    <w:name w:val="Hyperlink"/>
    <w:basedOn w:val="DefaultParagraphFont"/>
    <w:uiPriority w:val="99"/>
    <w:unhideWhenUsed/>
    <w:rsid w:val="0067114F"/>
    <w:rPr>
      <w:color w:val="0000FF" w:themeColor="hyperlink"/>
      <w:u w:val="single"/>
    </w:rPr>
  </w:style>
  <w:style w:type="character" w:styleId="UnresolvedMention">
    <w:name w:val="Unresolved Mention"/>
    <w:basedOn w:val="DefaultParagraphFont"/>
    <w:uiPriority w:val="99"/>
    <w:semiHidden/>
    <w:unhideWhenUsed/>
    <w:rsid w:val="0067114F"/>
    <w:rPr>
      <w:color w:val="605E5C"/>
      <w:shd w:val="clear" w:color="auto" w:fill="E1DFDD"/>
    </w:rPr>
  </w:style>
  <w:style w:type="paragraph" w:styleId="Header">
    <w:name w:val="header"/>
    <w:basedOn w:val="Normal"/>
    <w:link w:val="HeaderChar"/>
    <w:uiPriority w:val="99"/>
    <w:unhideWhenUsed/>
    <w:rsid w:val="0067114F"/>
    <w:pPr>
      <w:tabs>
        <w:tab w:val="center" w:pos="4680"/>
        <w:tab w:val="right" w:pos="9360"/>
      </w:tabs>
    </w:pPr>
  </w:style>
  <w:style w:type="character" w:customStyle="1" w:styleId="HeaderChar">
    <w:name w:val="Header Char"/>
    <w:basedOn w:val="DefaultParagraphFont"/>
    <w:link w:val="Header"/>
    <w:uiPriority w:val="99"/>
    <w:rsid w:val="0067114F"/>
    <w:rPr>
      <w:rFonts w:ascii="Times New Roman" w:eastAsia="Times New Roman" w:hAnsi="Times New Roman" w:cs="Times New Roman"/>
    </w:rPr>
  </w:style>
  <w:style w:type="paragraph" w:styleId="Footer">
    <w:name w:val="footer"/>
    <w:basedOn w:val="Normal"/>
    <w:link w:val="FooterChar"/>
    <w:uiPriority w:val="99"/>
    <w:unhideWhenUsed/>
    <w:rsid w:val="0067114F"/>
    <w:pPr>
      <w:tabs>
        <w:tab w:val="center" w:pos="4680"/>
        <w:tab w:val="right" w:pos="9360"/>
      </w:tabs>
    </w:pPr>
  </w:style>
  <w:style w:type="character" w:customStyle="1" w:styleId="FooterChar">
    <w:name w:val="Footer Char"/>
    <w:basedOn w:val="DefaultParagraphFont"/>
    <w:link w:val="Footer"/>
    <w:uiPriority w:val="99"/>
    <w:rsid w:val="0067114F"/>
    <w:rPr>
      <w:rFonts w:ascii="Times New Roman" w:eastAsia="Times New Roman" w:hAnsi="Times New Roman" w:cs="Times New Roman"/>
    </w:rPr>
  </w:style>
  <w:style w:type="paragraph" w:customStyle="1" w:styleId="BodyText1">
    <w:name w:val="Body Text1"/>
    <w:rsid w:val="00DA15E8"/>
    <w:pPr>
      <w:autoSpaceDE/>
      <w:autoSpaceDN/>
      <w:spacing w:line="210" w:lineRule="atLeast"/>
      <w:ind w:firstLine="480"/>
    </w:pPr>
    <w:rPr>
      <w:rFonts w:ascii="Garamond" w:eastAsia="Times New Roman" w:hAnsi="Garamond" w:cs="Times New Roman"/>
      <w:snapToGrid w:val="0"/>
      <w:color w:val="000000"/>
      <w:sz w:val="20"/>
      <w:szCs w:val="20"/>
    </w:rPr>
  </w:style>
  <w:style w:type="paragraph" w:styleId="Revision">
    <w:name w:val="Revision"/>
    <w:hidden/>
    <w:uiPriority w:val="99"/>
    <w:semiHidden/>
    <w:rsid w:val="00D73B15"/>
    <w:pPr>
      <w:widowControl/>
      <w:autoSpaceDE/>
      <w:autoSpaceDN/>
    </w:pPr>
    <w:rPr>
      <w:rFonts w:ascii="Times New Roman" w:eastAsia="Times New Roman" w:hAnsi="Times New Roman" w:cs="Times New Roman"/>
    </w:rPr>
  </w:style>
  <w:style w:type="paragraph" w:styleId="TOC4">
    <w:name w:val="toc 4"/>
    <w:basedOn w:val="Normal"/>
    <w:uiPriority w:val="39"/>
    <w:qFormat/>
    <w:rsid w:val="0075204D"/>
    <w:pPr>
      <w:spacing w:before="46"/>
      <w:ind w:left="800"/>
    </w:pPr>
    <w:rPr>
      <w:rFonts w:ascii="Calibri" w:eastAsia="Calibri" w:hAnsi="Calibri" w:cs="Calibri"/>
      <w:sz w:val="24"/>
      <w:szCs w:val="24"/>
    </w:rPr>
  </w:style>
  <w:style w:type="paragraph" w:styleId="TOC5">
    <w:name w:val="toc 5"/>
    <w:basedOn w:val="Normal"/>
    <w:uiPriority w:val="39"/>
    <w:qFormat/>
    <w:rsid w:val="0075204D"/>
    <w:pPr>
      <w:spacing w:before="46"/>
      <w:ind w:left="868"/>
    </w:pPr>
    <w:rPr>
      <w:rFonts w:ascii="Calibri" w:eastAsia="Calibri" w:hAnsi="Calibri" w:cs="Calibri"/>
      <w:sz w:val="24"/>
      <w:szCs w:val="24"/>
    </w:rPr>
  </w:style>
  <w:style w:type="paragraph" w:styleId="TOC6">
    <w:name w:val="toc 6"/>
    <w:basedOn w:val="Normal"/>
    <w:uiPriority w:val="39"/>
    <w:qFormat/>
    <w:rsid w:val="0075204D"/>
    <w:pPr>
      <w:spacing w:before="46"/>
      <w:ind w:left="1160"/>
    </w:pPr>
    <w:rPr>
      <w:rFonts w:ascii="Calibri" w:eastAsia="Calibri" w:hAnsi="Calibri" w:cs="Calibri"/>
      <w:sz w:val="24"/>
      <w:szCs w:val="24"/>
    </w:rPr>
  </w:style>
  <w:style w:type="paragraph" w:styleId="TOC7">
    <w:name w:val="toc 7"/>
    <w:basedOn w:val="Normal"/>
    <w:uiPriority w:val="39"/>
    <w:qFormat/>
    <w:rsid w:val="0075204D"/>
    <w:pPr>
      <w:spacing w:before="46"/>
      <w:ind w:left="1202"/>
      <w:jc w:val="center"/>
    </w:pPr>
    <w:rPr>
      <w:rFonts w:ascii="Calibri" w:eastAsia="Calibri" w:hAnsi="Calibri" w:cs="Calibri"/>
      <w:sz w:val="24"/>
      <w:szCs w:val="24"/>
    </w:rPr>
  </w:style>
  <w:style w:type="paragraph" w:styleId="TOC8">
    <w:name w:val="toc 8"/>
    <w:basedOn w:val="Normal"/>
    <w:uiPriority w:val="39"/>
    <w:qFormat/>
    <w:rsid w:val="0075204D"/>
    <w:pPr>
      <w:spacing w:before="46"/>
      <w:ind w:left="1302"/>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75204D"/>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5204D"/>
    <w:rPr>
      <w:rFonts w:ascii="Segoe UI" w:eastAsia="Calibri" w:hAnsi="Segoe UI" w:cs="Segoe UI"/>
      <w:sz w:val="18"/>
      <w:szCs w:val="18"/>
    </w:rPr>
  </w:style>
  <w:style w:type="table" w:styleId="TableGrid">
    <w:name w:val="Table Grid"/>
    <w:basedOn w:val="TableNormal"/>
    <w:uiPriority w:val="39"/>
    <w:rsid w:val="0075204D"/>
    <w:pPr>
      <w:widowControl/>
      <w:autoSpaceDE/>
      <w:autoSpaceDN/>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5204D"/>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75204D"/>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 w:type="character" w:styleId="FollowedHyperlink">
    <w:name w:val="FollowedHyperlink"/>
    <w:basedOn w:val="DefaultParagraphFont"/>
    <w:uiPriority w:val="99"/>
    <w:semiHidden/>
    <w:unhideWhenUsed/>
    <w:rsid w:val="0075204D"/>
    <w:rPr>
      <w:color w:val="800080" w:themeColor="followedHyperlink"/>
      <w:u w:val="single"/>
    </w:rPr>
  </w:style>
  <w:style w:type="character" w:styleId="CommentReference">
    <w:name w:val="annotation reference"/>
    <w:basedOn w:val="DefaultParagraphFont"/>
    <w:uiPriority w:val="99"/>
    <w:semiHidden/>
    <w:unhideWhenUsed/>
    <w:rsid w:val="0075204D"/>
    <w:rPr>
      <w:sz w:val="16"/>
      <w:szCs w:val="16"/>
    </w:rPr>
  </w:style>
  <w:style w:type="paragraph" w:styleId="CommentText">
    <w:name w:val="annotation text"/>
    <w:basedOn w:val="Normal"/>
    <w:link w:val="CommentTextChar"/>
    <w:uiPriority w:val="99"/>
    <w:unhideWhenUsed/>
    <w:rsid w:val="0075204D"/>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5204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5204D"/>
    <w:rPr>
      <w:b/>
      <w:bCs/>
    </w:rPr>
  </w:style>
  <w:style w:type="character" w:customStyle="1" w:styleId="CommentSubjectChar">
    <w:name w:val="Comment Subject Char"/>
    <w:basedOn w:val="CommentTextChar"/>
    <w:link w:val="CommentSubject"/>
    <w:uiPriority w:val="99"/>
    <w:semiHidden/>
    <w:rsid w:val="0075204D"/>
    <w:rPr>
      <w:rFonts w:ascii="Calibri" w:eastAsia="Calibri" w:hAnsi="Calibri" w:cs="Calibri"/>
      <w:b/>
      <w:bCs/>
      <w:sz w:val="20"/>
      <w:szCs w:val="20"/>
    </w:rPr>
  </w:style>
  <w:style w:type="paragraph" w:styleId="NormalWeb">
    <w:name w:val="Normal (Web)"/>
    <w:basedOn w:val="Normal"/>
    <w:uiPriority w:val="99"/>
    <w:semiHidden/>
    <w:unhideWhenUsed/>
    <w:rsid w:val="0075204D"/>
    <w:rPr>
      <w:rFonts w:eastAsia="Calibri"/>
      <w:sz w:val="24"/>
      <w:szCs w:val="24"/>
    </w:rPr>
  </w:style>
  <w:style w:type="character" w:customStyle="1" w:styleId="Heading3Char">
    <w:name w:val="Heading 3 Char"/>
    <w:basedOn w:val="DefaultParagraphFont"/>
    <w:link w:val="Heading3"/>
    <w:uiPriority w:val="9"/>
    <w:rsid w:val="0075204D"/>
    <w:rPr>
      <w:rFonts w:ascii="Times New Roman" w:eastAsia="Times New Roman" w:hAnsi="Times New Roman" w:cs="Times New Roman"/>
      <w:b/>
      <w:bCs/>
      <w:sz w:val="28"/>
      <w:szCs w:val="28"/>
    </w:rPr>
  </w:style>
  <w:style w:type="paragraph" w:styleId="TOC9">
    <w:name w:val="toc 9"/>
    <w:basedOn w:val="Normal"/>
    <w:next w:val="Normal"/>
    <w:autoRedefine/>
    <w:uiPriority w:val="39"/>
    <w:unhideWhenUsed/>
    <w:rsid w:val="0075204D"/>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numbering" w:customStyle="1" w:styleId="NoList1">
    <w:name w:val="No List1"/>
    <w:next w:val="NoList"/>
    <w:uiPriority w:val="99"/>
    <w:semiHidden/>
    <w:unhideWhenUsed/>
    <w:rsid w:val="0075204D"/>
  </w:style>
  <w:style w:type="character" w:customStyle="1" w:styleId="Heading1Char">
    <w:name w:val="Heading 1 Char"/>
    <w:basedOn w:val="DefaultParagraphFont"/>
    <w:link w:val="Heading1"/>
    <w:uiPriority w:val="1"/>
    <w:rsid w:val="0075204D"/>
    <w:rPr>
      <w:rFonts w:ascii="Arial" w:eastAsia="Arial" w:hAnsi="Arial" w:cs="Arial"/>
      <w:b/>
      <w:bCs/>
      <w:sz w:val="32"/>
      <w:szCs w:val="32"/>
    </w:rPr>
  </w:style>
  <w:style w:type="character" w:customStyle="1" w:styleId="Heading2Char">
    <w:name w:val="Heading 2 Char"/>
    <w:basedOn w:val="DefaultParagraphFont"/>
    <w:link w:val="Heading2"/>
    <w:uiPriority w:val="1"/>
    <w:rsid w:val="0075204D"/>
    <w:rPr>
      <w:rFonts w:ascii="Arial" w:eastAsia="Arial" w:hAnsi="Arial" w:cs="Arial"/>
      <w:b/>
      <w:bCs/>
      <w:i/>
      <w:i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8.xml"/><Relationship Id="rId21" Type="http://schemas.openxmlformats.org/officeDocument/2006/relationships/image" Target="media/image3.jpeg"/><Relationship Id="rId34" Type="http://schemas.openxmlformats.org/officeDocument/2006/relationships/header" Target="header14.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s://app.smartsheet.com/b/form/8e185553832240158658aac56526632b" TargetMode="Externa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nasbaregistry.org/" TargetMode="External"/><Relationship Id="rId37" Type="http://schemas.openxmlformats.org/officeDocument/2006/relationships/header" Target="header16.xml"/><Relationship Id="rId40"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yperlink" Target="https://app.smartsheet.com/b/form/8e185553832240158658aac56526632b" TargetMode="Externa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cdn.asp.events/CLIENT_NASBA_287596D2_5056_B733_49DFF69B632BDF66/sites/LearningMarket/media/Documents/2024-standards-fos/2024-Fields-of-Study-Document.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7.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15030</Words>
  <Characters>85672</Characters>
  <Application>Microsoft Office Word</Application>
  <DocSecurity>4</DocSecurity>
  <Lines>713</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Glynn</dc:creator>
  <dc:description/>
  <cp:lastModifiedBy>Jill Thompson</cp:lastModifiedBy>
  <cp:revision>2</cp:revision>
  <cp:lastPrinted>2022-11-29T18:40:00Z</cp:lastPrinted>
  <dcterms:created xsi:type="dcterms:W3CDTF">2025-09-16T19:43:00Z</dcterms:created>
  <dcterms:modified xsi:type="dcterms:W3CDTF">2025-09-16T19:43:00Z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0x01010033273FE1C06312449A97DFD469CFCC02</vt:lpwstr>
  </property>
  <property fmtid="{D5CDD505-2E9C-101B-9397-08002B2CF9AE}" pid="3" name="Created">
    <vt:filetime>2022-01-06T00:00:00Z</vt:filetime>
  </property>
  <property fmtid="{D5CDD505-2E9C-101B-9397-08002B2CF9AE}" pid="4" name="Creator">
    <vt:lpwstr>Acrobat PDFMaker 21 for Word</vt:lpwstr>
  </property>
  <property fmtid="{D5CDD505-2E9C-101B-9397-08002B2CF9AE}" pid="5" name="LastSaved">
    <vt:filetime>2022-11-22T00:00:00Z</vt:filetime>
  </property>
  <property fmtid="{D5CDD505-2E9C-101B-9397-08002B2CF9AE}" pid="6" name="Producer">
    <vt:lpwstr>Adobe PDF Library 21.7.134</vt:lpwstr>
  </property>
  <property fmtid="{D5CDD505-2E9C-101B-9397-08002B2CF9AE}" pid="7" name="SourceModified">
    <vt:lpwstr/>
  </property>
</Properties>
</file>