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A01A" w14:textId="77777777" w:rsidR="00D84BC8" w:rsidRDefault="00D84BC8" w:rsidP="00475CCF">
      <w:pPr>
        <w:spacing w:after="0"/>
        <w:contextualSpacing/>
        <w:rPr>
          <w:rFonts w:ascii="Calibri" w:hAnsi="Calibri" w:cs="Calibri"/>
          <w:b/>
          <w:bCs/>
          <w:color w:val="00B6F1"/>
          <w:sz w:val="53"/>
          <w:szCs w:val="53"/>
        </w:rPr>
      </w:pPr>
    </w:p>
    <w:p w14:paraId="5D06D631" w14:textId="77777777" w:rsidR="001413B5" w:rsidRPr="001E2CD2" w:rsidRDefault="001413B5" w:rsidP="001413B5">
      <w:pPr>
        <w:contextualSpacing/>
        <w:rPr>
          <w:rFonts w:cstheme="minorHAnsi"/>
          <w:b/>
          <w:bCs/>
          <w:color w:val="00B6F1"/>
          <w:sz w:val="53"/>
          <w:szCs w:val="53"/>
        </w:rPr>
      </w:pPr>
      <w:bookmarkStart w:id="0" w:name="Text1"/>
      <w:r w:rsidRPr="004E2E08">
        <w:rPr>
          <w:rFonts w:cstheme="minorHAnsi"/>
          <w:noProof/>
          <w:color w:val="009CDE"/>
        </w:rPr>
        <w:drawing>
          <wp:anchor distT="0" distB="0" distL="114300" distR="114300" simplePos="0" relativeHeight="251659264" behindDoc="0" locked="0" layoutInCell="1" allowOverlap="1" wp14:anchorId="32EEE34D" wp14:editId="1192CAEE">
            <wp:simplePos x="0" y="0"/>
            <wp:positionH relativeFrom="column">
              <wp:posOffset>4347845</wp:posOffset>
            </wp:positionH>
            <wp:positionV relativeFrom="page">
              <wp:posOffset>544195</wp:posOffset>
            </wp:positionV>
            <wp:extent cx="1781175" cy="1487805"/>
            <wp:effectExtent l="0" t="0" r="0" b="0"/>
            <wp:wrapThrough wrapText="bothSides">
              <wp:wrapPolygon edited="0">
                <wp:start x="16171" y="922"/>
                <wp:lineTo x="5852" y="3319"/>
                <wp:lineTo x="2464" y="3872"/>
                <wp:lineTo x="924" y="5163"/>
                <wp:lineTo x="1078" y="5900"/>
                <wp:lineTo x="4004" y="7191"/>
                <wp:lineTo x="1232" y="9035"/>
                <wp:lineTo x="1232" y="10141"/>
                <wp:lineTo x="3542" y="10141"/>
                <wp:lineTo x="2618" y="13091"/>
                <wp:lineTo x="462" y="14197"/>
                <wp:lineTo x="462" y="14750"/>
                <wp:lineTo x="2156" y="16041"/>
                <wp:lineTo x="1848" y="18254"/>
                <wp:lineTo x="2618" y="18991"/>
                <wp:lineTo x="5082" y="18991"/>
                <wp:lineTo x="4004" y="19913"/>
                <wp:lineTo x="4466" y="21019"/>
                <wp:lineTo x="5236" y="21019"/>
                <wp:lineTo x="14477" y="20650"/>
                <wp:lineTo x="18327" y="20097"/>
                <wp:lineTo x="18173" y="18991"/>
                <wp:lineTo x="19559" y="18254"/>
                <wp:lineTo x="19559" y="17332"/>
                <wp:lineTo x="18173" y="16041"/>
                <wp:lineTo x="19405" y="13091"/>
                <wp:lineTo x="19867" y="7191"/>
                <wp:lineTo x="21253" y="4609"/>
                <wp:lineTo x="20637" y="4241"/>
                <wp:lineTo x="17557" y="4241"/>
                <wp:lineTo x="20175" y="2397"/>
                <wp:lineTo x="20021" y="922"/>
                <wp:lineTo x="16171" y="922"/>
              </wp:wrapPolygon>
            </wp:wrapThrough>
            <wp:docPr id="3" name="Picture 3" descr="A group of colorful fish swimming arou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olorful fish swimming around a letter&#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103" b="9284"/>
                    <a:stretch/>
                  </pic:blipFill>
                  <pic:spPr bwMode="auto">
                    <a:xfrm>
                      <a:off x="0" y="0"/>
                      <a:ext cx="1781175" cy="1487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2E08">
        <w:rPr>
          <w:rFonts w:cstheme="minorHAnsi"/>
          <w:b/>
          <w:bCs/>
          <w:color w:val="009CDE"/>
          <w:sz w:val="53"/>
          <w:szCs w:val="53"/>
        </w:rPr>
        <w:t>DEMA SHOW 2024</w:t>
      </w:r>
    </w:p>
    <w:p w14:paraId="6A53FBC7" w14:textId="752ABB1F" w:rsidR="001413B5" w:rsidRPr="004E2E08" w:rsidRDefault="001413B5" w:rsidP="001413B5">
      <w:pPr>
        <w:contextualSpacing/>
        <w:rPr>
          <w:rFonts w:cstheme="minorHAnsi"/>
          <w:b/>
          <w:bCs/>
          <w:color w:val="F05B74"/>
          <w:sz w:val="48"/>
          <w:szCs w:val="48"/>
        </w:rPr>
      </w:pPr>
      <w:r>
        <w:rPr>
          <w:rFonts w:cstheme="minorHAnsi"/>
          <w:b/>
          <w:bCs/>
          <w:color w:val="F05B74"/>
          <w:sz w:val="48"/>
          <w:szCs w:val="48"/>
        </w:rPr>
        <w:t>Justification Points</w:t>
      </w:r>
    </w:p>
    <w:p w14:paraId="3067F20D" w14:textId="77777777" w:rsidR="00475CCF" w:rsidRDefault="00475CCF" w:rsidP="00475CCF">
      <w:pPr>
        <w:pStyle w:val="ORACLECOPYDECK"/>
        <w:spacing w:line="240" w:lineRule="auto"/>
        <w:contextualSpacing/>
        <w:rPr>
          <w:rFonts w:asciiTheme="minorHAnsi" w:hAnsiTheme="minorHAnsi" w:cs="Arial"/>
          <w:sz w:val="22"/>
          <w:szCs w:val="22"/>
        </w:rPr>
      </w:pPr>
    </w:p>
    <w:bookmarkEnd w:id="0"/>
    <w:p w14:paraId="384D29E1" w14:textId="77777777" w:rsidR="00BB0CFF" w:rsidRDefault="00BB0CFF" w:rsidP="004E130F">
      <w:pPr>
        <w:pStyle w:val="ORACLECOPYDECK"/>
        <w:spacing w:line="240" w:lineRule="auto"/>
        <w:contextualSpacing/>
        <w:rPr>
          <w:rFonts w:ascii="Calibri" w:hAnsi="Calibri" w:cs="Calibri"/>
        </w:rPr>
      </w:pPr>
    </w:p>
    <w:p w14:paraId="26262C2F" w14:textId="77777777" w:rsidR="00BB0CFF" w:rsidRDefault="00BB0CFF" w:rsidP="004E130F">
      <w:pPr>
        <w:pStyle w:val="ORACLECOPYDECK"/>
        <w:spacing w:line="240" w:lineRule="auto"/>
        <w:contextualSpacing/>
        <w:rPr>
          <w:rFonts w:ascii="Calibri" w:hAnsi="Calibri" w:cs="Calibri"/>
        </w:rPr>
      </w:pPr>
    </w:p>
    <w:p w14:paraId="327EC63A" w14:textId="1FA25130" w:rsidR="009F2D63" w:rsidRDefault="009F2D63" w:rsidP="009F2D63">
      <w:pPr>
        <w:pStyle w:val="ORACLECOPYDECK"/>
        <w:contextualSpacing/>
        <w:rPr>
          <w:rFonts w:asciiTheme="minorHAnsi" w:hAnsiTheme="minorHAnsi"/>
          <w:sz w:val="24"/>
          <w:szCs w:val="24"/>
        </w:rPr>
      </w:pPr>
      <w:r w:rsidRPr="009F2D63">
        <w:rPr>
          <w:rFonts w:asciiTheme="minorHAnsi" w:hAnsiTheme="minorHAnsi"/>
          <w:sz w:val="24"/>
          <w:szCs w:val="24"/>
        </w:rPr>
        <w:t>Below are key points to consider when justifying attendance at DEMA Show 2024, the premier event for professionals in the diving</w:t>
      </w:r>
      <w:r>
        <w:rPr>
          <w:rFonts w:asciiTheme="minorHAnsi" w:hAnsiTheme="minorHAnsi"/>
          <w:sz w:val="24"/>
          <w:szCs w:val="24"/>
        </w:rPr>
        <w:t>, travel, and action water sports</w:t>
      </w:r>
      <w:r w:rsidRPr="009F2D63">
        <w:rPr>
          <w:rFonts w:asciiTheme="minorHAnsi" w:hAnsiTheme="minorHAnsi"/>
          <w:sz w:val="24"/>
          <w:szCs w:val="24"/>
        </w:rPr>
        <w:t xml:space="preserve"> industry:</w:t>
      </w:r>
    </w:p>
    <w:p w14:paraId="628989BA" w14:textId="77777777" w:rsidR="009F2D63" w:rsidRPr="009F2D63" w:rsidRDefault="009F2D63" w:rsidP="009F2D63">
      <w:pPr>
        <w:pStyle w:val="ORACLECOPYDECK"/>
        <w:contextualSpacing/>
        <w:rPr>
          <w:rFonts w:asciiTheme="minorHAnsi" w:hAnsiTheme="minorHAnsi"/>
          <w:sz w:val="24"/>
          <w:szCs w:val="24"/>
        </w:rPr>
      </w:pPr>
    </w:p>
    <w:p w14:paraId="44875EFC" w14:textId="517585E7"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Industry Networking:</w:t>
      </w:r>
      <w:r w:rsidRPr="009F2D63">
        <w:rPr>
          <w:rFonts w:asciiTheme="minorHAnsi" w:hAnsiTheme="minorHAnsi"/>
          <w:sz w:val="24"/>
          <w:szCs w:val="24"/>
        </w:rPr>
        <w:t xml:space="preserve"> DEMA Show offers unparalleled opportunities to network with professionals across the diving sector, including manufacturers, suppliers, instructors, dive operators, and industry experts. With thousands of attendees from around the world, the potential for forging valuable connections and collaborations is immense.</w:t>
      </w:r>
      <w:r>
        <w:rPr>
          <w:rFonts w:asciiTheme="minorHAnsi" w:hAnsiTheme="minorHAnsi"/>
          <w:sz w:val="24"/>
          <w:szCs w:val="24"/>
        </w:rPr>
        <w:br/>
      </w:r>
    </w:p>
    <w:p w14:paraId="1853C111" w14:textId="053DBBA5"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Access to the Latest Innovations:</w:t>
      </w:r>
      <w:r w:rsidRPr="009F2D63">
        <w:rPr>
          <w:rFonts w:asciiTheme="minorHAnsi" w:hAnsiTheme="minorHAnsi"/>
          <w:sz w:val="24"/>
          <w:szCs w:val="24"/>
        </w:rPr>
        <w:t xml:space="preserve"> The exhibi</w:t>
      </w:r>
      <w:r>
        <w:rPr>
          <w:rFonts w:asciiTheme="minorHAnsi" w:hAnsiTheme="minorHAnsi"/>
          <w:sz w:val="24"/>
          <w:szCs w:val="24"/>
        </w:rPr>
        <w:t>t</w:t>
      </w:r>
      <w:r w:rsidRPr="009F2D63">
        <w:rPr>
          <w:rFonts w:asciiTheme="minorHAnsi" w:hAnsiTheme="minorHAnsi"/>
          <w:sz w:val="24"/>
          <w:szCs w:val="24"/>
        </w:rPr>
        <w:t xml:space="preserve"> </w:t>
      </w:r>
      <w:r>
        <w:rPr>
          <w:rFonts w:asciiTheme="minorHAnsi" w:hAnsiTheme="minorHAnsi"/>
          <w:sz w:val="24"/>
          <w:szCs w:val="24"/>
        </w:rPr>
        <w:t>hall</w:t>
      </w:r>
      <w:r w:rsidRPr="009F2D63">
        <w:rPr>
          <w:rFonts w:asciiTheme="minorHAnsi" w:hAnsiTheme="minorHAnsi"/>
          <w:sz w:val="24"/>
          <w:szCs w:val="24"/>
        </w:rPr>
        <w:t xml:space="preserve"> at DEMA Show showcases the newest technologies, equipment, and services in the diving industry. Attending allows organizations to stay at the forefront of industry trends, explore cutting-edge innovations, and discover new solutions to enhance dive operations and services.</w:t>
      </w:r>
      <w:r>
        <w:rPr>
          <w:rFonts w:asciiTheme="minorHAnsi" w:hAnsiTheme="minorHAnsi"/>
          <w:sz w:val="24"/>
          <w:szCs w:val="24"/>
        </w:rPr>
        <w:br/>
      </w:r>
    </w:p>
    <w:p w14:paraId="602262A5" w14:textId="5897C599"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Educational Insights:</w:t>
      </w:r>
      <w:r w:rsidRPr="009F2D63">
        <w:rPr>
          <w:rFonts w:asciiTheme="minorHAnsi" w:hAnsiTheme="minorHAnsi"/>
          <w:sz w:val="24"/>
          <w:szCs w:val="24"/>
        </w:rPr>
        <w:t xml:space="preserve"> DEMA Show features a comprehensive lineup of educational sessions, workshops, and presentations led by experts in the field. These sessions cover a wide range of topics, including dive safety, environmental conservation, equipment maintenance, industry regulations</w:t>
      </w:r>
      <w:r>
        <w:rPr>
          <w:rFonts w:asciiTheme="minorHAnsi" w:hAnsiTheme="minorHAnsi"/>
          <w:sz w:val="24"/>
          <w:szCs w:val="24"/>
        </w:rPr>
        <w:t>, and more</w:t>
      </w:r>
      <w:r w:rsidRPr="009F2D63">
        <w:rPr>
          <w:rFonts w:asciiTheme="minorHAnsi" w:hAnsiTheme="minorHAnsi"/>
          <w:sz w:val="24"/>
          <w:szCs w:val="24"/>
        </w:rPr>
        <w:t>, providing attendees with valuable insights and knowledge to improve dive operations.</w:t>
      </w:r>
      <w:r>
        <w:rPr>
          <w:rFonts w:asciiTheme="minorHAnsi" w:hAnsiTheme="minorHAnsi"/>
          <w:sz w:val="24"/>
          <w:szCs w:val="24"/>
        </w:rPr>
        <w:br/>
      </w:r>
    </w:p>
    <w:p w14:paraId="222F39FF" w14:textId="5E9429A5"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Product Comparisons:</w:t>
      </w:r>
      <w:r w:rsidRPr="009F2D63">
        <w:rPr>
          <w:rFonts w:asciiTheme="minorHAnsi" w:hAnsiTheme="minorHAnsi"/>
          <w:sz w:val="24"/>
          <w:szCs w:val="24"/>
        </w:rPr>
        <w:t xml:space="preserve"> DEMA Show offers a unique opportunity to directly compare different products and services from a diverse array of exhibitors. This enables organizations to make informed decisions about investments in equipment, gear, and technologies that can enhance safety, efficiency, and customer satisfaction.</w:t>
      </w:r>
      <w:r>
        <w:rPr>
          <w:rFonts w:asciiTheme="minorHAnsi" w:hAnsiTheme="minorHAnsi"/>
          <w:sz w:val="24"/>
          <w:szCs w:val="24"/>
        </w:rPr>
        <w:br/>
      </w:r>
    </w:p>
    <w:p w14:paraId="08D0AE40" w14:textId="1424444B"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Policy and Advocacy Engagement:</w:t>
      </w:r>
      <w:r w:rsidRPr="009F2D63">
        <w:rPr>
          <w:rFonts w:asciiTheme="minorHAnsi" w:hAnsiTheme="minorHAnsi"/>
          <w:sz w:val="24"/>
          <w:szCs w:val="24"/>
        </w:rPr>
        <w:t xml:space="preserve"> DEMA Show provides a platform for discussions on policy initiatives, regulatory updates, and advocacy efforts relevant to the diving industry. Attendees can engage to address key issues and promote policies that support the growth and sustainability of diving activities.</w:t>
      </w:r>
      <w:r>
        <w:rPr>
          <w:rFonts w:asciiTheme="minorHAnsi" w:hAnsiTheme="minorHAnsi"/>
          <w:sz w:val="24"/>
          <w:szCs w:val="24"/>
        </w:rPr>
        <w:br/>
      </w:r>
    </w:p>
    <w:p w14:paraId="48B99315" w14:textId="6C473ADA"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Professional Development:</w:t>
      </w:r>
      <w:r w:rsidRPr="009F2D63">
        <w:rPr>
          <w:rFonts w:asciiTheme="minorHAnsi" w:hAnsiTheme="minorHAnsi"/>
          <w:sz w:val="24"/>
          <w:szCs w:val="24"/>
        </w:rPr>
        <w:t xml:space="preserve"> DEMA Show offers a range of professional development opportunities, including certification courses, workshops, and seminars, designed to enhance attendees' skills and expertise in various aspects of diving operations, instruction, and business management.</w:t>
      </w:r>
      <w:r>
        <w:rPr>
          <w:rFonts w:asciiTheme="minorHAnsi" w:hAnsiTheme="minorHAnsi"/>
          <w:sz w:val="24"/>
          <w:szCs w:val="24"/>
        </w:rPr>
        <w:br/>
      </w:r>
    </w:p>
    <w:p w14:paraId="124C718F" w14:textId="4E5C9E0D"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Awareness of Industry Challenges:</w:t>
      </w:r>
      <w:r w:rsidRPr="009F2D63">
        <w:rPr>
          <w:rFonts w:asciiTheme="minorHAnsi" w:hAnsiTheme="minorHAnsi"/>
          <w:sz w:val="24"/>
          <w:szCs w:val="24"/>
        </w:rPr>
        <w:t xml:space="preserve"> By participating in DEMA Show, attendees gain a deeper understanding of the challenges and opportunities facing the industry, including environmental conservation, safety standards, and business sustainability. This </w:t>
      </w:r>
      <w:r w:rsidRPr="009F2D63">
        <w:rPr>
          <w:rFonts w:asciiTheme="minorHAnsi" w:hAnsiTheme="minorHAnsi"/>
          <w:sz w:val="24"/>
          <w:szCs w:val="24"/>
        </w:rPr>
        <w:lastRenderedPageBreak/>
        <w:t>knowledge can inform strategic decision-making and help organizations navigate complex industry dynamics.</w:t>
      </w:r>
      <w:r>
        <w:rPr>
          <w:rFonts w:asciiTheme="minorHAnsi" w:hAnsiTheme="minorHAnsi"/>
          <w:sz w:val="24"/>
          <w:szCs w:val="24"/>
        </w:rPr>
        <w:br/>
      </w:r>
    </w:p>
    <w:p w14:paraId="19AD4821" w14:textId="58114452"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Benchmarking and Best Practices:</w:t>
      </w:r>
      <w:r w:rsidRPr="009F2D63">
        <w:rPr>
          <w:rFonts w:asciiTheme="minorHAnsi" w:hAnsiTheme="minorHAnsi"/>
          <w:sz w:val="24"/>
          <w:szCs w:val="24"/>
        </w:rPr>
        <w:t xml:space="preserve"> DEMA Show provides a platform for sharing best practices, lessons learned, and success stories among professionals. By benchmarking against peers and learning from industry leaders, organizations can identify opportunities for improvement and optimize their </w:t>
      </w:r>
      <w:r>
        <w:rPr>
          <w:rFonts w:asciiTheme="minorHAnsi" w:hAnsiTheme="minorHAnsi"/>
          <w:sz w:val="24"/>
          <w:szCs w:val="24"/>
        </w:rPr>
        <w:t>business</w:t>
      </w:r>
      <w:r w:rsidRPr="009F2D63">
        <w:rPr>
          <w:rFonts w:asciiTheme="minorHAnsi" w:hAnsiTheme="minorHAnsi"/>
          <w:sz w:val="24"/>
          <w:szCs w:val="24"/>
        </w:rPr>
        <w:t xml:space="preserve"> operations and customer experiences.</w:t>
      </w:r>
      <w:r>
        <w:rPr>
          <w:rFonts w:asciiTheme="minorHAnsi" w:hAnsiTheme="minorHAnsi"/>
          <w:sz w:val="24"/>
          <w:szCs w:val="24"/>
        </w:rPr>
        <w:br/>
      </w:r>
    </w:p>
    <w:p w14:paraId="27B4D0EA" w14:textId="7965801C" w:rsidR="009F2D63" w:rsidRPr="009F2D63" w:rsidRDefault="009F2D63" w:rsidP="009F2D63">
      <w:pPr>
        <w:pStyle w:val="ORACLECOPYDECK"/>
        <w:numPr>
          <w:ilvl w:val="0"/>
          <w:numId w:val="10"/>
        </w:numPr>
        <w:contextualSpacing/>
        <w:rPr>
          <w:rFonts w:asciiTheme="minorHAnsi" w:hAnsiTheme="minorHAnsi"/>
          <w:sz w:val="24"/>
          <w:szCs w:val="24"/>
        </w:rPr>
      </w:pPr>
      <w:r w:rsidRPr="009F2D63">
        <w:rPr>
          <w:rFonts w:asciiTheme="minorHAnsi" w:hAnsiTheme="minorHAnsi"/>
          <w:b/>
          <w:bCs/>
          <w:sz w:val="24"/>
          <w:szCs w:val="24"/>
        </w:rPr>
        <w:t>Exposure to Sustainable Practices:</w:t>
      </w:r>
      <w:r w:rsidRPr="009F2D63">
        <w:rPr>
          <w:rFonts w:asciiTheme="minorHAnsi" w:hAnsiTheme="minorHAnsi"/>
          <w:sz w:val="24"/>
          <w:szCs w:val="24"/>
        </w:rPr>
        <w:t xml:space="preserve"> DEMA Show often highlights sustainable diving practices, eco-friendly products, and conservation initiatives aimed at reducing the environmental impact of diving activities. Attendees can gain insights into adopting greener practices and promoting environmental stewardship within their organizations and the broader diving community.</w:t>
      </w:r>
      <w:r>
        <w:rPr>
          <w:rFonts w:asciiTheme="minorHAnsi" w:hAnsiTheme="minorHAnsi"/>
          <w:sz w:val="24"/>
          <w:szCs w:val="24"/>
        </w:rPr>
        <w:br/>
      </w:r>
    </w:p>
    <w:p w14:paraId="1F3FF23B" w14:textId="6140DD71" w:rsidR="004E130F" w:rsidRPr="00E37503" w:rsidRDefault="009F2D63" w:rsidP="009F2D63">
      <w:pPr>
        <w:pStyle w:val="ORACLECOPYDECK"/>
        <w:contextualSpacing/>
        <w:rPr>
          <w:rFonts w:asciiTheme="minorHAnsi" w:hAnsiTheme="minorHAnsi"/>
          <w:sz w:val="24"/>
          <w:szCs w:val="24"/>
        </w:rPr>
      </w:pPr>
      <w:r w:rsidRPr="009F2D63">
        <w:rPr>
          <w:rFonts w:asciiTheme="minorHAnsi" w:hAnsiTheme="minorHAnsi"/>
          <w:sz w:val="24"/>
          <w:szCs w:val="24"/>
        </w:rPr>
        <w:t xml:space="preserve">The benefits of attending DEMA Show 2024 extend beyond these points and may vary based on individual roles, organizational goals, and industry trends. It's essential to customize your justification based on your specific needs and objectives to maximize the value of your participation in this premier </w:t>
      </w:r>
      <w:r>
        <w:rPr>
          <w:rFonts w:asciiTheme="minorHAnsi" w:hAnsiTheme="minorHAnsi"/>
          <w:sz w:val="24"/>
          <w:szCs w:val="24"/>
        </w:rPr>
        <w:t>industry</w:t>
      </w:r>
      <w:r w:rsidRPr="009F2D63">
        <w:rPr>
          <w:rFonts w:asciiTheme="minorHAnsi" w:hAnsiTheme="minorHAnsi"/>
          <w:sz w:val="24"/>
          <w:szCs w:val="24"/>
        </w:rPr>
        <w:t xml:space="preserve"> event.</w:t>
      </w:r>
    </w:p>
    <w:p w14:paraId="5CADCE42" w14:textId="77777777" w:rsidR="009F2D63" w:rsidRPr="009F2D63" w:rsidRDefault="009F2D63" w:rsidP="009F2D63"/>
    <w:p w14:paraId="4DE1BF23" w14:textId="3308520F" w:rsidR="00E37503" w:rsidRPr="00E37503" w:rsidRDefault="00E37503" w:rsidP="00E37503">
      <w:pPr>
        <w:contextualSpacing/>
        <w:rPr>
          <w:rFonts w:cstheme="minorHAnsi"/>
          <w:b/>
          <w:bCs/>
          <w:color w:val="F05B74"/>
          <w:sz w:val="48"/>
          <w:szCs w:val="48"/>
        </w:rPr>
      </w:pPr>
      <w:r w:rsidRPr="004E2E08">
        <w:rPr>
          <w:rFonts w:cstheme="minorHAnsi"/>
          <w:b/>
          <w:bCs/>
          <w:color w:val="F05B74"/>
          <w:sz w:val="48"/>
          <w:szCs w:val="48"/>
        </w:rPr>
        <w:t>Benefits</w:t>
      </w:r>
      <w:r>
        <w:rPr>
          <w:rFonts w:cstheme="minorHAnsi"/>
          <w:b/>
          <w:bCs/>
          <w:color w:val="F05B74"/>
          <w:sz w:val="48"/>
          <w:szCs w:val="48"/>
        </w:rPr>
        <w:t>/Sample Statements</w:t>
      </w:r>
    </w:p>
    <w:p w14:paraId="686E6E84" w14:textId="77777777" w:rsidR="00E37503" w:rsidRPr="001E2CD2" w:rsidRDefault="00E37503" w:rsidP="00E37503">
      <w:pPr>
        <w:rPr>
          <w:rFonts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6435"/>
      </w:tblGrid>
      <w:tr w:rsidR="00E37503" w:rsidRPr="00986A89" w14:paraId="7108122A" w14:textId="77777777" w:rsidTr="003037BD">
        <w:trPr>
          <w:trHeight w:val="919"/>
          <w:jc w:val="center"/>
        </w:trPr>
        <w:tc>
          <w:tcPr>
            <w:tcW w:w="3145" w:type="dxa"/>
          </w:tcPr>
          <w:p w14:paraId="6F929EC2" w14:textId="77777777" w:rsidR="00E37503" w:rsidRPr="00986A89" w:rsidRDefault="00E37503" w:rsidP="003037BD">
            <w:pPr>
              <w:ind w:left="180"/>
              <w:rPr>
                <w:b/>
                <w:bCs/>
                <w:color w:val="009CDE"/>
                <w:sz w:val="32"/>
                <w:szCs w:val="32"/>
              </w:rPr>
            </w:pPr>
            <w:r w:rsidRPr="00986A89">
              <w:rPr>
                <w:b/>
                <w:bCs/>
                <w:color w:val="009CDE"/>
                <w:sz w:val="32"/>
                <w:szCs w:val="32"/>
              </w:rPr>
              <w:t>Key Benefits to Your Organization</w:t>
            </w:r>
          </w:p>
        </w:tc>
        <w:tc>
          <w:tcPr>
            <w:tcW w:w="6435" w:type="dxa"/>
          </w:tcPr>
          <w:p w14:paraId="66E16C63" w14:textId="77777777" w:rsidR="00E37503" w:rsidRPr="00986A89" w:rsidRDefault="00E37503" w:rsidP="003037BD">
            <w:pPr>
              <w:ind w:left="155" w:right="135"/>
              <w:rPr>
                <w:b/>
                <w:bCs/>
                <w:color w:val="009CDE"/>
                <w:sz w:val="32"/>
                <w:szCs w:val="32"/>
              </w:rPr>
            </w:pPr>
            <w:r w:rsidRPr="00986A89">
              <w:rPr>
                <w:b/>
                <w:bCs/>
                <w:color w:val="009CDE"/>
                <w:sz w:val="32"/>
                <w:szCs w:val="32"/>
              </w:rPr>
              <w:t>Sample Statements of How DEMA Show Provides Key Benefits</w:t>
            </w:r>
          </w:p>
        </w:tc>
      </w:tr>
      <w:tr w:rsidR="00E37503" w:rsidRPr="004E2E08" w14:paraId="56F82E70" w14:textId="77777777" w:rsidTr="003037BD">
        <w:trPr>
          <w:trHeight w:val="1783"/>
          <w:jc w:val="center"/>
        </w:trPr>
        <w:tc>
          <w:tcPr>
            <w:tcW w:w="3145" w:type="dxa"/>
          </w:tcPr>
          <w:p w14:paraId="5DADCD4B" w14:textId="77777777" w:rsidR="00E37503" w:rsidRPr="004E2E08" w:rsidRDefault="00E37503" w:rsidP="003037BD">
            <w:pPr>
              <w:ind w:left="180"/>
              <w:rPr>
                <w:b/>
                <w:bCs/>
              </w:rPr>
            </w:pPr>
            <w:r w:rsidRPr="004E2E08">
              <w:rPr>
                <w:b/>
                <w:bCs/>
              </w:rPr>
              <w:t>Networking</w:t>
            </w:r>
          </w:p>
        </w:tc>
        <w:tc>
          <w:tcPr>
            <w:tcW w:w="6435" w:type="dxa"/>
          </w:tcPr>
          <w:p w14:paraId="6FA98FA2" w14:textId="77777777" w:rsidR="00E37503" w:rsidRPr="004E2E08" w:rsidRDefault="00E37503" w:rsidP="003037BD">
            <w:pPr>
              <w:ind w:left="155" w:right="135"/>
            </w:pPr>
            <w:r w:rsidRPr="004E2E08">
              <w:t xml:space="preserve">Attending DEMA Show 2024 will allow me </w:t>
            </w:r>
            <w:r w:rsidRPr="004E2E08">
              <w:rPr>
                <w:b/>
                <w:bCs/>
                <w:color w:val="F05B74"/>
              </w:rPr>
              <w:t>[names of team members]</w:t>
            </w:r>
            <w:r w:rsidRPr="004E2E08">
              <w:t xml:space="preserve"> to connect with fellow diving industry professionals and vendors. Through interactions at the event, I </w:t>
            </w:r>
            <w:r w:rsidRPr="004E2E08">
              <w:rPr>
                <w:b/>
                <w:bCs/>
                <w:color w:val="F05B74"/>
              </w:rPr>
              <w:t>[we]</w:t>
            </w:r>
            <w:r w:rsidRPr="004E2E08">
              <w:t xml:space="preserve"> can exchange insights, share experiences, and establish valuable contacts, fostering collaboration and potential partnerships that can drive business growth and professional development.</w:t>
            </w:r>
          </w:p>
        </w:tc>
      </w:tr>
      <w:tr w:rsidR="00E37503" w:rsidRPr="004E2E08" w14:paraId="78B6BE71" w14:textId="77777777" w:rsidTr="003037BD">
        <w:trPr>
          <w:trHeight w:val="2062"/>
          <w:jc w:val="center"/>
        </w:trPr>
        <w:tc>
          <w:tcPr>
            <w:tcW w:w="3145" w:type="dxa"/>
          </w:tcPr>
          <w:p w14:paraId="0A1A70CF" w14:textId="77777777" w:rsidR="00E37503" w:rsidRPr="004E2E08" w:rsidRDefault="00E37503" w:rsidP="003037BD">
            <w:pPr>
              <w:ind w:left="180"/>
              <w:rPr>
                <w:b/>
                <w:bCs/>
              </w:rPr>
            </w:pPr>
            <w:r w:rsidRPr="004E2E08">
              <w:rPr>
                <w:b/>
                <w:bCs/>
              </w:rPr>
              <w:t>Industry Insights</w:t>
            </w:r>
          </w:p>
        </w:tc>
        <w:tc>
          <w:tcPr>
            <w:tcW w:w="6435" w:type="dxa"/>
          </w:tcPr>
          <w:p w14:paraId="33665AD0" w14:textId="77777777" w:rsidR="00E37503" w:rsidRPr="004E2E08" w:rsidRDefault="00E37503" w:rsidP="003037BD">
            <w:pPr>
              <w:ind w:left="155" w:right="135"/>
            </w:pPr>
            <w:r w:rsidRPr="004E2E08">
              <w:t xml:space="preserve">DEMA Show serves as a comprehensive platform where I </w:t>
            </w:r>
            <w:r w:rsidRPr="004E2E08">
              <w:rPr>
                <w:b/>
                <w:bCs/>
                <w:color w:val="F05B74"/>
              </w:rPr>
              <w:t>[we]</w:t>
            </w:r>
            <w:r>
              <w:rPr>
                <w:b/>
                <w:bCs/>
                <w:color w:val="F05B74"/>
              </w:rPr>
              <w:t xml:space="preserve"> </w:t>
            </w:r>
            <w:r w:rsidRPr="004E2E08">
              <w:t>can gain in-depth industry insights, stay abreast of the latest trends, and learn about cutting-edge technologies and innovations shaping the diving</w:t>
            </w:r>
            <w:r>
              <w:t>, travel, and water sports</w:t>
            </w:r>
            <w:r w:rsidRPr="004E2E08">
              <w:t xml:space="preserve"> </w:t>
            </w:r>
            <w:r>
              <w:t>industry</w:t>
            </w:r>
            <w:r w:rsidRPr="004E2E08">
              <w:t xml:space="preserve">. By attending seminars, workshops, and product demonstrations, I </w:t>
            </w:r>
            <w:r w:rsidRPr="004E2E08">
              <w:rPr>
                <w:b/>
                <w:bCs/>
                <w:color w:val="F05B74"/>
              </w:rPr>
              <w:t>[we]</w:t>
            </w:r>
            <w:r>
              <w:rPr>
                <w:b/>
                <w:bCs/>
                <w:color w:val="F05B74"/>
              </w:rPr>
              <w:t xml:space="preserve"> </w:t>
            </w:r>
            <w:r w:rsidRPr="004E2E08">
              <w:t>can enhance my</w:t>
            </w:r>
            <w:r>
              <w:t xml:space="preserve"> </w:t>
            </w:r>
            <w:r w:rsidRPr="004E2E08">
              <w:rPr>
                <w:b/>
                <w:bCs/>
                <w:color w:val="F05B74"/>
              </w:rPr>
              <w:t>[</w:t>
            </w:r>
            <w:r>
              <w:rPr>
                <w:b/>
                <w:bCs/>
                <w:color w:val="F05B74"/>
              </w:rPr>
              <w:t>our</w:t>
            </w:r>
            <w:r w:rsidRPr="004E2E08">
              <w:rPr>
                <w:b/>
                <w:bCs/>
                <w:color w:val="F05B74"/>
              </w:rPr>
              <w:t>]</w:t>
            </w:r>
            <w:r w:rsidRPr="004E2E08">
              <w:t xml:space="preserve"> knowledge base, identify emerging opportunities, and gain a competitive edge in the market.</w:t>
            </w:r>
          </w:p>
        </w:tc>
      </w:tr>
      <w:tr w:rsidR="00E37503" w:rsidRPr="004E2E08" w14:paraId="24F1BBAD" w14:textId="77777777" w:rsidTr="003037BD">
        <w:trPr>
          <w:trHeight w:val="2332"/>
          <w:jc w:val="center"/>
        </w:trPr>
        <w:tc>
          <w:tcPr>
            <w:tcW w:w="3145" w:type="dxa"/>
          </w:tcPr>
          <w:p w14:paraId="15B4EFF0" w14:textId="77777777" w:rsidR="00E37503" w:rsidRPr="004E2E08" w:rsidRDefault="00E37503" w:rsidP="003037BD">
            <w:pPr>
              <w:ind w:left="180"/>
              <w:rPr>
                <w:b/>
                <w:bCs/>
              </w:rPr>
            </w:pPr>
            <w:r>
              <w:rPr>
                <w:b/>
                <w:bCs/>
              </w:rPr>
              <w:lastRenderedPageBreak/>
              <w:t>Product Showcase</w:t>
            </w:r>
          </w:p>
        </w:tc>
        <w:tc>
          <w:tcPr>
            <w:tcW w:w="6435" w:type="dxa"/>
          </w:tcPr>
          <w:p w14:paraId="59657977" w14:textId="77777777" w:rsidR="00E37503" w:rsidRPr="004E2E08" w:rsidRDefault="00E37503" w:rsidP="003037BD">
            <w:pPr>
              <w:ind w:left="155" w:right="135"/>
            </w:pPr>
            <w:r w:rsidRPr="004E2E08">
              <w:t>Attending DEMA Show will allow me</w:t>
            </w:r>
            <w:r>
              <w:t xml:space="preserve"> </w:t>
            </w:r>
            <w:r w:rsidRPr="004E2E08">
              <w:rPr>
                <w:b/>
                <w:bCs/>
                <w:color w:val="F05B74"/>
              </w:rPr>
              <w:t>[</w:t>
            </w:r>
            <w:r>
              <w:rPr>
                <w:b/>
                <w:bCs/>
                <w:color w:val="F05B74"/>
              </w:rPr>
              <w:t>us</w:t>
            </w:r>
            <w:r w:rsidRPr="004E2E08">
              <w:rPr>
                <w:b/>
                <w:bCs/>
                <w:color w:val="F05B74"/>
              </w:rPr>
              <w:t>]</w:t>
            </w:r>
            <w:r w:rsidRPr="004E2E08">
              <w:t xml:space="preserve"> to explore an extensive exhibition showcasing a diverse range of products, equipment, and services from leading manufacturers and suppliers in the diving</w:t>
            </w:r>
            <w:r>
              <w:t>, travel, and water sports</w:t>
            </w:r>
            <w:r w:rsidRPr="004E2E08">
              <w:t xml:space="preserve"> industry. I</w:t>
            </w:r>
            <w:r>
              <w:t xml:space="preserve"> </w:t>
            </w:r>
            <w:r w:rsidRPr="004E2E08">
              <w:rPr>
                <w:b/>
                <w:bCs/>
                <w:color w:val="F05B74"/>
              </w:rPr>
              <w:t>[we]</w:t>
            </w:r>
            <w:r w:rsidRPr="004E2E08">
              <w:t xml:space="preserve"> look forward to evaluating new product launches, exploring equipment demos, and comparing offerings from different vendors, enabling me</w:t>
            </w:r>
            <w:r>
              <w:t xml:space="preserve"> </w:t>
            </w:r>
            <w:r w:rsidRPr="004E2E08">
              <w:rPr>
                <w:b/>
                <w:bCs/>
                <w:color w:val="F05B74"/>
              </w:rPr>
              <w:t>[</w:t>
            </w:r>
            <w:r>
              <w:rPr>
                <w:b/>
                <w:bCs/>
                <w:color w:val="F05B74"/>
              </w:rPr>
              <w:t>us</w:t>
            </w:r>
            <w:r w:rsidRPr="004E2E08">
              <w:rPr>
                <w:b/>
                <w:bCs/>
                <w:color w:val="F05B74"/>
              </w:rPr>
              <w:t>]</w:t>
            </w:r>
            <w:r w:rsidRPr="004E2E08">
              <w:t xml:space="preserve"> to make informed purchasing decisions and potentially establish partnerships with suppliers that best meet </w:t>
            </w:r>
            <w:r>
              <w:t xml:space="preserve">our </w:t>
            </w:r>
            <w:r w:rsidRPr="004E2E08">
              <w:t>business needs.</w:t>
            </w:r>
            <w:r>
              <w:t xml:space="preserve"> </w:t>
            </w:r>
          </w:p>
        </w:tc>
      </w:tr>
      <w:tr w:rsidR="00E37503" w:rsidRPr="004E2E08" w14:paraId="78D02FD2" w14:textId="77777777" w:rsidTr="003037BD">
        <w:trPr>
          <w:trHeight w:val="2503"/>
          <w:jc w:val="center"/>
        </w:trPr>
        <w:tc>
          <w:tcPr>
            <w:tcW w:w="3145" w:type="dxa"/>
          </w:tcPr>
          <w:p w14:paraId="68B98F79" w14:textId="77777777" w:rsidR="00E37503" w:rsidRPr="004E2E08" w:rsidRDefault="00E37503" w:rsidP="003037BD">
            <w:pPr>
              <w:ind w:left="180"/>
              <w:rPr>
                <w:b/>
                <w:bCs/>
              </w:rPr>
            </w:pPr>
            <w:r>
              <w:rPr>
                <w:b/>
                <w:bCs/>
              </w:rPr>
              <w:t>Professional Development</w:t>
            </w:r>
          </w:p>
        </w:tc>
        <w:tc>
          <w:tcPr>
            <w:tcW w:w="6435" w:type="dxa"/>
          </w:tcPr>
          <w:p w14:paraId="31C1F491" w14:textId="77777777" w:rsidR="00E37503" w:rsidRPr="004E2E08" w:rsidRDefault="00E37503" w:rsidP="003037BD">
            <w:pPr>
              <w:ind w:left="155" w:right="135"/>
            </w:pPr>
            <w:r w:rsidRPr="004E2E08">
              <w:t>Participating in educational sessions, workshops, and certification programs offered at DEMA Show will empower me</w:t>
            </w:r>
            <w:r>
              <w:t xml:space="preserve"> </w:t>
            </w:r>
            <w:r w:rsidRPr="004E2E08">
              <w:rPr>
                <w:b/>
                <w:bCs/>
                <w:color w:val="F05B74"/>
              </w:rPr>
              <w:t>[</w:t>
            </w:r>
            <w:r>
              <w:rPr>
                <w:b/>
                <w:bCs/>
                <w:color w:val="F05B74"/>
              </w:rPr>
              <w:t>us</w:t>
            </w:r>
            <w:r w:rsidRPr="004E2E08">
              <w:rPr>
                <w:b/>
                <w:bCs/>
                <w:color w:val="F05B74"/>
              </w:rPr>
              <w:t>]</w:t>
            </w:r>
            <w:r w:rsidRPr="004E2E08">
              <w:t xml:space="preserve"> to enhance my</w:t>
            </w:r>
            <w:r>
              <w:t xml:space="preserve"> </w:t>
            </w:r>
            <w:r w:rsidRPr="004E2E08">
              <w:rPr>
                <w:b/>
                <w:bCs/>
                <w:color w:val="F05B74"/>
              </w:rPr>
              <w:t>[</w:t>
            </w:r>
            <w:r>
              <w:rPr>
                <w:b/>
                <w:bCs/>
                <w:color w:val="F05B74"/>
              </w:rPr>
              <w:t>our</w:t>
            </w:r>
            <w:r w:rsidRPr="004E2E08">
              <w:rPr>
                <w:b/>
                <w:bCs/>
                <w:color w:val="F05B74"/>
              </w:rPr>
              <w:t>]</w:t>
            </w:r>
            <w:r w:rsidRPr="004E2E08">
              <w:t xml:space="preserve"> skills, expand my</w:t>
            </w:r>
            <w:r>
              <w:t xml:space="preserve"> </w:t>
            </w:r>
            <w:r w:rsidRPr="004E2E08">
              <w:rPr>
                <w:b/>
                <w:bCs/>
                <w:color w:val="F05B74"/>
              </w:rPr>
              <w:t>[</w:t>
            </w:r>
            <w:r>
              <w:rPr>
                <w:b/>
                <w:bCs/>
                <w:color w:val="F05B74"/>
              </w:rPr>
              <w:t>our</w:t>
            </w:r>
            <w:r w:rsidRPr="004E2E08">
              <w:rPr>
                <w:b/>
                <w:bCs/>
                <w:color w:val="F05B74"/>
              </w:rPr>
              <w:t>]</w:t>
            </w:r>
            <w:r w:rsidRPr="004E2E08">
              <w:t xml:space="preserve"> expertise, and stay updated on industry best practices and regulatory requirements. By investing in professional development opportunities at the event, I </w:t>
            </w:r>
            <w:r w:rsidRPr="004E2E08">
              <w:rPr>
                <w:b/>
                <w:bCs/>
                <w:color w:val="F05B74"/>
              </w:rPr>
              <w:t>[</w:t>
            </w:r>
            <w:r>
              <w:rPr>
                <w:b/>
                <w:bCs/>
                <w:color w:val="F05B74"/>
              </w:rPr>
              <w:t>we</w:t>
            </w:r>
            <w:r w:rsidRPr="004E2E08">
              <w:rPr>
                <w:b/>
                <w:bCs/>
                <w:color w:val="F05B74"/>
              </w:rPr>
              <w:t>]</w:t>
            </w:r>
            <w:r>
              <w:rPr>
                <w:b/>
                <w:bCs/>
                <w:color w:val="F05B74"/>
              </w:rPr>
              <w:t xml:space="preserve"> </w:t>
            </w:r>
            <w:r w:rsidRPr="004E2E08">
              <w:t>can advance my</w:t>
            </w:r>
            <w:r>
              <w:t xml:space="preserve"> </w:t>
            </w:r>
            <w:r w:rsidRPr="004E2E08">
              <w:rPr>
                <w:b/>
                <w:bCs/>
                <w:color w:val="F05B74"/>
              </w:rPr>
              <w:t>[</w:t>
            </w:r>
            <w:r>
              <w:rPr>
                <w:b/>
                <w:bCs/>
                <w:color w:val="F05B74"/>
              </w:rPr>
              <w:t>our</w:t>
            </w:r>
            <w:r w:rsidRPr="004E2E08">
              <w:rPr>
                <w:b/>
                <w:bCs/>
                <w:color w:val="F05B74"/>
              </w:rPr>
              <w:t>]</w:t>
            </w:r>
            <w:r w:rsidRPr="004E2E08">
              <w:t xml:space="preserve"> career</w:t>
            </w:r>
            <w:r w:rsidRPr="004E2E08">
              <w:rPr>
                <w:b/>
                <w:bCs/>
                <w:color w:val="F05B74"/>
              </w:rPr>
              <w:t>[</w:t>
            </w:r>
            <w:r>
              <w:rPr>
                <w:b/>
                <w:bCs/>
                <w:color w:val="F05B74"/>
              </w:rPr>
              <w:t>s</w:t>
            </w:r>
            <w:r w:rsidRPr="004E2E08">
              <w:rPr>
                <w:b/>
                <w:bCs/>
                <w:color w:val="F05B74"/>
              </w:rPr>
              <w:t>]</w:t>
            </w:r>
            <w:r w:rsidRPr="004E2E08">
              <w:t xml:space="preserve">, increase job satisfaction, and contribute more effectively to </w:t>
            </w:r>
            <w:r>
              <w:t>the</w:t>
            </w:r>
            <w:r w:rsidRPr="004E2E08">
              <w:t xml:space="preserve"> organization.</w:t>
            </w:r>
          </w:p>
        </w:tc>
      </w:tr>
      <w:tr w:rsidR="00E37503" w:rsidRPr="004E2E08" w14:paraId="249D1EA9" w14:textId="77777777" w:rsidTr="003037BD">
        <w:trPr>
          <w:trHeight w:val="1963"/>
          <w:jc w:val="center"/>
        </w:trPr>
        <w:tc>
          <w:tcPr>
            <w:tcW w:w="3145" w:type="dxa"/>
          </w:tcPr>
          <w:p w14:paraId="65C780A0" w14:textId="77777777" w:rsidR="00E37503" w:rsidRPr="004E2E08" w:rsidRDefault="00E37503" w:rsidP="003037BD">
            <w:pPr>
              <w:ind w:left="180"/>
              <w:rPr>
                <w:b/>
                <w:bCs/>
              </w:rPr>
            </w:pPr>
            <w:r>
              <w:rPr>
                <w:b/>
                <w:bCs/>
              </w:rPr>
              <w:t>Business Expansion</w:t>
            </w:r>
          </w:p>
        </w:tc>
        <w:tc>
          <w:tcPr>
            <w:tcW w:w="6435" w:type="dxa"/>
          </w:tcPr>
          <w:p w14:paraId="319E6533" w14:textId="77777777" w:rsidR="00E37503" w:rsidRPr="004E2E08" w:rsidRDefault="00E37503" w:rsidP="003037BD">
            <w:pPr>
              <w:ind w:left="155" w:right="135"/>
            </w:pPr>
            <w:r w:rsidRPr="004E2E08">
              <w:t>DEMA Show serves as a strategic platform for me</w:t>
            </w:r>
            <w:r>
              <w:t xml:space="preserve"> </w:t>
            </w:r>
            <w:r w:rsidRPr="004E2E08">
              <w:rPr>
                <w:b/>
                <w:bCs/>
                <w:color w:val="F05B74"/>
              </w:rPr>
              <w:t>[</w:t>
            </w:r>
            <w:r>
              <w:rPr>
                <w:b/>
                <w:bCs/>
                <w:color w:val="F05B74"/>
              </w:rPr>
              <w:t>us</w:t>
            </w:r>
            <w:r w:rsidRPr="004E2E08">
              <w:rPr>
                <w:b/>
                <w:bCs/>
                <w:color w:val="F05B74"/>
              </w:rPr>
              <w:t>]</w:t>
            </w:r>
            <w:r w:rsidRPr="004E2E08">
              <w:t xml:space="preserve"> to expand our business networks, explore new markets, and identify potential clients, distributors, and collaborators. Whether we're seeking to enter new geographic regions, diversify our product offerings, or forge strategic alliances, I </w:t>
            </w:r>
            <w:r w:rsidRPr="004E2E08">
              <w:rPr>
                <w:b/>
                <w:bCs/>
                <w:color w:val="F05B74"/>
              </w:rPr>
              <w:t>[</w:t>
            </w:r>
            <w:r>
              <w:rPr>
                <w:b/>
                <w:bCs/>
                <w:color w:val="F05B74"/>
              </w:rPr>
              <w:t>we</w:t>
            </w:r>
            <w:r w:rsidRPr="004E2E08">
              <w:rPr>
                <w:b/>
                <w:bCs/>
                <w:color w:val="F05B74"/>
              </w:rPr>
              <w:t>]</w:t>
            </w:r>
            <w:r>
              <w:rPr>
                <w:b/>
                <w:bCs/>
                <w:color w:val="F05B74"/>
              </w:rPr>
              <w:t xml:space="preserve"> </w:t>
            </w:r>
            <w:r w:rsidRPr="004E2E08">
              <w:t>can leverage the diverse ecosystem of stakeholders present at the event to explore growth opportunities and expand our business horizons.</w:t>
            </w:r>
            <w:r>
              <w:t xml:space="preserve"> </w:t>
            </w:r>
          </w:p>
        </w:tc>
      </w:tr>
      <w:tr w:rsidR="00E37503" w:rsidRPr="004E2E08" w14:paraId="6D40BB37" w14:textId="77777777" w:rsidTr="003037BD">
        <w:trPr>
          <w:trHeight w:val="2332"/>
          <w:jc w:val="center"/>
        </w:trPr>
        <w:tc>
          <w:tcPr>
            <w:tcW w:w="3145" w:type="dxa"/>
          </w:tcPr>
          <w:p w14:paraId="3AADF7A9" w14:textId="77777777" w:rsidR="00E37503" w:rsidRPr="004E2E08" w:rsidRDefault="00E37503" w:rsidP="003037BD">
            <w:pPr>
              <w:ind w:left="180"/>
              <w:rPr>
                <w:b/>
                <w:bCs/>
              </w:rPr>
            </w:pPr>
            <w:r>
              <w:rPr>
                <w:b/>
                <w:bCs/>
              </w:rPr>
              <w:t>Market Intelligence</w:t>
            </w:r>
          </w:p>
        </w:tc>
        <w:tc>
          <w:tcPr>
            <w:tcW w:w="6435" w:type="dxa"/>
          </w:tcPr>
          <w:p w14:paraId="3F02E610" w14:textId="77777777" w:rsidR="00E37503" w:rsidRPr="004E2E08" w:rsidRDefault="00E37503" w:rsidP="003037BD">
            <w:pPr>
              <w:ind w:left="155" w:right="135"/>
            </w:pPr>
            <w:r w:rsidRPr="004E2E08">
              <w:t>Attending DEMA Show will enable me</w:t>
            </w:r>
            <w:r>
              <w:t xml:space="preserve"> </w:t>
            </w:r>
            <w:r w:rsidRPr="004E2E08">
              <w:rPr>
                <w:b/>
                <w:bCs/>
                <w:color w:val="F05B74"/>
              </w:rPr>
              <w:t>[</w:t>
            </w:r>
            <w:r>
              <w:rPr>
                <w:b/>
                <w:bCs/>
                <w:color w:val="F05B74"/>
              </w:rPr>
              <w:t>us</w:t>
            </w:r>
            <w:r w:rsidRPr="004E2E08">
              <w:rPr>
                <w:b/>
                <w:bCs/>
                <w:color w:val="F05B74"/>
              </w:rPr>
              <w:t>]</w:t>
            </w:r>
            <w:r w:rsidRPr="004E2E08">
              <w:t xml:space="preserve"> to gather valuable market intelligence, including competitive analysis, consumer trends, and industry benchmarks. By engaging with industry experts, attending market briefings, and accessing research reports and data analytics, I </w:t>
            </w:r>
            <w:r w:rsidRPr="004E2E08">
              <w:rPr>
                <w:b/>
                <w:bCs/>
                <w:color w:val="F05B74"/>
              </w:rPr>
              <w:t>[</w:t>
            </w:r>
            <w:r>
              <w:rPr>
                <w:b/>
                <w:bCs/>
                <w:color w:val="F05B74"/>
              </w:rPr>
              <w:t>we</w:t>
            </w:r>
            <w:r w:rsidRPr="004E2E08">
              <w:rPr>
                <w:b/>
                <w:bCs/>
                <w:color w:val="F05B74"/>
              </w:rPr>
              <w:t>]</w:t>
            </w:r>
            <w:r>
              <w:rPr>
                <w:b/>
                <w:bCs/>
                <w:color w:val="F05B74"/>
              </w:rPr>
              <w:t xml:space="preserve"> </w:t>
            </w:r>
            <w:r w:rsidRPr="004E2E08">
              <w:t>can gain actionable insights that inform our strategic decision-making, product development, and marketing strategies, thereby enhancing our competitive positioning and profitability.</w:t>
            </w:r>
            <w:r>
              <w:t xml:space="preserve"> </w:t>
            </w:r>
          </w:p>
        </w:tc>
      </w:tr>
      <w:tr w:rsidR="00E37503" w:rsidRPr="004E2E08" w14:paraId="426BA5FB" w14:textId="77777777" w:rsidTr="003037BD">
        <w:trPr>
          <w:trHeight w:val="2323"/>
          <w:jc w:val="center"/>
        </w:trPr>
        <w:tc>
          <w:tcPr>
            <w:tcW w:w="3145" w:type="dxa"/>
          </w:tcPr>
          <w:p w14:paraId="675B3127" w14:textId="77777777" w:rsidR="00E37503" w:rsidRPr="004E2E08" w:rsidRDefault="00E37503" w:rsidP="003037BD">
            <w:pPr>
              <w:ind w:left="180"/>
              <w:rPr>
                <w:b/>
                <w:bCs/>
              </w:rPr>
            </w:pPr>
            <w:r>
              <w:rPr>
                <w:b/>
                <w:bCs/>
              </w:rPr>
              <w:t>Community Engagement</w:t>
            </w:r>
          </w:p>
        </w:tc>
        <w:tc>
          <w:tcPr>
            <w:tcW w:w="6435" w:type="dxa"/>
          </w:tcPr>
          <w:p w14:paraId="30798EE5" w14:textId="77777777" w:rsidR="00E37503" w:rsidRPr="004E2E08" w:rsidRDefault="00E37503" w:rsidP="003037BD">
            <w:pPr>
              <w:ind w:left="155" w:right="135"/>
            </w:pPr>
            <w:r w:rsidRPr="004E2E08">
              <w:t xml:space="preserve">DEMA Show fosters a sense of community and camaraderie among attendees, providing a platform for professionals from diverse backgrounds to come together, celebrate our shared passion for diving, and exchange ideas and experiences. Through participation in networking events, social gatherings, and community initiatives, I </w:t>
            </w:r>
            <w:r w:rsidRPr="004E2E08">
              <w:rPr>
                <w:b/>
                <w:bCs/>
                <w:color w:val="F05B74"/>
              </w:rPr>
              <w:t>[</w:t>
            </w:r>
            <w:r>
              <w:rPr>
                <w:b/>
                <w:bCs/>
                <w:color w:val="F05B74"/>
              </w:rPr>
              <w:t>we</w:t>
            </w:r>
            <w:r w:rsidRPr="004E2E08">
              <w:rPr>
                <w:b/>
                <w:bCs/>
                <w:color w:val="F05B74"/>
              </w:rPr>
              <w:t>]</w:t>
            </w:r>
            <w:r>
              <w:rPr>
                <w:b/>
                <w:bCs/>
                <w:color w:val="F05B74"/>
              </w:rPr>
              <w:t xml:space="preserve"> </w:t>
            </w:r>
            <w:r w:rsidRPr="004E2E08">
              <w:t>can build lasting relationships, mentorship opportunities, and a support network that enriches both my</w:t>
            </w:r>
            <w:r>
              <w:t xml:space="preserve"> </w:t>
            </w:r>
            <w:r w:rsidRPr="004E2E08">
              <w:rPr>
                <w:b/>
                <w:bCs/>
                <w:color w:val="F05B74"/>
              </w:rPr>
              <w:t>[</w:t>
            </w:r>
            <w:r>
              <w:rPr>
                <w:b/>
                <w:bCs/>
                <w:color w:val="F05B74"/>
              </w:rPr>
              <w:t>our</w:t>
            </w:r>
            <w:r w:rsidRPr="004E2E08">
              <w:rPr>
                <w:b/>
                <w:bCs/>
                <w:color w:val="F05B74"/>
              </w:rPr>
              <w:t>]</w:t>
            </w:r>
            <w:r w:rsidRPr="004E2E08">
              <w:t xml:space="preserve"> personal and professional life</w:t>
            </w:r>
            <w:r>
              <w:t xml:space="preserve"> </w:t>
            </w:r>
            <w:r w:rsidRPr="004E2E08">
              <w:rPr>
                <w:b/>
                <w:bCs/>
                <w:color w:val="F05B74"/>
              </w:rPr>
              <w:t>[</w:t>
            </w:r>
            <w:r>
              <w:rPr>
                <w:b/>
                <w:bCs/>
                <w:color w:val="F05B74"/>
              </w:rPr>
              <w:t>lives</w:t>
            </w:r>
            <w:r w:rsidRPr="004E2E08">
              <w:rPr>
                <w:b/>
                <w:bCs/>
                <w:color w:val="F05B74"/>
              </w:rPr>
              <w:t>]</w:t>
            </w:r>
            <w:r w:rsidRPr="004E2E08">
              <w:t>.</w:t>
            </w:r>
          </w:p>
        </w:tc>
      </w:tr>
      <w:tr w:rsidR="00E37503" w:rsidRPr="004E2E08" w14:paraId="2411278F" w14:textId="77777777" w:rsidTr="003037BD">
        <w:trPr>
          <w:trHeight w:val="2881"/>
          <w:jc w:val="center"/>
        </w:trPr>
        <w:tc>
          <w:tcPr>
            <w:tcW w:w="3145" w:type="dxa"/>
          </w:tcPr>
          <w:p w14:paraId="36CB7044" w14:textId="77777777" w:rsidR="00E37503" w:rsidRPr="004E2E08" w:rsidRDefault="00E37503" w:rsidP="003037BD">
            <w:pPr>
              <w:ind w:left="180"/>
              <w:rPr>
                <w:b/>
                <w:bCs/>
              </w:rPr>
            </w:pPr>
            <w:r>
              <w:rPr>
                <w:b/>
                <w:bCs/>
              </w:rPr>
              <w:lastRenderedPageBreak/>
              <w:t>Sustainability Initiatives</w:t>
            </w:r>
          </w:p>
        </w:tc>
        <w:tc>
          <w:tcPr>
            <w:tcW w:w="6435" w:type="dxa"/>
          </w:tcPr>
          <w:p w14:paraId="359EB1A0" w14:textId="77777777" w:rsidR="00E37503" w:rsidRPr="004E2E08" w:rsidRDefault="00E37503" w:rsidP="003037BD">
            <w:pPr>
              <w:ind w:left="155" w:right="135"/>
            </w:pPr>
            <w:r w:rsidRPr="004E2E08">
              <w:t>Attending DEMA Show will give me</w:t>
            </w:r>
            <w:r>
              <w:t xml:space="preserve"> </w:t>
            </w:r>
            <w:r w:rsidRPr="004E2E08">
              <w:rPr>
                <w:b/>
                <w:bCs/>
                <w:color w:val="F05B74"/>
              </w:rPr>
              <w:t>[</w:t>
            </w:r>
            <w:r>
              <w:rPr>
                <w:b/>
                <w:bCs/>
                <w:color w:val="F05B74"/>
              </w:rPr>
              <w:t>us</w:t>
            </w:r>
            <w:r w:rsidRPr="004E2E08">
              <w:rPr>
                <w:b/>
                <w:bCs/>
                <w:color w:val="F05B74"/>
              </w:rPr>
              <w:t>]</w:t>
            </w:r>
            <w:r w:rsidRPr="004E2E08">
              <w:t xml:space="preserve"> the opportunity to learn about the latest advancements and initiatives in sustainable practices, environmental conservation, and responsible tourism within the diving industry. I'm</w:t>
            </w:r>
            <w:r>
              <w:t xml:space="preserve"> </w:t>
            </w:r>
            <w:r w:rsidRPr="004E2E08">
              <w:rPr>
                <w:b/>
                <w:bCs/>
                <w:color w:val="F05B74"/>
              </w:rPr>
              <w:t>[</w:t>
            </w:r>
            <w:r>
              <w:rPr>
                <w:b/>
                <w:bCs/>
                <w:color w:val="F05B74"/>
              </w:rPr>
              <w:t>we’re</w:t>
            </w:r>
            <w:r w:rsidRPr="004E2E08">
              <w:rPr>
                <w:b/>
                <w:bCs/>
                <w:color w:val="F05B74"/>
              </w:rPr>
              <w:t>]</w:t>
            </w:r>
            <w:r w:rsidRPr="004E2E08">
              <w:t xml:space="preserve"> excited to explore eco-friendly products, conservation efforts, and corporate social responsibility initiatives undertaken by exhibitors and industry leaders, inspiring me</w:t>
            </w:r>
            <w:r>
              <w:t xml:space="preserve"> </w:t>
            </w:r>
            <w:r w:rsidRPr="004E2E08">
              <w:rPr>
                <w:b/>
                <w:bCs/>
                <w:color w:val="F05B74"/>
              </w:rPr>
              <w:t>[</w:t>
            </w:r>
            <w:r>
              <w:rPr>
                <w:b/>
                <w:bCs/>
                <w:color w:val="F05B74"/>
              </w:rPr>
              <w:t>us</w:t>
            </w:r>
            <w:r w:rsidRPr="004E2E08">
              <w:rPr>
                <w:b/>
                <w:bCs/>
                <w:color w:val="F05B74"/>
              </w:rPr>
              <w:t>]</w:t>
            </w:r>
            <w:r w:rsidRPr="004E2E08">
              <w:t xml:space="preserve"> to advocate for and adopt more sustainable business practices that align with our company values and contribute to the preservation of marine ecosystems for future generations.</w:t>
            </w:r>
          </w:p>
        </w:tc>
      </w:tr>
    </w:tbl>
    <w:p w14:paraId="29EF054B" w14:textId="77777777" w:rsidR="009F2D63" w:rsidRPr="009F2D63" w:rsidRDefault="009F2D63" w:rsidP="009F2D63"/>
    <w:p w14:paraId="23B62FC1" w14:textId="77777777" w:rsidR="009F2D63" w:rsidRPr="009F2D63" w:rsidRDefault="009F2D63" w:rsidP="009F2D63"/>
    <w:p w14:paraId="44B68437" w14:textId="77777777" w:rsidR="009F2D63" w:rsidRPr="009F2D63" w:rsidRDefault="009F2D63" w:rsidP="009F2D63"/>
    <w:p w14:paraId="40D096AB" w14:textId="77777777" w:rsidR="009F2D63" w:rsidRPr="009F2D63" w:rsidRDefault="009F2D63" w:rsidP="009F2D63"/>
    <w:p w14:paraId="7CCD5134" w14:textId="77777777" w:rsidR="009F2D63" w:rsidRPr="009F2D63" w:rsidRDefault="009F2D63" w:rsidP="009F2D63"/>
    <w:p w14:paraId="0AD86A6A" w14:textId="77777777" w:rsidR="009F2D63" w:rsidRPr="009F2D63" w:rsidRDefault="009F2D63" w:rsidP="009F2D63"/>
    <w:p w14:paraId="13F9A38C" w14:textId="77777777" w:rsidR="009F2D63" w:rsidRPr="009F2D63" w:rsidRDefault="009F2D63" w:rsidP="009F2D63"/>
    <w:p w14:paraId="12284765" w14:textId="77777777" w:rsidR="009F2D63" w:rsidRPr="009F2D63" w:rsidRDefault="009F2D63" w:rsidP="009F2D63"/>
    <w:p w14:paraId="10A7D623" w14:textId="77777777" w:rsidR="009F2D63" w:rsidRPr="009F2D63" w:rsidRDefault="009F2D63" w:rsidP="009F2D63"/>
    <w:p w14:paraId="411C1B8B" w14:textId="77777777" w:rsidR="009F2D63" w:rsidRPr="009F2D63" w:rsidRDefault="009F2D63" w:rsidP="009F2D63"/>
    <w:p w14:paraId="787AF14F" w14:textId="77777777" w:rsidR="009F2D63" w:rsidRPr="009F2D63" w:rsidRDefault="009F2D63" w:rsidP="009F2D63"/>
    <w:p w14:paraId="4F02DFF0" w14:textId="77777777" w:rsidR="009F2D63" w:rsidRPr="009F2D63" w:rsidRDefault="009F2D63" w:rsidP="009F2D63">
      <w:pPr>
        <w:ind w:firstLine="720"/>
      </w:pPr>
    </w:p>
    <w:sectPr w:rsidR="009F2D63" w:rsidRPr="009F2D63" w:rsidSect="008E0872">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174C" w14:textId="77777777" w:rsidR="008E0872" w:rsidRDefault="008E0872" w:rsidP="009F1E4A">
      <w:pPr>
        <w:spacing w:after="0"/>
      </w:pPr>
      <w:r>
        <w:separator/>
      </w:r>
    </w:p>
  </w:endnote>
  <w:endnote w:type="continuationSeparator" w:id="0">
    <w:p w14:paraId="0F4AD79D" w14:textId="77777777" w:rsidR="008E0872" w:rsidRDefault="008E0872" w:rsidP="009F1E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5090" w14:textId="42A40B6D" w:rsidR="009B7E43" w:rsidRPr="00D84BC8" w:rsidRDefault="009F2D63" w:rsidP="00D84BC8">
    <w:pPr>
      <w:pStyle w:val="Footer"/>
      <w:pBdr>
        <w:top w:val="single" w:sz="4" w:space="1" w:color="auto"/>
      </w:pBdr>
      <w:rPr>
        <w:rFonts w:ascii="Calibri" w:hAnsi="Calibri" w:cs="Calibri"/>
      </w:rPr>
    </w:pPr>
    <w:r w:rsidRPr="009F2D63">
      <w:rPr>
        <w:rFonts w:ascii="Calibri" w:hAnsi="Calibri" w:cs="Calibri"/>
      </w:rPr>
      <w:t>D</w:t>
    </w:r>
    <w:r>
      <w:rPr>
        <w:rFonts w:ascii="Calibri" w:hAnsi="Calibri" w:cs="Calibri"/>
      </w:rPr>
      <w:t>EMA Show 2024</w:t>
    </w:r>
    <w:r w:rsidR="00D84BC8" w:rsidRPr="00D84BC8">
      <w:rPr>
        <w:rFonts w:ascii="Calibri" w:hAnsi="Calibri" w:cs="Calibri"/>
      </w:rPr>
      <w:t xml:space="preserve"> | </w:t>
    </w:r>
    <w:r>
      <w:rPr>
        <w:rFonts w:ascii="Calibri" w:hAnsi="Calibri" w:cs="Calibri"/>
      </w:rPr>
      <w:t>November 19–22</w:t>
    </w:r>
    <w:r w:rsidR="00D84BC8" w:rsidRPr="00D84BC8">
      <w:rPr>
        <w:rFonts w:ascii="Calibri" w:hAnsi="Calibri" w:cs="Calibri"/>
      </w:rPr>
      <w:t>, 202</w:t>
    </w:r>
    <w:r>
      <w:rPr>
        <w:rFonts w:ascii="Calibri" w:hAnsi="Calibri" w:cs="Calibri"/>
      </w:rPr>
      <w:t>4</w:t>
    </w:r>
    <w:r w:rsidR="00D84BC8" w:rsidRPr="00D84BC8">
      <w:rPr>
        <w:rFonts w:ascii="Calibri" w:hAnsi="Calibri" w:cs="Calibri"/>
      </w:rPr>
      <w:t xml:space="preserve"> | </w:t>
    </w:r>
    <w:r>
      <w:rPr>
        <w:rFonts w:ascii="Calibri" w:hAnsi="Calibri" w:cs="Calibri"/>
      </w:rPr>
      <w:t>Las Vegas Convention Center, Las Vegas, Nevada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4316" w14:textId="77777777" w:rsidR="008E0872" w:rsidRDefault="008E0872" w:rsidP="009F1E4A">
      <w:pPr>
        <w:spacing w:after="0"/>
      </w:pPr>
      <w:r>
        <w:separator/>
      </w:r>
    </w:p>
  </w:footnote>
  <w:footnote w:type="continuationSeparator" w:id="0">
    <w:p w14:paraId="3ACED577" w14:textId="77777777" w:rsidR="008E0872" w:rsidRDefault="008E0872" w:rsidP="009F1E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205"/>
    <w:multiLevelType w:val="hybridMultilevel"/>
    <w:tmpl w:val="3302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D74A4"/>
    <w:multiLevelType w:val="hybridMultilevel"/>
    <w:tmpl w:val="75C209AA"/>
    <w:lvl w:ilvl="0" w:tplc="1CE0299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3355"/>
    <w:multiLevelType w:val="hybridMultilevel"/>
    <w:tmpl w:val="21E8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753B6"/>
    <w:multiLevelType w:val="hybridMultilevel"/>
    <w:tmpl w:val="489A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46F0E"/>
    <w:multiLevelType w:val="hybridMultilevel"/>
    <w:tmpl w:val="DDA00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923D4"/>
    <w:multiLevelType w:val="multilevel"/>
    <w:tmpl w:val="69F0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D4048"/>
    <w:multiLevelType w:val="hybridMultilevel"/>
    <w:tmpl w:val="A2342B7C"/>
    <w:lvl w:ilvl="0" w:tplc="1CE0299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91382"/>
    <w:multiLevelType w:val="hybridMultilevel"/>
    <w:tmpl w:val="1976457A"/>
    <w:lvl w:ilvl="0" w:tplc="1CE0299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233B9"/>
    <w:multiLevelType w:val="hybridMultilevel"/>
    <w:tmpl w:val="015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47C34"/>
    <w:multiLevelType w:val="hybridMultilevel"/>
    <w:tmpl w:val="3F20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243938">
    <w:abstractNumId w:val="8"/>
  </w:num>
  <w:num w:numId="2" w16cid:durableId="1643654945">
    <w:abstractNumId w:val="0"/>
  </w:num>
  <w:num w:numId="3" w16cid:durableId="679281942">
    <w:abstractNumId w:val="2"/>
  </w:num>
  <w:num w:numId="4" w16cid:durableId="414475554">
    <w:abstractNumId w:val="1"/>
  </w:num>
  <w:num w:numId="5" w16cid:durableId="419563875">
    <w:abstractNumId w:val="7"/>
  </w:num>
  <w:num w:numId="6" w16cid:durableId="869875844">
    <w:abstractNumId w:val="6"/>
  </w:num>
  <w:num w:numId="7" w16cid:durableId="563031617">
    <w:abstractNumId w:val="3"/>
  </w:num>
  <w:num w:numId="8" w16cid:durableId="44184368">
    <w:abstractNumId w:val="9"/>
  </w:num>
  <w:num w:numId="9" w16cid:durableId="464853673">
    <w:abstractNumId w:val="4"/>
  </w:num>
  <w:num w:numId="10" w16cid:durableId="1891382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10"/>
    <w:rsid w:val="000366A9"/>
    <w:rsid w:val="00046F61"/>
    <w:rsid w:val="001325F9"/>
    <w:rsid w:val="001413B5"/>
    <w:rsid w:val="001769D0"/>
    <w:rsid w:val="002310AF"/>
    <w:rsid w:val="00263D4B"/>
    <w:rsid w:val="00277DA5"/>
    <w:rsid w:val="002829EC"/>
    <w:rsid w:val="00364673"/>
    <w:rsid w:val="003A15B1"/>
    <w:rsid w:val="003E378C"/>
    <w:rsid w:val="00404A62"/>
    <w:rsid w:val="00424336"/>
    <w:rsid w:val="00475CCF"/>
    <w:rsid w:val="004C5E28"/>
    <w:rsid w:val="004D60F9"/>
    <w:rsid w:val="004E130F"/>
    <w:rsid w:val="004F4786"/>
    <w:rsid w:val="0055730C"/>
    <w:rsid w:val="00565804"/>
    <w:rsid w:val="005F536E"/>
    <w:rsid w:val="006A3DEC"/>
    <w:rsid w:val="006D59ED"/>
    <w:rsid w:val="006D79FE"/>
    <w:rsid w:val="00737A3A"/>
    <w:rsid w:val="00805410"/>
    <w:rsid w:val="00876655"/>
    <w:rsid w:val="00896B3F"/>
    <w:rsid w:val="008D2F27"/>
    <w:rsid w:val="008E0872"/>
    <w:rsid w:val="008E254E"/>
    <w:rsid w:val="008F1E20"/>
    <w:rsid w:val="009632D0"/>
    <w:rsid w:val="009B7E43"/>
    <w:rsid w:val="009D2C86"/>
    <w:rsid w:val="009F1E4A"/>
    <w:rsid w:val="009F2D63"/>
    <w:rsid w:val="00A14238"/>
    <w:rsid w:val="00A560E8"/>
    <w:rsid w:val="00AA5AA3"/>
    <w:rsid w:val="00B4079C"/>
    <w:rsid w:val="00BB0CFF"/>
    <w:rsid w:val="00C238ED"/>
    <w:rsid w:val="00D741B2"/>
    <w:rsid w:val="00D84BC8"/>
    <w:rsid w:val="00DB59DE"/>
    <w:rsid w:val="00DC2DC0"/>
    <w:rsid w:val="00DF11A7"/>
    <w:rsid w:val="00DF3EC9"/>
    <w:rsid w:val="00E07E03"/>
    <w:rsid w:val="00E132F3"/>
    <w:rsid w:val="00E27D23"/>
    <w:rsid w:val="00E30D22"/>
    <w:rsid w:val="00E37503"/>
    <w:rsid w:val="00F04DC0"/>
    <w:rsid w:val="00F36103"/>
    <w:rsid w:val="00F92927"/>
    <w:rsid w:val="00FA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FF456"/>
  <w15:chartTrackingRefBased/>
  <w15:docId w15:val="{42487D08-D0C2-439F-8DC2-55BE9926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410"/>
    <w:pPr>
      <w:spacing w:after="200" w:line="240" w:lineRule="auto"/>
    </w:pPr>
    <w:rPr>
      <w:rFonts w:ascii="Arial" w:hAnsi="Arial" w:cs="Arial"/>
      <w:color w:val="2222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CLECOPYDECK">
    <w:name w:val="ORACLE COPY DECK"/>
    <w:basedOn w:val="Normal"/>
    <w:rsid w:val="00805410"/>
    <w:pPr>
      <w:spacing w:after="0" w:line="300" w:lineRule="atLeast"/>
    </w:pPr>
    <w:rPr>
      <w:rFonts w:ascii="Times New Roman" w:eastAsia="Times New Roman" w:hAnsi="Times New Roman" w:cs="Times New Roman"/>
      <w:color w:val="auto"/>
      <w:sz w:val="20"/>
      <w:szCs w:val="20"/>
    </w:rPr>
  </w:style>
  <w:style w:type="character" w:styleId="Hyperlink">
    <w:name w:val="Hyperlink"/>
    <w:basedOn w:val="DefaultParagraphFont"/>
    <w:uiPriority w:val="99"/>
    <w:unhideWhenUsed/>
    <w:rsid w:val="00805410"/>
    <w:rPr>
      <w:color w:val="0563C1" w:themeColor="hyperlink"/>
      <w:u w:val="single"/>
    </w:rPr>
  </w:style>
  <w:style w:type="paragraph" w:styleId="Header">
    <w:name w:val="header"/>
    <w:basedOn w:val="Normal"/>
    <w:link w:val="HeaderChar"/>
    <w:uiPriority w:val="99"/>
    <w:unhideWhenUsed/>
    <w:rsid w:val="00805410"/>
    <w:pPr>
      <w:tabs>
        <w:tab w:val="center" w:pos="4680"/>
        <w:tab w:val="right" w:pos="9360"/>
      </w:tabs>
      <w:spacing w:after="0"/>
    </w:pPr>
  </w:style>
  <w:style w:type="character" w:customStyle="1" w:styleId="HeaderChar">
    <w:name w:val="Header Char"/>
    <w:basedOn w:val="DefaultParagraphFont"/>
    <w:link w:val="Header"/>
    <w:uiPriority w:val="99"/>
    <w:rsid w:val="00805410"/>
    <w:rPr>
      <w:rFonts w:ascii="Arial" w:hAnsi="Arial" w:cs="Arial"/>
      <w:color w:val="222222"/>
      <w:szCs w:val="22"/>
    </w:rPr>
  </w:style>
  <w:style w:type="paragraph" w:styleId="Footer">
    <w:name w:val="footer"/>
    <w:basedOn w:val="Normal"/>
    <w:link w:val="FooterChar"/>
    <w:uiPriority w:val="99"/>
    <w:unhideWhenUsed/>
    <w:rsid w:val="00805410"/>
    <w:pPr>
      <w:tabs>
        <w:tab w:val="center" w:pos="4680"/>
        <w:tab w:val="right" w:pos="9360"/>
      </w:tabs>
      <w:spacing w:after="0"/>
    </w:pPr>
  </w:style>
  <w:style w:type="character" w:customStyle="1" w:styleId="FooterChar">
    <w:name w:val="Footer Char"/>
    <w:basedOn w:val="DefaultParagraphFont"/>
    <w:link w:val="Footer"/>
    <w:uiPriority w:val="99"/>
    <w:rsid w:val="00805410"/>
    <w:rPr>
      <w:rFonts w:ascii="Arial" w:hAnsi="Arial" w:cs="Arial"/>
      <w:color w:val="222222"/>
      <w:szCs w:val="22"/>
    </w:rPr>
  </w:style>
  <w:style w:type="character" w:styleId="Strong">
    <w:name w:val="Strong"/>
    <w:basedOn w:val="DefaultParagraphFont"/>
    <w:uiPriority w:val="22"/>
    <w:qFormat/>
    <w:rsid w:val="00805410"/>
    <w:rPr>
      <w:b/>
      <w:bCs/>
    </w:rPr>
  </w:style>
  <w:style w:type="paragraph" w:styleId="NoSpacing">
    <w:name w:val="No Spacing"/>
    <w:uiPriority w:val="1"/>
    <w:qFormat/>
    <w:rsid w:val="00805410"/>
    <w:pPr>
      <w:spacing w:after="0" w:line="240" w:lineRule="auto"/>
    </w:pPr>
    <w:rPr>
      <w:rFonts w:asciiTheme="minorHAnsi" w:hAnsiTheme="minorHAnsi" w:cstheme="minorBidi"/>
      <w:szCs w:val="22"/>
    </w:rPr>
  </w:style>
  <w:style w:type="character" w:styleId="UnresolvedMention">
    <w:name w:val="Unresolved Mention"/>
    <w:basedOn w:val="DefaultParagraphFont"/>
    <w:uiPriority w:val="99"/>
    <w:semiHidden/>
    <w:unhideWhenUsed/>
    <w:rsid w:val="008F1E20"/>
    <w:rPr>
      <w:color w:val="605E5C"/>
      <w:shd w:val="clear" w:color="auto" w:fill="E1DFDD"/>
    </w:rPr>
  </w:style>
  <w:style w:type="paragraph" w:styleId="ListParagraph">
    <w:name w:val="List Paragraph"/>
    <w:basedOn w:val="Normal"/>
    <w:uiPriority w:val="34"/>
    <w:qFormat/>
    <w:rsid w:val="00A5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855">
      <w:bodyDiv w:val="1"/>
      <w:marLeft w:val="0"/>
      <w:marRight w:val="0"/>
      <w:marTop w:val="0"/>
      <w:marBottom w:val="0"/>
      <w:divBdr>
        <w:top w:val="none" w:sz="0" w:space="0" w:color="auto"/>
        <w:left w:val="none" w:sz="0" w:space="0" w:color="auto"/>
        <w:bottom w:val="none" w:sz="0" w:space="0" w:color="auto"/>
        <w:right w:val="none" w:sz="0" w:space="0" w:color="auto"/>
      </w:divBdr>
    </w:div>
    <w:div w:id="43867462">
      <w:bodyDiv w:val="1"/>
      <w:marLeft w:val="0"/>
      <w:marRight w:val="0"/>
      <w:marTop w:val="0"/>
      <w:marBottom w:val="0"/>
      <w:divBdr>
        <w:top w:val="none" w:sz="0" w:space="0" w:color="auto"/>
        <w:left w:val="none" w:sz="0" w:space="0" w:color="auto"/>
        <w:bottom w:val="none" w:sz="0" w:space="0" w:color="auto"/>
        <w:right w:val="none" w:sz="0" w:space="0" w:color="auto"/>
      </w:divBdr>
    </w:div>
    <w:div w:id="77335982">
      <w:bodyDiv w:val="1"/>
      <w:marLeft w:val="0"/>
      <w:marRight w:val="0"/>
      <w:marTop w:val="0"/>
      <w:marBottom w:val="0"/>
      <w:divBdr>
        <w:top w:val="none" w:sz="0" w:space="0" w:color="auto"/>
        <w:left w:val="none" w:sz="0" w:space="0" w:color="auto"/>
        <w:bottom w:val="none" w:sz="0" w:space="0" w:color="auto"/>
        <w:right w:val="none" w:sz="0" w:space="0" w:color="auto"/>
      </w:divBdr>
    </w:div>
    <w:div w:id="509637457">
      <w:bodyDiv w:val="1"/>
      <w:marLeft w:val="0"/>
      <w:marRight w:val="0"/>
      <w:marTop w:val="0"/>
      <w:marBottom w:val="0"/>
      <w:divBdr>
        <w:top w:val="none" w:sz="0" w:space="0" w:color="auto"/>
        <w:left w:val="none" w:sz="0" w:space="0" w:color="auto"/>
        <w:bottom w:val="none" w:sz="0" w:space="0" w:color="auto"/>
        <w:right w:val="none" w:sz="0" w:space="0" w:color="auto"/>
      </w:divBdr>
    </w:div>
    <w:div w:id="71809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327fc6-0a67-4d39-a208-3d9a42326253">
      <Terms xmlns="http://schemas.microsoft.com/office/infopath/2007/PartnerControls"/>
    </lcf76f155ced4ddcb4097134ff3c332f>
    <TaxCatchAll xmlns="121d5de5-ded5-4da2-9897-46b3810975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B7041F2A734B4D9F31B90A4DE75DC5" ma:contentTypeVersion="17" ma:contentTypeDescription="Create a new document." ma:contentTypeScope="" ma:versionID="d5d3e17482b30418ab045ab06c566a53">
  <xsd:schema xmlns:xsd="http://www.w3.org/2001/XMLSchema" xmlns:xs="http://www.w3.org/2001/XMLSchema" xmlns:p="http://schemas.microsoft.com/office/2006/metadata/properties" xmlns:ns2="43327fc6-0a67-4d39-a208-3d9a42326253" xmlns:ns3="121d5de5-ded5-4da2-9897-46b38109751e" targetNamespace="http://schemas.microsoft.com/office/2006/metadata/properties" ma:root="true" ma:fieldsID="2db12f2caaa999d279752dac5c41f8fd" ns2:_="" ns3:_="">
    <xsd:import namespace="43327fc6-0a67-4d39-a208-3d9a42326253"/>
    <xsd:import namespace="121d5de5-ded5-4da2-9897-46b3810975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27fc6-0a67-4d39-a208-3d9a42326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d5de5-ded5-4da2-9897-46b3810975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74e522-3dcb-421f-9cc6-36917554d668}" ma:internalName="TaxCatchAll" ma:showField="CatchAllData" ma:web="121d5de5-ded5-4da2-9897-46b381097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B268A-9055-4CAC-A466-74395D997E61}">
  <ds:schemaRefs>
    <ds:schemaRef ds:uri="http://schemas.microsoft.com/office/2006/metadata/properties"/>
    <ds:schemaRef ds:uri="http://schemas.microsoft.com/office/infopath/2007/PartnerControls"/>
    <ds:schemaRef ds:uri="43327fc6-0a67-4d39-a208-3d9a42326253"/>
    <ds:schemaRef ds:uri="121d5de5-ded5-4da2-9897-46b38109751e"/>
  </ds:schemaRefs>
</ds:datastoreItem>
</file>

<file path=customXml/itemProps2.xml><?xml version="1.0" encoding="utf-8"?>
<ds:datastoreItem xmlns:ds="http://schemas.openxmlformats.org/officeDocument/2006/customXml" ds:itemID="{B42F6CF8-FEC1-42EC-BFD8-7E228BAF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27fc6-0a67-4d39-a208-3d9a42326253"/>
    <ds:schemaRef ds:uri="121d5de5-ded5-4da2-9897-46b381097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CF220-00EC-469F-88EC-3BDBA065E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Kim</dc:creator>
  <cp:keywords/>
  <dc:description/>
  <cp:lastModifiedBy>Erin Holland</cp:lastModifiedBy>
  <cp:revision>4</cp:revision>
  <dcterms:created xsi:type="dcterms:W3CDTF">2024-03-19T17:14:00Z</dcterms:created>
  <dcterms:modified xsi:type="dcterms:W3CDTF">2024-03-19T18:23:00Z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0x0101000EB7041F2A734B4D9F31B90A4DE75DC5</vt:lpwstr>
  </property>
  <property fmtid="{D5CDD505-2E9C-101B-9397-08002B2CF9AE}" pid="3" name="MSIP_Label_2bbab825-a111-45e4-86a1-18cee0005896_Enabled">
    <vt:lpwstr>true</vt:lpwstr>
  </property>
  <property fmtid="{D5CDD505-2E9C-101B-9397-08002B2CF9AE}" pid="4" name="MSIP_Label_2bbab825-a111-45e4-86a1-18cee0005896_SetDate">
    <vt:lpwstr>2023-01-10T22:17:33Z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84439d88-7cf4-4687-87fe-2eb50c640f1a</vt:lpwstr>
  </property>
  <property fmtid="{D5CDD505-2E9C-101B-9397-08002B2CF9AE}" pid="9" name="MSIP_Label_2bbab825-a111-45e4-86a1-18cee0005896_ContentBits">
    <vt:lpwstr>2</vt:lpwstr>
  </property>
  <property fmtid="{D5CDD505-2E9C-101B-9397-08002B2CF9AE}" pid="10" name="MediaServiceImageTags">
    <vt:lpwstr/>
  </property>
</Properties>
</file>