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26A1E" w14:textId="094D302B" w:rsidR="0003664D" w:rsidRPr="00847EC0" w:rsidRDefault="007A4315" w:rsidP="00340105">
      <w:pPr>
        <w:spacing w:line="360" w:lineRule="auto"/>
        <w:jc w:val="center"/>
        <w:rPr>
          <w:b/>
          <w:bCs/>
          <w:sz w:val="28"/>
          <w:szCs w:val="28"/>
        </w:rPr>
      </w:pPr>
      <w:r w:rsidRPr="00847EC0">
        <w:rPr>
          <w:b/>
          <w:bCs/>
          <w:sz w:val="28"/>
          <w:szCs w:val="28"/>
        </w:rPr>
        <w:t>SC JOHNSON</w:t>
      </w:r>
      <w:r w:rsidR="00065E3F">
        <w:rPr>
          <w:b/>
          <w:bCs/>
          <w:sz w:val="28"/>
          <w:szCs w:val="28"/>
        </w:rPr>
        <w:t xml:space="preserve"> PROFESSIONAL</w:t>
      </w:r>
      <w:r w:rsidRPr="00847EC0">
        <w:rPr>
          <w:b/>
          <w:bCs/>
          <w:sz w:val="28"/>
          <w:szCs w:val="28"/>
        </w:rPr>
        <w:t>’S</w:t>
      </w:r>
      <w:r w:rsidR="00847EC0" w:rsidRPr="00847EC0">
        <w:rPr>
          <w:b/>
          <w:bCs/>
          <w:sz w:val="28"/>
          <w:szCs w:val="28"/>
        </w:rPr>
        <w:t xml:space="preserve"> PATENTED</w:t>
      </w:r>
      <w:r w:rsidRPr="00847EC0">
        <w:rPr>
          <w:b/>
          <w:bCs/>
          <w:sz w:val="28"/>
          <w:szCs w:val="28"/>
        </w:rPr>
        <w:t xml:space="preserve"> FOAM TECHNOLOGY</w:t>
      </w:r>
      <w:r w:rsidR="00847EC0" w:rsidRPr="00847EC0">
        <w:rPr>
          <w:b/>
          <w:bCs/>
          <w:sz w:val="28"/>
          <w:szCs w:val="28"/>
        </w:rPr>
        <w:t xml:space="preserve">: </w:t>
      </w:r>
      <w:r w:rsidR="0062430A">
        <w:rPr>
          <w:b/>
          <w:bCs/>
          <w:sz w:val="28"/>
          <w:szCs w:val="28"/>
        </w:rPr>
        <w:t xml:space="preserve">ADVANCING </w:t>
      </w:r>
      <w:r w:rsidR="009E028B">
        <w:rPr>
          <w:b/>
          <w:bCs/>
          <w:sz w:val="28"/>
          <w:szCs w:val="28"/>
        </w:rPr>
        <w:t xml:space="preserve">HAND HYGIENE BY USING </w:t>
      </w:r>
      <w:r w:rsidR="00847EC0" w:rsidRPr="00847EC0">
        <w:rPr>
          <w:b/>
          <w:bCs/>
          <w:sz w:val="28"/>
          <w:szCs w:val="28"/>
        </w:rPr>
        <w:t>LESS</w:t>
      </w:r>
    </w:p>
    <w:p w14:paraId="194B1090" w14:textId="1ABCC616" w:rsidR="00DC25D8" w:rsidRDefault="00DC25D8" w:rsidP="00E1537F">
      <w:pPr>
        <w:spacing w:line="360" w:lineRule="auto"/>
      </w:pPr>
      <w:r>
        <w:t>We are the world leader in foam technology for hand hygiene products</w:t>
      </w:r>
      <w:r w:rsidR="00C43068">
        <w:t>.</w:t>
      </w:r>
      <w:r w:rsidR="008A1F18">
        <w:t xml:space="preserve"> </w:t>
      </w:r>
      <w:r w:rsidR="00B839A1">
        <w:t>F</w:t>
      </w:r>
      <w:r w:rsidR="00C43068">
        <w:t>or</w:t>
      </w:r>
      <w:r w:rsidR="008A1F18">
        <w:t xml:space="preserve"> nearly 25 years</w:t>
      </w:r>
      <w:r w:rsidR="00C43068">
        <w:t>, we</w:t>
      </w:r>
      <w:r>
        <w:t xml:space="preserve"> have invented numerous foam </w:t>
      </w:r>
      <w:r w:rsidR="002D5E55">
        <w:t xml:space="preserve">innovations </w:t>
      </w:r>
      <w:r w:rsidR="007D27FF">
        <w:t xml:space="preserve">that enable end users to use less </w:t>
      </w:r>
      <w:r w:rsidR="006D4CCB">
        <w:t>product</w:t>
      </w:r>
      <w:r w:rsidR="00B839A1">
        <w:t xml:space="preserve"> compared to traditional lotion soaps</w:t>
      </w:r>
      <w:r w:rsidR="001B089D">
        <w:t>,</w:t>
      </w:r>
      <w:r w:rsidR="00F15EDA">
        <w:t xml:space="preserve"> </w:t>
      </w:r>
      <w:r w:rsidR="004C6164">
        <w:t>achiev</w:t>
      </w:r>
      <w:r w:rsidR="001B089D">
        <w:t>ing</w:t>
      </w:r>
      <w:r w:rsidR="004C6164">
        <w:t xml:space="preserve"> great</w:t>
      </w:r>
      <w:r w:rsidR="005F573F">
        <w:t xml:space="preserve"> result</w:t>
      </w:r>
      <w:r w:rsidR="004C6164">
        <w:t>s</w:t>
      </w:r>
      <w:r w:rsidR="007D27FF">
        <w:t>. F</w:t>
      </w:r>
      <w:r>
        <w:t xml:space="preserve">rom washroom soaps </w:t>
      </w:r>
      <w:r w:rsidR="00742511">
        <w:t>and</w:t>
      </w:r>
      <w:r>
        <w:t xml:space="preserve"> industrial hand cleaners </w:t>
      </w:r>
      <w:r w:rsidR="00742511">
        <w:t>to</w:t>
      </w:r>
      <w:r>
        <w:t xml:space="preserve"> high efficacy hand sanitisers and antimicrobial hand wash</w:t>
      </w:r>
      <w:r w:rsidR="007D27FF">
        <w:t>, o</w:t>
      </w:r>
      <w:r w:rsidR="00742511">
        <w:t xml:space="preserve">ur numerous patents mean we </w:t>
      </w:r>
      <w:r>
        <w:t xml:space="preserve">now have </w:t>
      </w:r>
      <w:r w:rsidR="00742511">
        <w:t xml:space="preserve">the </w:t>
      </w:r>
      <w:r>
        <w:t>world’s widest range of hand hygiene products using foam technology.</w:t>
      </w:r>
    </w:p>
    <w:p w14:paraId="28E08935" w14:textId="1AD9E630" w:rsidR="00D346CE" w:rsidRDefault="00DC25D8" w:rsidP="00E1537F">
      <w:pPr>
        <w:spacing w:line="360" w:lineRule="auto"/>
      </w:pPr>
      <w:r>
        <w:t xml:space="preserve">We started by inventing and launching </w:t>
      </w:r>
      <w:r w:rsidR="00D7465D">
        <w:t xml:space="preserve">the world’s first wall-mounted non-aerosol </w:t>
      </w:r>
      <w:r w:rsidR="001B6F4C">
        <w:t xml:space="preserve">foam </w:t>
      </w:r>
      <w:r w:rsidR="00D7465D">
        <w:t>soap dispensing system in 1998</w:t>
      </w:r>
      <w:r w:rsidR="00742511">
        <w:t>.</w:t>
      </w:r>
      <w:r w:rsidR="008A1F18">
        <w:t xml:space="preserve"> </w:t>
      </w:r>
      <w:r w:rsidR="00742511">
        <w:t>This introduced</w:t>
      </w:r>
      <w:r w:rsidR="008224F0">
        <w:t xml:space="preserve"> a solution that</w:t>
      </w:r>
      <w:r w:rsidR="001B6F4C">
        <w:t xml:space="preserve"> </w:t>
      </w:r>
      <w:r w:rsidR="00D7465D">
        <w:t>enabled</w:t>
      </w:r>
      <w:r w:rsidR="001B6F4C">
        <w:t xml:space="preserve"> </w:t>
      </w:r>
      <w:r w:rsidR="008C027B">
        <w:t>people to use</w:t>
      </w:r>
      <w:r w:rsidR="00B351A1">
        <w:t xml:space="preserve"> </w:t>
      </w:r>
      <w:r w:rsidR="00C20F06">
        <w:t xml:space="preserve">less product, </w:t>
      </w:r>
      <w:r w:rsidR="00B351A1">
        <w:t xml:space="preserve">less </w:t>
      </w:r>
      <w:r w:rsidR="00F32FC5">
        <w:t xml:space="preserve">water, </w:t>
      </w:r>
      <w:r w:rsidR="00B351A1">
        <w:t xml:space="preserve">less </w:t>
      </w:r>
      <w:r w:rsidR="00F32FC5">
        <w:t>energy</w:t>
      </w:r>
      <w:r w:rsidR="000C04F7">
        <w:t xml:space="preserve"> and less</w:t>
      </w:r>
      <w:r w:rsidR="009402D4">
        <w:t xml:space="preserve"> packaging</w:t>
      </w:r>
      <w:r w:rsidR="000C04F7">
        <w:t xml:space="preserve"> waste</w:t>
      </w:r>
      <w:r w:rsidR="00BD5A12">
        <w:t xml:space="preserve"> than traditional lotion soaps</w:t>
      </w:r>
      <w:r w:rsidR="00B351A1">
        <w:t xml:space="preserve"> in a product </w:t>
      </w:r>
      <w:r w:rsidR="00D7465D">
        <w:t xml:space="preserve">format </w:t>
      </w:r>
      <w:r w:rsidR="00B351A1">
        <w:t xml:space="preserve">that </w:t>
      </w:r>
      <w:r w:rsidR="00D7465D">
        <w:t>delivers</w:t>
      </w:r>
      <w:r w:rsidR="00B535EE">
        <w:t xml:space="preserve"> more </w:t>
      </w:r>
      <w:r w:rsidR="00D7465D">
        <w:t xml:space="preserve">hand </w:t>
      </w:r>
      <w:r w:rsidR="00B535EE">
        <w:t xml:space="preserve">washes </w:t>
      </w:r>
      <w:r w:rsidR="00AB10C4">
        <w:t>per cartridge</w:t>
      </w:r>
      <w:r w:rsidR="008224F0">
        <w:t xml:space="preserve">, helping make the washroom </w:t>
      </w:r>
      <w:r w:rsidR="00611F48">
        <w:t>more efficient.</w:t>
      </w:r>
    </w:p>
    <w:p w14:paraId="78BF8046" w14:textId="684F6C31" w:rsidR="00340105" w:rsidRPr="00340105" w:rsidRDefault="009E0C00" w:rsidP="00772564">
      <w:pPr>
        <w:spacing w:line="360" w:lineRule="auto"/>
      </w:pPr>
      <w:r>
        <w:t xml:space="preserve">By </w:t>
      </w:r>
      <w:r w:rsidR="004D0FEA" w:rsidRPr="004D0FEA">
        <w:t>combin</w:t>
      </w:r>
      <w:r>
        <w:t>ing</w:t>
      </w:r>
      <w:r w:rsidR="004D0FEA" w:rsidRPr="004D0FEA">
        <w:t xml:space="preserve"> chemistry and engineering</w:t>
      </w:r>
      <w:r w:rsidR="009C0117">
        <w:t>,</w:t>
      </w:r>
      <w:r w:rsidR="004D0FEA" w:rsidRPr="004D0FEA">
        <w:t xml:space="preserve"> </w:t>
      </w:r>
      <w:r w:rsidR="00572EE7">
        <w:t>we created</w:t>
      </w:r>
      <w:r w:rsidR="005018B9">
        <w:t xml:space="preserve"> our Refresh</w:t>
      </w:r>
      <w:r w:rsidR="005018B9" w:rsidRPr="009E5C05">
        <w:rPr>
          <w:vertAlign w:val="superscript"/>
        </w:rPr>
        <w:t>TM</w:t>
      </w:r>
      <w:r w:rsidR="005018B9">
        <w:t xml:space="preserve"> </w:t>
      </w:r>
      <w:r w:rsidR="009E5C05">
        <w:t xml:space="preserve">hand soap </w:t>
      </w:r>
      <w:r w:rsidR="00F5446E">
        <w:t>product range</w:t>
      </w:r>
      <w:r w:rsidR="009E5C05">
        <w:t xml:space="preserve">, which allows users to achieve </w:t>
      </w:r>
      <w:r>
        <w:t xml:space="preserve">an effective hand wash </w:t>
      </w:r>
      <w:r w:rsidR="003A08A2">
        <w:t xml:space="preserve">with significant savings </w:t>
      </w:r>
      <w:r w:rsidR="00F5446E">
        <w:t xml:space="preserve">when compared to </w:t>
      </w:r>
      <w:r w:rsidR="003A08A2">
        <w:t>washing with traditional lotion soaps.</w:t>
      </w:r>
      <w:r w:rsidR="00683CBD">
        <w:t xml:space="preserve"> </w:t>
      </w:r>
      <w:r w:rsidR="003A08A2">
        <w:t>Our Refresh</w:t>
      </w:r>
      <w:r w:rsidR="003A08A2" w:rsidRPr="009E4A83">
        <w:rPr>
          <w:vertAlign w:val="superscript"/>
        </w:rPr>
        <w:t>TM</w:t>
      </w:r>
      <w:r w:rsidR="003A08A2">
        <w:t xml:space="preserve"> hand soap </w:t>
      </w:r>
      <w:r w:rsidR="00E7209E">
        <w:t xml:space="preserve">range </w:t>
      </w:r>
      <w:r w:rsidR="00791053">
        <w:t xml:space="preserve">provides </w:t>
      </w:r>
      <w:r>
        <w:t xml:space="preserve">30% </w:t>
      </w:r>
      <w:r w:rsidR="007E64F7">
        <w:t>more hand washes per litre</w:t>
      </w:r>
      <w:r>
        <w:t>, reduc</w:t>
      </w:r>
      <w:r w:rsidR="00791053">
        <w:t>es</w:t>
      </w:r>
      <w:r>
        <w:t xml:space="preserve"> packaging waste by </w:t>
      </w:r>
      <w:r w:rsidR="00791053">
        <w:t>26</w:t>
      </w:r>
      <w:r>
        <w:t>%</w:t>
      </w:r>
      <w:r w:rsidR="00340105">
        <w:t xml:space="preserve"> and </w:t>
      </w:r>
      <w:r w:rsidR="00F17189">
        <w:t xml:space="preserve">reduces </w:t>
      </w:r>
      <w:r w:rsidR="009A3991">
        <w:t xml:space="preserve">water use by </w:t>
      </w:r>
      <w:r w:rsidR="00340105">
        <w:t>45%</w:t>
      </w:r>
      <w:r w:rsidR="001439C0">
        <w:t xml:space="preserve"> thus also reducing energy usage</w:t>
      </w:r>
      <w:r w:rsidR="00DA2CEE">
        <w:t xml:space="preserve"> via hot water.</w:t>
      </w:r>
      <w:r w:rsidR="00B7342E" w:rsidRPr="00340105">
        <w:t xml:space="preserve"> </w:t>
      </w:r>
    </w:p>
    <w:p w14:paraId="3902BE6B" w14:textId="04725895" w:rsidR="009904AE" w:rsidRPr="003D7AA9" w:rsidRDefault="009904AE" w:rsidP="00E1537F">
      <w:pPr>
        <w:spacing w:line="360" w:lineRule="auto"/>
      </w:pPr>
      <w:r>
        <w:t xml:space="preserve">Developing on the foam soap format, </w:t>
      </w:r>
      <w:r w:rsidR="002E1616">
        <w:t>we</w:t>
      </w:r>
      <w:r>
        <w:t xml:space="preserve"> invented OxyBAC</w:t>
      </w:r>
      <w:r w:rsidR="00F253EE">
        <w:t>®</w:t>
      </w:r>
      <w:r w:rsidR="0080578A">
        <w:t>,</w:t>
      </w:r>
      <w:r>
        <w:t xml:space="preserve"> a</w:t>
      </w:r>
      <w:r w:rsidR="00FF3A7B">
        <w:t>n</w:t>
      </w:r>
      <w:r w:rsidR="00F253EE">
        <w:t xml:space="preserve"> </w:t>
      </w:r>
      <w:r>
        <w:t xml:space="preserve">antimicrobial rich-cream foam hand wash </w:t>
      </w:r>
      <w:r w:rsidR="00282904">
        <w:t xml:space="preserve">with a patented biocidal </w:t>
      </w:r>
      <w:r w:rsidR="00F0307C">
        <w:t xml:space="preserve">technology </w:t>
      </w:r>
      <w:r w:rsidR="00F253EE">
        <w:t>specifically for use</w:t>
      </w:r>
      <w:r>
        <w:t xml:space="preserve"> </w:t>
      </w:r>
      <w:r w:rsidR="00F253EE">
        <w:t xml:space="preserve">in </w:t>
      </w:r>
      <w:r w:rsidR="00F253EE" w:rsidRPr="00F253EE">
        <w:t>food</w:t>
      </w:r>
      <w:r w:rsidR="00F253EE">
        <w:t xml:space="preserve"> manufacturing</w:t>
      </w:r>
      <w:r w:rsidR="00F253EE" w:rsidRPr="00F253EE">
        <w:t>, catering and healthcare environments</w:t>
      </w:r>
      <w:r>
        <w:t xml:space="preserve"> where a high level of hand hygiene is needed.</w:t>
      </w:r>
    </w:p>
    <w:p w14:paraId="5BD061A0" w14:textId="01D72CD6" w:rsidR="00DA618C" w:rsidRDefault="00F253EE" w:rsidP="00DA618C">
      <w:pPr>
        <w:spacing w:line="360" w:lineRule="auto"/>
      </w:pPr>
      <w:r>
        <w:t xml:space="preserve">One of </w:t>
      </w:r>
      <w:r w:rsidR="00E33924">
        <w:t xml:space="preserve">our </w:t>
      </w:r>
      <w:r>
        <w:t xml:space="preserve">most demanding </w:t>
      </w:r>
      <w:r w:rsidR="00DA618C">
        <w:t xml:space="preserve">foam </w:t>
      </w:r>
      <w:r>
        <w:t xml:space="preserve">inventions was </w:t>
      </w:r>
      <w:r w:rsidR="00E33924">
        <w:t xml:space="preserve">InstantFOAM™ </w:t>
      </w:r>
      <w:r>
        <w:t>hand sanitiser</w:t>
      </w:r>
      <w:r w:rsidR="0080578A">
        <w:t>,</w:t>
      </w:r>
      <w:r w:rsidR="00DA618C">
        <w:t xml:space="preserve"> </w:t>
      </w:r>
      <w:r w:rsidR="00543584">
        <w:t>which contains</w:t>
      </w:r>
      <w:r w:rsidR="00DA618C">
        <w:t xml:space="preserve"> 80% alcohol. U</w:t>
      </w:r>
      <w:r>
        <w:t>sing our deep understanding of the science of foam</w:t>
      </w:r>
      <w:r w:rsidR="00DA54F2">
        <w:t>,</w:t>
      </w:r>
      <w:r>
        <w:t xml:space="preserve"> we were able to develop a high alcohol-based formula that could dispense as foam and </w:t>
      </w:r>
      <w:r w:rsidR="001B1D16">
        <w:t>is</w:t>
      </w:r>
      <w:r>
        <w:t xml:space="preserve"> preferred to traditional gel formats.</w:t>
      </w:r>
      <w:r w:rsidR="00031AEF">
        <w:t xml:space="preserve"> </w:t>
      </w:r>
      <w:r w:rsidR="00E33924">
        <w:t>Designed for use in demanding hygiene environments, such as hospitals and the food industry, InstantFOAM™ was the</w:t>
      </w:r>
      <w:r w:rsidR="00E33924" w:rsidRPr="00284780">
        <w:t xml:space="preserve"> world’s first non-aerosol foaming alcohol hand sanitiser</w:t>
      </w:r>
      <w:r w:rsidR="00E33924">
        <w:t xml:space="preserve"> and </w:t>
      </w:r>
      <w:r w:rsidR="00E33924" w:rsidRPr="00284780">
        <w:t>solv</w:t>
      </w:r>
      <w:r w:rsidR="00E33924">
        <w:t>ed</w:t>
      </w:r>
      <w:r w:rsidR="00E33924" w:rsidRPr="00284780">
        <w:t xml:space="preserve"> issues</w:t>
      </w:r>
      <w:r w:rsidR="00E33924">
        <w:t xml:space="preserve"> such as stickiness and poor handleability experienced with</w:t>
      </w:r>
      <w:r w:rsidR="00E33924" w:rsidRPr="00284780">
        <w:t xml:space="preserve"> gel and liquid sanitisers</w:t>
      </w:r>
      <w:r w:rsidR="00E33924">
        <w:rPr>
          <w:rStyle w:val="FootnoteReference"/>
        </w:rPr>
        <w:footnoteReference w:id="1"/>
      </w:r>
      <w:r w:rsidR="00E33924" w:rsidRPr="00284780">
        <w:t>.</w:t>
      </w:r>
      <w:r w:rsidR="008A1F18">
        <w:t xml:space="preserve"> </w:t>
      </w:r>
      <w:r w:rsidR="0004593B">
        <w:t xml:space="preserve">We conducted </w:t>
      </w:r>
      <w:r w:rsidR="00DA618C">
        <w:t>a hospital study</w:t>
      </w:r>
      <w:r w:rsidR="0004593B">
        <w:t xml:space="preserve"> and</w:t>
      </w:r>
      <w:r w:rsidR="00DA618C">
        <w:t>, when comparing</w:t>
      </w:r>
      <w:r w:rsidR="00E33924">
        <w:t xml:space="preserve"> </w:t>
      </w:r>
      <w:r w:rsidR="00DA618C">
        <w:t xml:space="preserve">InstantFOAM™ with </w:t>
      </w:r>
      <w:r w:rsidR="00D60F9A">
        <w:t xml:space="preserve">an </w:t>
      </w:r>
      <w:r w:rsidR="00DA618C">
        <w:t>alcohol gel</w:t>
      </w:r>
      <w:r w:rsidR="00D60F9A">
        <w:t xml:space="preserve"> hand sanitiser</w:t>
      </w:r>
      <w:r w:rsidR="00DA618C">
        <w:t>, we found that 81% of users preferred InstantFOAM™ for skin integrity and 88% preferred its feel</w:t>
      </w:r>
      <w:r w:rsidR="00DA618C">
        <w:rPr>
          <w:rStyle w:val="FootnoteReference"/>
        </w:rPr>
        <w:footnoteReference w:id="2"/>
      </w:r>
      <w:r w:rsidR="00DA618C">
        <w:t xml:space="preserve">. </w:t>
      </w:r>
    </w:p>
    <w:p w14:paraId="4F7F12A3" w14:textId="74438E7E" w:rsidR="00364601" w:rsidRDefault="00E33924" w:rsidP="00DA618C">
      <w:pPr>
        <w:spacing w:line="360" w:lineRule="auto"/>
      </w:pPr>
      <w:r>
        <w:lastRenderedPageBreak/>
        <w:t xml:space="preserve">Using our experience of foam technology to deliver </w:t>
      </w:r>
      <w:r w:rsidR="00C83B68">
        <w:t xml:space="preserve">better </w:t>
      </w:r>
      <w:r>
        <w:t>effic</w:t>
      </w:r>
      <w:r w:rsidR="00C83B68">
        <w:t>iency and less waste, with products</w:t>
      </w:r>
      <w:r w:rsidR="002C32DB">
        <w:t xml:space="preserve"> </w:t>
      </w:r>
      <w:r w:rsidR="00C83B68">
        <w:t>people like to use, we have invented our PowerFOAM</w:t>
      </w:r>
      <w:r w:rsidR="00364601">
        <w:t>™</w:t>
      </w:r>
      <w:r w:rsidR="00C83B68">
        <w:t xml:space="preserve"> industrial hand cleaners. Throughout industry, hand cleaners are used frequently every day by workers to get their hand</w:t>
      </w:r>
      <w:r w:rsidR="007A794C">
        <w:t>s</w:t>
      </w:r>
      <w:r w:rsidR="00C83B68">
        <w:t xml:space="preserve"> clean and help keep them in good condition. </w:t>
      </w:r>
    </w:p>
    <w:p w14:paraId="5F9BE26B" w14:textId="01B21A88" w:rsidR="00B8413F" w:rsidRDefault="00C83B68" w:rsidP="00B8413F">
      <w:pPr>
        <w:spacing w:line="360" w:lineRule="auto"/>
      </w:pPr>
      <w:r>
        <w:t>Our patented Solopol</w:t>
      </w:r>
      <w:r w:rsidR="00364601">
        <w:t>®</w:t>
      </w:r>
      <w:r>
        <w:t xml:space="preserve"> GFX</w:t>
      </w:r>
      <w:r w:rsidR="00364601">
        <w:t>™</w:t>
      </w:r>
      <w:r>
        <w:t xml:space="preserve"> is the world’s only heavy</w:t>
      </w:r>
      <w:r w:rsidR="00B8413F">
        <w:t>-</w:t>
      </w:r>
      <w:r>
        <w:t xml:space="preserve">duty foam hand cleaner containing scrubbing agents </w:t>
      </w:r>
      <w:r w:rsidR="00364601">
        <w:t>suspended in the foam</w:t>
      </w:r>
      <w:r w:rsidR="00A645A5">
        <w:t>,</w:t>
      </w:r>
      <w:r w:rsidR="00364601">
        <w:t xml:space="preserve"> </w:t>
      </w:r>
      <w:r>
        <w:t>to give a deep-down clean for heavily soiled hands</w:t>
      </w:r>
      <w:r w:rsidR="008E1EC8">
        <w:rPr>
          <w:rStyle w:val="FootnoteReference"/>
        </w:rPr>
        <w:footnoteReference w:id="3"/>
      </w:r>
      <w:r>
        <w:t>.</w:t>
      </w:r>
      <w:r w:rsidR="00B8413F">
        <w:t xml:space="preserve"> </w:t>
      </w:r>
      <w:r w:rsidR="00364601">
        <w:t xml:space="preserve">This invention involved creating a </w:t>
      </w:r>
      <w:r w:rsidR="00364601" w:rsidRPr="00364601">
        <w:t>completely</w:t>
      </w:r>
      <w:r w:rsidR="00F42E6D">
        <w:t xml:space="preserve"> unique</w:t>
      </w:r>
      <w:r w:rsidR="00364601" w:rsidRPr="00364601">
        <w:t xml:space="preserve"> foam pump</w:t>
      </w:r>
      <w:r w:rsidR="000077AB">
        <w:t xml:space="preserve"> </w:t>
      </w:r>
      <w:r w:rsidR="00364601" w:rsidRPr="00364601">
        <w:t>to inject air into a delicately balanced formulation of heavy-duty cleaning ingredients and natural scrubbing agents</w:t>
      </w:r>
      <w:r w:rsidR="00364601">
        <w:t>.</w:t>
      </w:r>
      <w:r w:rsidR="00031AEF">
        <w:t xml:space="preserve"> </w:t>
      </w:r>
      <w:r w:rsidR="00B8413F">
        <w:t xml:space="preserve">Compared with </w:t>
      </w:r>
      <w:r w:rsidR="00975C70">
        <w:t xml:space="preserve">a leading </w:t>
      </w:r>
      <w:r w:rsidR="00B8413F">
        <w:t>traditional hand cleaner, Solopol</w:t>
      </w:r>
      <w:r w:rsidR="00364601">
        <w:t>®</w:t>
      </w:r>
      <w:r w:rsidR="00B8413F">
        <w:t xml:space="preserve"> GFX</w:t>
      </w:r>
      <w:r w:rsidR="00364601">
        <w:t>™</w:t>
      </w:r>
      <w:r w:rsidR="00B8413F">
        <w:t xml:space="preserve"> </w:t>
      </w:r>
      <w:r w:rsidR="00F8550E">
        <w:t xml:space="preserve">hand cleaner </w:t>
      </w:r>
      <w:r w:rsidR="00B8413F">
        <w:t xml:space="preserve">uses 50% less product for an effective hand wash and in </w:t>
      </w:r>
      <w:r w:rsidR="00B8413F" w:rsidRPr="00B8413F">
        <w:t>end user testing, 87% of workers preferred it over their existing lotion hand cleansers</w:t>
      </w:r>
      <w:r w:rsidR="00E75D81">
        <w:rPr>
          <w:rStyle w:val="FootnoteReference"/>
        </w:rPr>
        <w:footnoteReference w:id="4"/>
      </w:r>
      <w:r w:rsidR="00B8413F" w:rsidRPr="00B8413F">
        <w:t>.</w:t>
      </w:r>
    </w:p>
    <w:p w14:paraId="238ECD0F" w14:textId="2FC97FA0" w:rsidR="00B8413F" w:rsidRDefault="00B8413F" w:rsidP="00364601">
      <w:pPr>
        <w:spacing w:line="360" w:lineRule="auto"/>
      </w:pPr>
      <w:r>
        <w:t xml:space="preserve">For lighter, general industrial hand cleaning we have invented </w:t>
      </w:r>
      <w:r w:rsidR="00734710">
        <w:t>Estesol</w:t>
      </w:r>
      <w:r w:rsidR="00364601">
        <w:t>®</w:t>
      </w:r>
      <w:r w:rsidR="00734710">
        <w:t xml:space="preserve"> FX</w:t>
      </w:r>
      <w:r w:rsidR="00364601">
        <w:t>™</w:t>
      </w:r>
      <w:r w:rsidR="00734710">
        <w:t xml:space="preserve"> </w:t>
      </w:r>
      <w:r w:rsidR="00364601">
        <w:t>foam hand cleaner</w:t>
      </w:r>
      <w:r w:rsidR="00F1795B">
        <w:t>.</w:t>
      </w:r>
      <w:r w:rsidR="00364601">
        <w:t xml:space="preserve"> </w:t>
      </w:r>
      <w:r w:rsidR="00F1795B">
        <w:t xml:space="preserve">Estesol® FX™ </w:t>
      </w:r>
      <w:r w:rsidR="00364601">
        <w:t>is twice as effective as</w:t>
      </w:r>
      <w:r w:rsidR="00975C70">
        <w:t xml:space="preserve"> the leading standard</w:t>
      </w:r>
      <w:r w:rsidR="008A1F18">
        <w:t xml:space="preserve"> </w:t>
      </w:r>
      <w:r w:rsidR="00364601">
        <w:t xml:space="preserve">washroom soaps </w:t>
      </w:r>
      <w:r w:rsidR="008A1F18">
        <w:t xml:space="preserve">and </w:t>
      </w:r>
      <w:r>
        <w:t>p</w:t>
      </w:r>
      <w:r w:rsidRPr="00B8413F">
        <w:t xml:space="preserve">rovides up to two times more hand washes compared to </w:t>
      </w:r>
      <w:r w:rsidR="007040AF">
        <w:t xml:space="preserve">the same volume of </w:t>
      </w:r>
      <w:r w:rsidRPr="00B8413F">
        <w:t>traditional lotion soap hand cleaner</w:t>
      </w:r>
      <w:r w:rsidR="00420B08">
        <w:rPr>
          <w:rStyle w:val="FootnoteReference"/>
        </w:rPr>
        <w:footnoteReference w:id="5"/>
      </w:r>
      <w:r w:rsidR="008A1F18">
        <w:t>. I</w:t>
      </w:r>
      <w:r w:rsidR="00364601">
        <w:t>n end user testing</w:t>
      </w:r>
      <w:r w:rsidR="00832C59">
        <w:t>,</w:t>
      </w:r>
      <w:r w:rsidR="008A1F18">
        <w:t xml:space="preserve"> Estesol® FX™</w:t>
      </w:r>
      <w:r w:rsidR="00364601">
        <w:t xml:space="preserve"> </w:t>
      </w:r>
      <w:r w:rsidR="00F8550E">
        <w:t xml:space="preserve">hand cleaner </w:t>
      </w:r>
      <w:r w:rsidR="00364601">
        <w:t>was preferred by 77% of workers</w:t>
      </w:r>
      <w:r w:rsidR="00532723">
        <w:t xml:space="preserve"> </w:t>
      </w:r>
      <w:r w:rsidR="002D6353">
        <w:t>over their existing tradition</w:t>
      </w:r>
      <w:r w:rsidR="008448E0">
        <w:t>al</w:t>
      </w:r>
      <w:r w:rsidR="002D6353">
        <w:t xml:space="preserve"> lotion hand cleaners</w:t>
      </w:r>
      <w:r w:rsidR="00AF3426">
        <w:rPr>
          <w:rStyle w:val="FootnoteReference"/>
        </w:rPr>
        <w:footnoteReference w:id="6"/>
      </w:r>
      <w:r w:rsidR="00364601">
        <w:t>.</w:t>
      </w:r>
    </w:p>
    <w:p w14:paraId="328A44B3" w14:textId="49132977" w:rsidR="00D33400" w:rsidRPr="00942A28" w:rsidRDefault="00364601" w:rsidP="00E1537F">
      <w:pPr>
        <w:spacing w:line="360" w:lineRule="auto"/>
      </w:pPr>
      <w:r>
        <w:t>B</w:t>
      </w:r>
      <w:r w:rsidR="004D6F05">
        <w:t xml:space="preserve">ringing </w:t>
      </w:r>
      <w:r w:rsidR="00CF3CE7">
        <w:t xml:space="preserve">foam technology </w:t>
      </w:r>
      <w:r w:rsidR="004D6F05">
        <w:t xml:space="preserve">innovations to </w:t>
      </w:r>
      <w:r w:rsidR="008A1F18">
        <w:t xml:space="preserve">soaps, </w:t>
      </w:r>
      <w:r w:rsidR="004D6F05">
        <w:t>sanitiser</w:t>
      </w:r>
      <w:r w:rsidR="008A1F18">
        <w:t xml:space="preserve">s </w:t>
      </w:r>
      <w:r w:rsidR="004D6F05">
        <w:t>and hand cleaners</w:t>
      </w:r>
      <w:r w:rsidR="00EE0517">
        <w:t xml:space="preserve">, we have </w:t>
      </w:r>
      <w:r w:rsidR="009F29D3">
        <w:t xml:space="preserve">advanced hand hygiene </w:t>
      </w:r>
      <w:r w:rsidR="00D41CAC">
        <w:t>by</w:t>
      </w:r>
      <w:r w:rsidR="009F29D3">
        <w:t xml:space="preserve"> allowing </w:t>
      </w:r>
      <w:r w:rsidR="004D6F05">
        <w:t xml:space="preserve">users around the world </w:t>
      </w:r>
      <w:r w:rsidR="002118FA">
        <w:t>from</w:t>
      </w:r>
      <w:r w:rsidR="004D6F05">
        <w:t xml:space="preserve"> a wide range of industries to </w:t>
      </w:r>
      <w:r w:rsidR="004E12B1">
        <w:t xml:space="preserve">use less and get </w:t>
      </w:r>
      <w:r w:rsidR="002D6353">
        <w:t>great result</w:t>
      </w:r>
      <w:r w:rsidR="00EE0517">
        <w:t>s</w:t>
      </w:r>
      <w:r w:rsidR="002D6353">
        <w:t xml:space="preserve"> </w:t>
      </w:r>
      <w:r w:rsidR="004E12B1">
        <w:t xml:space="preserve">– </w:t>
      </w:r>
      <w:r w:rsidR="008A1F18">
        <w:t xml:space="preserve">supporting skin health and hygiene, </w:t>
      </w:r>
      <w:r w:rsidR="00A34E77">
        <w:t xml:space="preserve">whilst also helping to create a more efficient </w:t>
      </w:r>
      <w:r w:rsidR="008A1F18">
        <w:t>hand hygiene solution</w:t>
      </w:r>
      <w:r w:rsidR="00A34E77">
        <w:t>.</w:t>
      </w:r>
    </w:p>
    <w:p w14:paraId="5C3A0321" w14:textId="36B67C84" w:rsidR="00742511" w:rsidRPr="00340105" w:rsidRDefault="00340105" w:rsidP="00E1537F">
      <w:pPr>
        <w:spacing w:line="360" w:lineRule="auto"/>
        <w:rPr>
          <w:b/>
          <w:bCs/>
        </w:rPr>
      </w:pPr>
      <w:r>
        <w:rPr>
          <w:b/>
          <w:bCs/>
        </w:rPr>
        <w:t xml:space="preserve">To find out more about SC Johnson Professional’s foam soaps, sanitisers and hand cleaners, head to </w:t>
      </w:r>
      <w:hyperlink r:id="rId11" w:history="1">
        <w:r w:rsidR="005C2368" w:rsidRPr="00062F15">
          <w:rPr>
            <w:rStyle w:val="Hyperlink"/>
            <w:b/>
            <w:bCs/>
          </w:rPr>
          <w:t>https://www.scjp.com/en-gb</w:t>
        </w:r>
      </w:hyperlink>
      <w:r w:rsidR="005C2368">
        <w:rPr>
          <w:b/>
          <w:bCs/>
        </w:rPr>
        <w:t xml:space="preserve">. </w:t>
      </w:r>
    </w:p>
    <w:sectPr w:rsidR="00742511" w:rsidRPr="00340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5EC20" w14:textId="77777777" w:rsidR="0097675C" w:rsidRDefault="0097675C" w:rsidP="00996F26">
      <w:pPr>
        <w:spacing w:after="0" w:line="240" w:lineRule="auto"/>
      </w:pPr>
      <w:r>
        <w:separator/>
      </w:r>
    </w:p>
  </w:endnote>
  <w:endnote w:type="continuationSeparator" w:id="0">
    <w:p w14:paraId="7D303D0B" w14:textId="77777777" w:rsidR="0097675C" w:rsidRDefault="0097675C" w:rsidP="0099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A47BC" w14:textId="77777777" w:rsidR="0097675C" w:rsidRDefault="0097675C" w:rsidP="00996F26">
      <w:pPr>
        <w:spacing w:after="0" w:line="240" w:lineRule="auto"/>
      </w:pPr>
      <w:r>
        <w:separator/>
      </w:r>
    </w:p>
  </w:footnote>
  <w:footnote w:type="continuationSeparator" w:id="0">
    <w:p w14:paraId="6937F550" w14:textId="77777777" w:rsidR="0097675C" w:rsidRDefault="0097675C" w:rsidP="00996F26">
      <w:pPr>
        <w:spacing w:after="0" w:line="240" w:lineRule="auto"/>
      </w:pPr>
      <w:r>
        <w:continuationSeparator/>
      </w:r>
    </w:p>
  </w:footnote>
  <w:footnote w:id="1">
    <w:p w14:paraId="01AF5F24" w14:textId="2414B819" w:rsidR="00E33924" w:rsidRDefault="00E33924" w:rsidP="00E339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E0086">
        <w:rPr>
          <w:sz w:val="18"/>
          <w:szCs w:val="18"/>
        </w:rPr>
        <w:t xml:space="preserve">Impact of hand sanitizer format (gel/foam/liquid) and dose amount on its sensory properties and acceptability for improving hand hygiene compliance. R.E. Greenaway a, *, K. Ormandy b, C. Fellows b, T. Hollowood. Sensory Dimensions Ltd, Cowlairs, Nottingham, UK. </w:t>
      </w:r>
      <w:r w:rsidR="00CD4765">
        <w:rPr>
          <w:sz w:val="18"/>
          <w:szCs w:val="18"/>
        </w:rPr>
        <w:t xml:space="preserve">Funded by </w:t>
      </w:r>
      <w:r w:rsidRPr="00CE0086">
        <w:rPr>
          <w:sz w:val="18"/>
          <w:szCs w:val="18"/>
        </w:rPr>
        <w:t>Deb Group Ltd, Denby, UK.</w:t>
      </w:r>
    </w:p>
  </w:footnote>
  <w:footnote w:id="2">
    <w:p w14:paraId="643E0F04" w14:textId="79A1B75B" w:rsidR="00DA618C" w:rsidRPr="00CE0086" w:rsidRDefault="00DA618C" w:rsidP="00DA618C">
      <w:pPr>
        <w:pStyle w:val="FootnoteText"/>
        <w:rPr>
          <w:sz w:val="18"/>
          <w:szCs w:val="18"/>
        </w:rPr>
      </w:pPr>
      <w:r w:rsidRPr="00CE0086">
        <w:rPr>
          <w:rStyle w:val="FootnoteReference"/>
          <w:sz w:val="18"/>
          <w:szCs w:val="18"/>
        </w:rPr>
        <w:footnoteRef/>
      </w:r>
      <w:r w:rsidRPr="00CE0086">
        <w:rPr>
          <w:sz w:val="18"/>
          <w:szCs w:val="18"/>
        </w:rPr>
        <w:t xml:space="preserve"> Mount Sinai Hospital. Optidose Survey, 2012</w:t>
      </w:r>
    </w:p>
  </w:footnote>
  <w:footnote w:id="3">
    <w:p w14:paraId="12AD4BF6" w14:textId="20BD9E1A" w:rsidR="008E1EC8" w:rsidRDefault="008E1E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F5EF2">
          <w:rPr>
            <w:rStyle w:val="Hyperlink"/>
          </w:rPr>
          <w:t>https://www.scjp.com/en-gb/solopol-gfx-gritty-power-foam</w:t>
        </w:r>
      </w:hyperlink>
      <w:r>
        <w:t xml:space="preserve"> </w:t>
      </w:r>
    </w:p>
  </w:footnote>
  <w:footnote w:id="4">
    <w:p w14:paraId="51DDF3F2" w14:textId="2E98400F" w:rsidR="00E75D81" w:rsidRDefault="00E75D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703F8E" w:rsidRPr="003F710C">
          <w:rPr>
            <w:rStyle w:val="Hyperlink"/>
          </w:rPr>
          <w:t>https://pi.scjp.com/uk/solopol-gfx-uk.pdf</w:t>
        </w:r>
      </w:hyperlink>
      <w:r w:rsidR="00703F8E">
        <w:t xml:space="preserve"> </w:t>
      </w:r>
    </w:p>
  </w:footnote>
  <w:footnote w:id="5">
    <w:p w14:paraId="22D9A3BC" w14:textId="42C22A41" w:rsidR="00420B08" w:rsidRDefault="00420B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="00703F8E" w:rsidRPr="003F710C">
          <w:rPr>
            <w:rStyle w:val="Hyperlink"/>
          </w:rPr>
          <w:t>https://pi.scjp.com/uk/estesol-fx-uk.pdf</w:t>
        </w:r>
      </w:hyperlink>
      <w:r w:rsidR="00703F8E">
        <w:t xml:space="preserve"> </w:t>
      </w:r>
    </w:p>
  </w:footnote>
  <w:footnote w:id="6">
    <w:p w14:paraId="3DFBBC13" w14:textId="06C73BEF" w:rsidR="00AF3426" w:rsidRDefault="00AF34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="00703F8E" w:rsidRPr="003F710C">
          <w:rPr>
            <w:rStyle w:val="Hyperlink"/>
          </w:rPr>
          <w:t>https://pi.scjp.com/uk/estesol-fx-uk.pdf</w:t>
        </w:r>
      </w:hyperlink>
      <w:r w:rsidR="00703F8E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F3D0C"/>
    <w:multiLevelType w:val="hybridMultilevel"/>
    <w:tmpl w:val="7C38D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C7174"/>
    <w:multiLevelType w:val="hybridMultilevel"/>
    <w:tmpl w:val="A0A68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62DDC"/>
    <w:multiLevelType w:val="hybridMultilevel"/>
    <w:tmpl w:val="54001BF4"/>
    <w:lvl w:ilvl="0" w:tplc="9E4E7F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2B5588"/>
    <w:multiLevelType w:val="hybridMultilevel"/>
    <w:tmpl w:val="366E8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8253C"/>
    <w:multiLevelType w:val="hybridMultilevel"/>
    <w:tmpl w:val="41C8F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858C3"/>
    <w:multiLevelType w:val="hybridMultilevel"/>
    <w:tmpl w:val="0854F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4A"/>
    <w:rsid w:val="000077AB"/>
    <w:rsid w:val="0001380A"/>
    <w:rsid w:val="000147AA"/>
    <w:rsid w:val="000152DB"/>
    <w:rsid w:val="00031AEF"/>
    <w:rsid w:val="00031CC1"/>
    <w:rsid w:val="0003664D"/>
    <w:rsid w:val="00040246"/>
    <w:rsid w:val="000423D5"/>
    <w:rsid w:val="00042A77"/>
    <w:rsid w:val="0004593B"/>
    <w:rsid w:val="0004680E"/>
    <w:rsid w:val="00047EA0"/>
    <w:rsid w:val="00065E3F"/>
    <w:rsid w:val="00066FFA"/>
    <w:rsid w:val="00071A72"/>
    <w:rsid w:val="000B6055"/>
    <w:rsid w:val="000B62B7"/>
    <w:rsid w:val="000B6C1C"/>
    <w:rsid w:val="000C04F7"/>
    <w:rsid w:val="000C122B"/>
    <w:rsid w:val="000D2E2A"/>
    <w:rsid w:val="000D4D05"/>
    <w:rsid w:val="000F372D"/>
    <w:rsid w:val="001113F3"/>
    <w:rsid w:val="00116E5A"/>
    <w:rsid w:val="001379DD"/>
    <w:rsid w:val="001439C0"/>
    <w:rsid w:val="001615E4"/>
    <w:rsid w:val="00162F19"/>
    <w:rsid w:val="00165CB0"/>
    <w:rsid w:val="001769A3"/>
    <w:rsid w:val="0018138F"/>
    <w:rsid w:val="00190118"/>
    <w:rsid w:val="001A6169"/>
    <w:rsid w:val="001B089D"/>
    <w:rsid w:val="001B1D16"/>
    <w:rsid w:val="001B53E8"/>
    <w:rsid w:val="001B6F4C"/>
    <w:rsid w:val="001C32BD"/>
    <w:rsid w:val="001C4058"/>
    <w:rsid w:val="001C7C45"/>
    <w:rsid w:val="001D18CA"/>
    <w:rsid w:val="001D4722"/>
    <w:rsid w:val="001E5153"/>
    <w:rsid w:val="002067FF"/>
    <w:rsid w:val="002118FA"/>
    <w:rsid w:val="00230387"/>
    <w:rsid w:val="00236F49"/>
    <w:rsid w:val="00240C1C"/>
    <w:rsid w:val="002435C3"/>
    <w:rsid w:val="002524C4"/>
    <w:rsid w:val="00255D3B"/>
    <w:rsid w:val="0026776E"/>
    <w:rsid w:val="00282904"/>
    <w:rsid w:val="002839C6"/>
    <w:rsid w:val="00284780"/>
    <w:rsid w:val="0028748D"/>
    <w:rsid w:val="002A3F87"/>
    <w:rsid w:val="002C0B79"/>
    <w:rsid w:val="002C32DB"/>
    <w:rsid w:val="002C7CE2"/>
    <w:rsid w:val="002D3E65"/>
    <w:rsid w:val="002D4DC9"/>
    <w:rsid w:val="002D5E55"/>
    <w:rsid w:val="002D6353"/>
    <w:rsid w:val="002D6ACF"/>
    <w:rsid w:val="002E1616"/>
    <w:rsid w:val="002E4F79"/>
    <w:rsid w:val="002E5CD5"/>
    <w:rsid w:val="00306F13"/>
    <w:rsid w:val="00310AE0"/>
    <w:rsid w:val="0031178F"/>
    <w:rsid w:val="00315167"/>
    <w:rsid w:val="00337AD5"/>
    <w:rsid w:val="00340105"/>
    <w:rsid w:val="00342AFF"/>
    <w:rsid w:val="00350FEC"/>
    <w:rsid w:val="00364601"/>
    <w:rsid w:val="00374580"/>
    <w:rsid w:val="0038464A"/>
    <w:rsid w:val="00392D37"/>
    <w:rsid w:val="00394CE7"/>
    <w:rsid w:val="003A08A2"/>
    <w:rsid w:val="003A68C7"/>
    <w:rsid w:val="003B5AC8"/>
    <w:rsid w:val="003B7E80"/>
    <w:rsid w:val="003C15CA"/>
    <w:rsid w:val="003D7AA9"/>
    <w:rsid w:val="003E3BBA"/>
    <w:rsid w:val="003E3EF7"/>
    <w:rsid w:val="004071FD"/>
    <w:rsid w:val="004121F2"/>
    <w:rsid w:val="00412FE3"/>
    <w:rsid w:val="004167A7"/>
    <w:rsid w:val="00417A7B"/>
    <w:rsid w:val="00420B08"/>
    <w:rsid w:val="00423213"/>
    <w:rsid w:val="004433F7"/>
    <w:rsid w:val="00445B6C"/>
    <w:rsid w:val="004460A6"/>
    <w:rsid w:val="00461260"/>
    <w:rsid w:val="004928AC"/>
    <w:rsid w:val="004B0AD8"/>
    <w:rsid w:val="004B2ACD"/>
    <w:rsid w:val="004B2E7C"/>
    <w:rsid w:val="004C6164"/>
    <w:rsid w:val="004C77AE"/>
    <w:rsid w:val="004D069B"/>
    <w:rsid w:val="004D0FEA"/>
    <w:rsid w:val="004D1F8C"/>
    <w:rsid w:val="004D43F3"/>
    <w:rsid w:val="004D6730"/>
    <w:rsid w:val="004D6F05"/>
    <w:rsid w:val="004E12B1"/>
    <w:rsid w:val="004E19B7"/>
    <w:rsid w:val="004F3763"/>
    <w:rsid w:val="005018B9"/>
    <w:rsid w:val="00523353"/>
    <w:rsid w:val="00530FF1"/>
    <w:rsid w:val="00532723"/>
    <w:rsid w:val="00543584"/>
    <w:rsid w:val="00572EE7"/>
    <w:rsid w:val="00581111"/>
    <w:rsid w:val="00581F31"/>
    <w:rsid w:val="00585358"/>
    <w:rsid w:val="005A194F"/>
    <w:rsid w:val="005B69E6"/>
    <w:rsid w:val="005C2368"/>
    <w:rsid w:val="005D7789"/>
    <w:rsid w:val="005E2C7A"/>
    <w:rsid w:val="005E40D4"/>
    <w:rsid w:val="005F573F"/>
    <w:rsid w:val="006023EE"/>
    <w:rsid w:val="00611F48"/>
    <w:rsid w:val="00620EC8"/>
    <w:rsid w:val="00622733"/>
    <w:rsid w:val="0062430A"/>
    <w:rsid w:val="00626A19"/>
    <w:rsid w:val="006356D6"/>
    <w:rsid w:val="006404F9"/>
    <w:rsid w:val="00671F7E"/>
    <w:rsid w:val="00683CBD"/>
    <w:rsid w:val="00685FB7"/>
    <w:rsid w:val="00686512"/>
    <w:rsid w:val="006A6C66"/>
    <w:rsid w:val="006C3E35"/>
    <w:rsid w:val="006C7D93"/>
    <w:rsid w:val="006D4CCB"/>
    <w:rsid w:val="006E3FB1"/>
    <w:rsid w:val="006E73A7"/>
    <w:rsid w:val="006F03CA"/>
    <w:rsid w:val="006F3990"/>
    <w:rsid w:val="006F4EC8"/>
    <w:rsid w:val="00703F8E"/>
    <w:rsid w:val="007040AF"/>
    <w:rsid w:val="00707CD3"/>
    <w:rsid w:val="007325EE"/>
    <w:rsid w:val="00734710"/>
    <w:rsid w:val="0074114B"/>
    <w:rsid w:val="00742511"/>
    <w:rsid w:val="00753FEC"/>
    <w:rsid w:val="007618CE"/>
    <w:rsid w:val="007641D4"/>
    <w:rsid w:val="0076768B"/>
    <w:rsid w:val="00772564"/>
    <w:rsid w:val="007832C5"/>
    <w:rsid w:val="00791053"/>
    <w:rsid w:val="007A0D6B"/>
    <w:rsid w:val="007A20F5"/>
    <w:rsid w:val="007A4315"/>
    <w:rsid w:val="007A794C"/>
    <w:rsid w:val="007B1D86"/>
    <w:rsid w:val="007D27FF"/>
    <w:rsid w:val="007D49DD"/>
    <w:rsid w:val="007E08DA"/>
    <w:rsid w:val="007E64F7"/>
    <w:rsid w:val="007F0452"/>
    <w:rsid w:val="007F1358"/>
    <w:rsid w:val="007F1C60"/>
    <w:rsid w:val="00800A4F"/>
    <w:rsid w:val="00804630"/>
    <w:rsid w:val="0080578A"/>
    <w:rsid w:val="00811E59"/>
    <w:rsid w:val="008224F0"/>
    <w:rsid w:val="008306A9"/>
    <w:rsid w:val="008319B3"/>
    <w:rsid w:val="00832C59"/>
    <w:rsid w:val="008448E0"/>
    <w:rsid w:val="0084740F"/>
    <w:rsid w:val="00847EC0"/>
    <w:rsid w:val="0086402E"/>
    <w:rsid w:val="008A14A3"/>
    <w:rsid w:val="008A1F18"/>
    <w:rsid w:val="008C027B"/>
    <w:rsid w:val="008C799D"/>
    <w:rsid w:val="008D0BC7"/>
    <w:rsid w:val="008D6DBB"/>
    <w:rsid w:val="008E1094"/>
    <w:rsid w:val="008E1EC8"/>
    <w:rsid w:val="008E3862"/>
    <w:rsid w:val="0090205D"/>
    <w:rsid w:val="009229CC"/>
    <w:rsid w:val="009229DC"/>
    <w:rsid w:val="00933234"/>
    <w:rsid w:val="00935E0D"/>
    <w:rsid w:val="009402D4"/>
    <w:rsid w:val="00942A28"/>
    <w:rsid w:val="009475D3"/>
    <w:rsid w:val="009669FA"/>
    <w:rsid w:val="00975C70"/>
    <w:rsid w:val="0097675C"/>
    <w:rsid w:val="0098009E"/>
    <w:rsid w:val="00990393"/>
    <w:rsid w:val="009904AE"/>
    <w:rsid w:val="00996F26"/>
    <w:rsid w:val="00997C2D"/>
    <w:rsid w:val="00997E12"/>
    <w:rsid w:val="009A079F"/>
    <w:rsid w:val="009A3991"/>
    <w:rsid w:val="009C0117"/>
    <w:rsid w:val="009D1E89"/>
    <w:rsid w:val="009D6CA7"/>
    <w:rsid w:val="009E028B"/>
    <w:rsid w:val="009E0C00"/>
    <w:rsid w:val="009E4A83"/>
    <w:rsid w:val="009E5C05"/>
    <w:rsid w:val="009F00C8"/>
    <w:rsid w:val="009F29D3"/>
    <w:rsid w:val="00A07B58"/>
    <w:rsid w:val="00A21259"/>
    <w:rsid w:val="00A24DB1"/>
    <w:rsid w:val="00A26135"/>
    <w:rsid w:val="00A31658"/>
    <w:rsid w:val="00A34E77"/>
    <w:rsid w:val="00A360EA"/>
    <w:rsid w:val="00A404C1"/>
    <w:rsid w:val="00A6342B"/>
    <w:rsid w:val="00A6453A"/>
    <w:rsid w:val="00A645A5"/>
    <w:rsid w:val="00A71F9C"/>
    <w:rsid w:val="00A7520B"/>
    <w:rsid w:val="00A7535F"/>
    <w:rsid w:val="00A811F0"/>
    <w:rsid w:val="00A9686D"/>
    <w:rsid w:val="00AB10C4"/>
    <w:rsid w:val="00AB6363"/>
    <w:rsid w:val="00AC1349"/>
    <w:rsid w:val="00AD0555"/>
    <w:rsid w:val="00AE14B1"/>
    <w:rsid w:val="00AE6485"/>
    <w:rsid w:val="00AF3426"/>
    <w:rsid w:val="00AF38CB"/>
    <w:rsid w:val="00B039A7"/>
    <w:rsid w:val="00B34B46"/>
    <w:rsid w:val="00B351A1"/>
    <w:rsid w:val="00B407EB"/>
    <w:rsid w:val="00B4081E"/>
    <w:rsid w:val="00B417BD"/>
    <w:rsid w:val="00B535EE"/>
    <w:rsid w:val="00B57F64"/>
    <w:rsid w:val="00B64B39"/>
    <w:rsid w:val="00B66FC1"/>
    <w:rsid w:val="00B7342E"/>
    <w:rsid w:val="00B8265C"/>
    <w:rsid w:val="00B82664"/>
    <w:rsid w:val="00B839A1"/>
    <w:rsid w:val="00B83DDD"/>
    <w:rsid w:val="00B8413F"/>
    <w:rsid w:val="00B84E0B"/>
    <w:rsid w:val="00B8557F"/>
    <w:rsid w:val="00B85814"/>
    <w:rsid w:val="00B9010E"/>
    <w:rsid w:val="00BA2618"/>
    <w:rsid w:val="00BA410F"/>
    <w:rsid w:val="00BA7694"/>
    <w:rsid w:val="00BC3BBF"/>
    <w:rsid w:val="00BD5A12"/>
    <w:rsid w:val="00BF5257"/>
    <w:rsid w:val="00C06EC4"/>
    <w:rsid w:val="00C07152"/>
    <w:rsid w:val="00C07780"/>
    <w:rsid w:val="00C103CC"/>
    <w:rsid w:val="00C10D12"/>
    <w:rsid w:val="00C20F06"/>
    <w:rsid w:val="00C331EF"/>
    <w:rsid w:val="00C43068"/>
    <w:rsid w:val="00C46691"/>
    <w:rsid w:val="00C54395"/>
    <w:rsid w:val="00C63C14"/>
    <w:rsid w:val="00C748CD"/>
    <w:rsid w:val="00C766ED"/>
    <w:rsid w:val="00C83B68"/>
    <w:rsid w:val="00C960DB"/>
    <w:rsid w:val="00CA0AD0"/>
    <w:rsid w:val="00CB05E9"/>
    <w:rsid w:val="00CC0230"/>
    <w:rsid w:val="00CC447E"/>
    <w:rsid w:val="00CC4542"/>
    <w:rsid w:val="00CC57AA"/>
    <w:rsid w:val="00CC6EB2"/>
    <w:rsid w:val="00CC7320"/>
    <w:rsid w:val="00CD4765"/>
    <w:rsid w:val="00CF3CE7"/>
    <w:rsid w:val="00CF3E17"/>
    <w:rsid w:val="00D20F80"/>
    <w:rsid w:val="00D21489"/>
    <w:rsid w:val="00D33400"/>
    <w:rsid w:val="00D346CE"/>
    <w:rsid w:val="00D41CAC"/>
    <w:rsid w:val="00D50060"/>
    <w:rsid w:val="00D60DCE"/>
    <w:rsid w:val="00D60F9A"/>
    <w:rsid w:val="00D6355A"/>
    <w:rsid w:val="00D7465D"/>
    <w:rsid w:val="00D860E3"/>
    <w:rsid w:val="00DA2CEE"/>
    <w:rsid w:val="00DA54F2"/>
    <w:rsid w:val="00DA618C"/>
    <w:rsid w:val="00DB4905"/>
    <w:rsid w:val="00DC25D8"/>
    <w:rsid w:val="00DC2D3A"/>
    <w:rsid w:val="00DC5122"/>
    <w:rsid w:val="00DD6B36"/>
    <w:rsid w:val="00DD6C42"/>
    <w:rsid w:val="00DE08DF"/>
    <w:rsid w:val="00DE56D8"/>
    <w:rsid w:val="00DF496D"/>
    <w:rsid w:val="00E13217"/>
    <w:rsid w:val="00E1537F"/>
    <w:rsid w:val="00E33924"/>
    <w:rsid w:val="00E340E6"/>
    <w:rsid w:val="00E4720F"/>
    <w:rsid w:val="00E7209E"/>
    <w:rsid w:val="00E75D81"/>
    <w:rsid w:val="00E92DF7"/>
    <w:rsid w:val="00E949C7"/>
    <w:rsid w:val="00EB45E0"/>
    <w:rsid w:val="00EC1350"/>
    <w:rsid w:val="00EC65DB"/>
    <w:rsid w:val="00EE043B"/>
    <w:rsid w:val="00EE0517"/>
    <w:rsid w:val="00EF7173"/>
    <w:rsid w:val="00F0307C"/>
    <w:rsid w:val="00F03855"/>
    <w:rsid w:val="00F05FAB"/>
    <w:rsid w:val="00F06EDA"/>
    <w:rsid w:val="00F15EDA"/>
    <w:rsid w:val="00F17189"/>
    <w:rsid w:val="00F1795B"/>
    <w:rsid w:val="00F17DC4"/>
    <w:rsid w:val="00F253EE"/>
    <w:rsid w:val="00F31509"/>
    <w:rsid w:val="00F32FC5"/>
    <w:rsid w:val="00F333BA"/>
    <w:rsid w:val="00F42E6D"/>
    <w:rsid w:val="00F524F4"/>
    <w:rsid w:val="00F542BD"/>
    <w:rsid w:val="00F5446E"/>
    <w:rsid w:val="00F664F4"/>
    <w:rsid w:val="00F71CA1"/>
    <w:rsid w:val="00F809C9"/>
    <w:rsid w:val="00F8426C"/>
    <w:rsid w:val="00F8550E"/>
    <w:rsid w:val="00FC00FD"/>
    <w:rsid w:val="00FC33B7"/>
    <w:rsid w:val="00FD6CCC"/>
    <w:rsid w:val="00FD7815"/>
    <w:rsid w:val="00FF0D04"/>
    <w:rsid w:val="00FF3761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082D3"/>
  <w15:chartTrackingRefBased/>
  <w15:docId w15:val="{534D0A72-CD53-4C2C-B4FE-029A6E4E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6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3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36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6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F26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F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F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F26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2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6C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jp.com/en-gb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i.scjp.com/uk/estesol-fx-uk.pdf" TargetMode="External"/><Relationship Id="rId2" Type="http://schemas.openxmlformats.org/officeDocument/2006/relationships/hyperlink" Target="https://pi.scjp.com/uk/solopol-gfx-uk.pdf" TargetMode="External"/><Relationship Id="rId1" Type="http://schemas.openxmlformats.org/officeDocument/2006/relationships/hyperlink" Target="https://www.scjp.com/en-gb/solopol-gfx-gritty-power-foam" TargetMode="External"/><Relationship Id="rId4" Type="http://schemas.openxmlformats.org/officeDocument/2006/relationships/hyperlink" Target="https://pi.scjp.com/uk/estesol-fx-u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9D340284AFF47BAC749CB12566174" ma:contentTypeVersion="13" ma:contentTypeDescription="Create a new document." ma:contentTypeScope="" ma:versionID="f8c173ec352daa8302c628151e31a667">
  <xsd:schema xmlns:xsd="http://www.w3.org/2001/XMLSchema" xmlns:xs="http://www.w3.org/2001/XMLSchema" xmlns:p="http://schemas.microsoft.com/office/2006/metadata/properties" xmlns:ns2="81ceb7b8-df42-4875-bb26-f4993b44b400" xmlns:ns3="702a032c-e3e5-42b3-a822-07ea604ac55f" targetNamespace="http://schemas.microsoft.com/office/2006/metadata/properties" ma:root="true" ma:fieldsID="cbe439fee1b0868e7e73b6153da58681" ns2:_="" ns3:_="">
    <xsd:import namespace="81ceb7b8-df42-4875-bb26-f4993b44b400"/>
    <xsd:import namespace="702a032c-e3e5-42b3-a822-07ea604ac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eb7b8-df42-4875-bb26-f4993b44b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a032c-e3e5-42b3-a822-07ea604ac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C9D8AE-0AD0-4A54-8C39-B61C9ACCB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eb7b8-df42-4875-bb26-f4993b44b400"/>
    <ds:schemaRef ds:uri="702a032c-e3e5-42b3-a822-07ea604ac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18B585-037B-499A-9F31-2C807C08E2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0916D2-D4E3-4008-9E38-BD9ACFFC11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03A897-A6C4-4E60-838C-EB2D1B8E9D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Walton</dc:creator>
  <cp:keywords/>
  <dc:description/>
  <cp:lastModifiedBy>Beeston, Jack M.</cp:lastModifiedBy>
  <cp:revision>9</cp:revision>
  <dcterms:created xsi:type="dcterms:W3CDTF">2022-05-23T13:11:00Z</dcterms:created>
  <dcterms:modified xsi:type="dcterms:W3CDTF">2023-02-02T11:51:00Z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0x010100FE79D340284AFF47BAC749CB12566174</vt:lpwstr>
  </property>
</Properties>
</file>