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1523" w14:textId="77777777" w:rsidR="00164FC9" w:rsidRPr="00164FC9" w:rsidRDefault="00164FC9" w:rsidP="00164FC9">
      <w:pPr>
        <w:rPr>
          <w:b/>
          <w:bCs/>
        </w:rPr>
      </w:pPr>
      <w:r w:rsidRPr="00164FC9">
        <w:rPr>
          <w:b/>
          <w:bCs/>
        </w:rPr>
        <w:t>Terms &amp; Conditions – Etex Wheel of Fortune Competition</w:t>
      </w:r>
    </w:p>
    <w:p w14:paraId="5A93AADE" w14:textId="77777777" w:rsidR="00164FC9" w:rsidRPr="00164FC9" w:rsidRDefault="00164FC9" w:rsidP="00164FC9">
      <w:pPr>
        <w:numPr>
          <w:ilvl w:val="0"/>
          <w:numId w:val="1"/>
        </w:numPr>
      </w:pPr>
      <w:r w:rsidRPr="00164FC9">
        <w:rPr>
          <w:b/>
          <w:bCs/>
        </w:rPr>
        <w:t>Eligibility</w:t>
      </w:r>
      <w:r w:rsidRPr="00164FC9">
        <w:t>: Entry is open to attendees of Melbourne Build 2025 who visit the Etex stand. Employees of Etex and its subsidiaries may participate but are not eligible to win major prizes.</w:t>
      </w:r>
    </w:p>
    <w:p w14:paraId="6E0EE79A" w14:textId="77777777" w:rsidR="00164FC9" w:rsidRPr="00164FC9" w:rsidRDefault="00164FC9" w:rsidP="00164FC9">
      <w:pPr>
        <w:numPr>
          <w:ilvl w:val="0"/>
          <w:numId w:val="1"/>
        </w:numPr>
      </w:pPr>
      <w:r w:rsidRPr="00164FC9">
        <w:rPr>
          <w:b/>
          <w:bCs/>
        </w:rPr>
        <w:t>Entry Requirements</w:t>
      </w:r>
      <w:r w:rsidRPr="00164FC9">
        <w:t>: To be eligible to spin the Etex Wheel of Fortune, participants must first enter their details into the official entry form provided at the stand.</w:t>
      </w:r>
    </w:p>
    <w:p w14:paraId="4CD800CC" w14:textId="77777777" w:rsidR="00164FC9" w:rsidRPr="00164FC9" w:rsidRDefault="00164FC9" w:rsidP="00164FC9">
      <w:pPr>
        <w:numPr>
          <w:ilvl w:val="0"/>
          <w:numId w:val="1"/>
        </w:numPr>
      </w:pPr>
      <w:r w:rsidRPr="00164FC9">
        <w:rPr>
          <w:b/>
          <w:bCs/>
        </w:rPr>
        <w:t>Spin Limit</w:t>
      </w:r>
      <w:r w:rsidRPr="00164FC9">
        <w:t xml:space="preserve">: Each participant is entitled to </w:t>
      </w:r>
      <w:r w:rsidRPr="00164FC9">
        <w:rPr>
          <w:b/>
          <w:bCs/>
        </w:rPr>
        <w:t>one (1) spin per person per day</w:t>
      </w:r>
      <w:r w:rsidRPr="00164FC9">
        <w:t xml:space="preserve"> for the duration of the event. Multiple entries or attempts will not be accepted.</w:t>
      </w:r>
    </w:p>
    <w:p w14:paraId="15A363B6" w14:textId="77777777" w:rsidR="00164FC9" w:rsidRPr="00164FC9" w:rsidRDefault="00164FC9" w:rsidP="00164FC9">
      <w:pPr>
        <w:numPr>
          <w:ilvl w:val="0"/>
          <w:numId w:val="1"/>
        </w:numPr>
      </w:pPr>
      <w:r w:rsidRPr="00164FC9">
        <w:rPr>
          <w:b/>
          <w:bCs/>
        </w:rPr>
        <w:t>Prizes</w:t>
      </w:r>
      <w:r w:rsidRPr="00164FC9">
        <w:t>:</w:t>
      </w:r>
    </w:p>
    <w:p w14:paraId="3834E92D" w14:textId="77777777" w:rsidR="00164FC9" w:rsidRPr="00164FC9" w:rsidRDefault="00164FC9" w:rsidP="00164FC9">
      <w:pPr>
        <w:numPr>
          <w:ilvl w:val="1"/>
          <w:numId w:val="1"/>
        </w:numPr>
      </w:pPr>
      <w:r w:rsidRPr="00164FC9">
        <w:rPr>
          <w:b/>
          <w:bCs/>
        </w:rPr>
        <w:t>Grand Prize</w:t>
      </w:r>
      <w:r w:rsidRPr="00164FC9">
        <w:t>: One (1) $1000 gift card.</w:t>
      </w:r>
    </w:p>
    <w:p w14:paraId="60E235B1" w14:textId="77777777" w:rsidR="00164FC9" w:rsidRPr="00164FC9" w:rsidRDefault="00164FC9" w:rsidP="00164FC9">
      <w:pPr>
        <w:numPr>
          <w:ilvl w:val="1"/>
          <w:numId w:val="1"/>
        </w:numPr>
      </w:pPr>
      <w:r w:rsidRPr="00164FC9">
        <w:rPr>
          <w:b/>
          <w:bCs/>
        </w:rPr>
        <w:t>Instant Win Prizes</w:t>
      </w:r>
      <w:r w:rsidRPr="00164FC9">
        <w:t>: Up to twenty-five (25) $50 gift cards per day (while daily allocation lasts).</w:t>
      </w:r>
    </w:p>
    <w:p w14:paraId="6132B90A" w14:textId="77777777" w:rsidR="00164FC9" w:rsidRPr="00164FC9" w:rsidRDefault="00164FC9" w:rsidP="00164FC9">
      <w:pPr>
        <w:numPr>
          <w:ilvl w:val="1"/>
          <w:numId w:val="1"/>
        </w:numPr>
      </w:pPr>
      <w:r w:rsidRPr="00164FC9">
        <w:rPr>
          <w:b/>
          <w:bCs/>
        </w:rPr>
        <w:t>Merchandise Prizes</w:t>
      </w:r>
      <w:r w:rsidRPr="00164FC9">
        <w:t>: A variety of items from all four Etex commercial brands and Etex.</w:t>
      </w:r>
      <w:r w:rsidRPr="00164FC9">
        <w:br/>
        <w:t>Prizes are not transferable, exchangeable, or redeemable for cash.</w:t>
      </w:r>
    </w:p>
    <w:p w14:paraId="71F1AA7E" w14:textId="77777777" w:rsidR="00164FC9" w:rsidRPr="00164FC9" w:rsidRDefault="00164FC9" w:rsidP="00164FC9">
      <w:pPr>
        <w:numPr>
          <w:ilvl w:val="0"/>
          <w:numId w:val="1"/>
        </w:numPr>
      </w:pPr>
      <w:r w:rsidRPr="00164FC9">
        <w:rPr>
          <w:b/>
          <w:bCs/>
        </w:rPr>
        <w:t>Winner Notification</w:t>
      </w:r>
      <w:r w:rsidRPr="00164FC9">
        <w:t>:</w:t>
      </w:r>
    </w:p>
    <w:p w14:paraId="5F269942" w14:textId="77777777" w:rsidR="00164FC9" w:rsidRPr="00164FC9" w:rsidRDefault="00164FC9" w:rsidP="00164FC9">
      <w:pPr>
        <w:numPr>
          <w:ilvl w:val="1"/>
          <w:numId w:val="1"/>
        </w:numPr>
      </w:pPr>
      <w:r w:rsidRPr="00164FC9">
        <w:t>Instant win prizes will be awarded at the time of spinning, subject to availability.</w:t>
      </w:r>
    </w:p>
    <w:p w14:paraId="66D271FC" w14:textId="77777777" w:rsidR="00164FC9" w:rsidRPr="00164FC9" w:rsidRDefault="00164FC9" w:rsidP="00164FC9">
      <w:pPr>
        <w:numPr>
          <w:ilvl w:val="1"/>
          <w:numId w:val="1"/>
        </w:numPr>
      </w:pPr>
      <w:r w:rsidRPr="00164FC9">
        <w:t>The $1000 gift card winner will be drawn from all eligible entries and notified via the contact details provided.</w:t>
      </w:r>
    </w:p>
    <w:p w14:paraId="326BB7CD" w14:textId="77777777" w:rsidR="00164FC9" w:rsidRPr="00164FC9" w:rsidRDefault="00164FC9" w:rsidP="00164FC9">
      <w:pPr>
        <w:numPr>
          <w:ilvl w:val="0"/>
          <w:numId w:val="1"/>
        </w:numPr>
      </w:pPr>
      <w:r w:rsidRPr="00164FC9">
        <w:rPr>
          <w:b/>
          <w:bCs/>
        </w:rPr>
        <w:t>Data Collection</w:t>
      </w:r>
      <w:r w:rsidRPr="00164FC9">
        <w:t xml:space="preserve">: By entering, participants consent to Etex collecting their personal details for the purpose of administering the competition and for marketing communications. Personal information will be handled in accordance with </w:t>
      </w:r>
      <w:proofErr w:type="spellStart"/>
      <w:r w:rsidRPr="00164FC9">
        <w:t>Etex’s</w:t>
      </w:r>
      <w:proofErr w:type="spellEnd"/>
      <w:r w:rsidRPr="00164FC9">
        <w:t xml:space="preserve"> privacy policy.</w:t>
      </w:r>
    </w:p>
    <w:p w14:paraId="6976F27C" w14:textId="77777777" w:rsidR="00164FC9" w:rsidRPr="00164FC9" w:rsidRDefault="00164FC9" w:rsidP="00164FC9">
      <w:pPr>
        <w:numPr>
          <w:ilvl w:val="0"/>
          <w:numId w:val="1"/>
        </w:numPr>
      </w:pPr>
      <w:r w:rsidRPr="00164FC9">
        <w:rPr>
          <w:b/>
          <w:bCs/>
        </w:rPr>
        <w:t>General Conditions</w:t>
      </w:r>
      <w:r w:rsidRPr="00164FC9">
        <w:t>:</w:t>
      </w:r>
    </w:p>
    <w:p w14:paraId="13417609" w14:textId="77777777" w:rsidR="00164FC9" w:rsidRPr="00164FC9" w:rsidRDefault="00164FC9" w:rsidP="00164FC9">
      <w:pPr>
        <w:numPr>
          <w:ilvl w:val="1"/>
          <w:numId w:val="1"/>
        </w:numPr>
      </w:pPr>
      <w:r w:rsidRPr="00164FC9">
        <w:t>Etex reserves the right to verify entries and disqualify any participant who tampers with the entry process or breaches these terms.</w:t>
      </w:r>
    </w:p>
    <w:p w14:paraId="5159FBD4" w14:textId="77777777" w:rsidR="00164FC9" w:rsidRPr="00164FC9" w:rsidRDefault="00164FC9" w:rsidP="00164FC9">
      <w:pPr>
        <w:numPr>
          <w:ilvl w:val="1"/>
          <w:numId w:val="1"/>
        </w:numPr>
      </w:pPr>
      <w:r w:rsidRPr="00164FC9">
        <w:t>Etex reserves the right to amend, suspend, or cancel the competition at any time without notice.</w:t>
      </w:r>
    </w:p>
    <w:p w14:paraId="041ED594" w14:textId="77777777" w:rsidR="00164FC9" w:rsidRPr="00164FC9" w:rsidRDefault="00164FC9" w:rsidP="00164FC9">
      <w:pPr>
        <w:numPr>
          <w:ilvl w:val="1"/>
          <w:numId w:val="1"/>
        </w:numPr>
      </w:pPr>
      <w:r w:rsidRPr="00164FC9">
        <w:t>The judge’s decision is final, and no correspondence will be entered into.</w:t>
      </w:r>
    </w:p>
    <w:p w14:paraId="0862AA15" w14:textId="77777777" w:rsidR="00437463" w:rsidRDefault="00437463"/>
    <w:sectPr w:rsidR="00437463" w:rsidSect="006D5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D6E"/>
    <w:multiLevelType w:val="multilevel"/>
    <w:tmpl w:val="E8C8E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15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35"/>
    <w:rsid w:val="00164FC9"/>
    <w:rsid w:val="001F0E43"/>
    <w:rsid w:val="00230E35"/>
    <w:rsid w:val="00437463"/>
    <w:rsid w:val="005004CD"/>
    <w:rsid w:val="006D5059"/>
    <w:rsid w:val="00C6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838B"/>
  <w15:chartTrackingRefBased/>
  <w15:docId w15:val="{9A6EBB54-9089-4992-A463-63FD040D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25DE41CDC45458FAC9A37618A8E12" ma:contentTypeVersion="19" ma:contentTypeDescription="Create a new document." ma:contentTypeScope="" ma:versionID="816031b6ad79440dba2fa45b60102cc6">
  <xsd:schema xmlns:xsd="http://www.w3.org/2001/XMLSchema" xmlns:xs="http://www.w3.org/2001/XMLSchema" xmlns:p="http://schemas.microsoft.com/office/2006/metadata/properties" xmlns:ns2="e9d6bd49-478e-4741-bf2e-9192d2b16bd5" xmlns:ns3="c74d36ec-accf-4c4d-8de2-21f29650e245" targetNamespace="http://schemas.microsoft.com/office/2006/metadata/properties" ma:root="true" ma:fieldsID="3d61550a87651da0468fab2b570e5953" ns2:_="" ns3:_="">
    <xsd:import namespace="e9d6bd49-478e-4741-bf2e-9192d2b16bd5"/>
    <xsd:import namespace="c74d36ec-accf-4c4d-8de2-21f29650e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6bd49-478e-4741-bf2e-9192d2b16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c5e514-5cbf-4757-8b5c-07080f475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d36ec-accf-4c4d-8de2-21f29650e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1d92ee-c613-4228-8c6c-5f34708037ca}" ma:internalName="TaxCatchAll" ma:showField="CatchAllData" ma:web="c74d36ec-accf-4c4d-8de2-21f29650e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d6bd49-478e-4741-bf2e-9192d2b16bd5">
      <Terms xmlns="http://schemas.microsoft.com/office/infopath/2007/PartnerControls"/>
    </lcf76f155ced4ddcb4097134ff3c332f>
    <TaxCatchAll xmlns="c74d36ec-accf-4c4d-8de2-21f29650e245" xsi:nil="true"/>
  </documentManagement>
</p:properties>
</file>

<file path=customXml/itemProps1.xml><?xml version="1.0" encoding="utf-8"?>
<ds:datastoreItem xmlns:ds="http://schemas.openxmlformats.org/officeDocument/2006/customXml" ds:itemID="{DB74220A-D187-4D52-8910-BBCF5448F332}"/>
</file>

<file path=customXml/itemProps2.xml><?xml version="1.0" encoding="utf-8"?>
<ds:datastoreItem xmlns:ds="http://schemas.openxmlformats.org/officeDocument/2006/customXml" ds:itemID="{2BCE3B98-4FD7-4E18-B747-112F2D7B0505}"/>
</file>

<file path=customXml/itemProps3.xml><?xml version="1.0" encoding="utf-8"?>
<ds:datastoreItem xmlns:ds="http://schemas.openxmlformats.org/officeDocument/2006/customXml" ds:itemID="{39609AD0-E284-4061-AFC7-075E5A877CB3}"/>
</file>

<file path=docMetadata/LabelInfo.xml><?xml version="1.0" encoding="utf-8"?>
<clbl:labelList xmlns:clbl="http://schemas.microsoft.com/office/2020/mipLabelMetadata">
  <clbl:label id="{e23c7299-f64d-4de4-a6a1-b40d3145528c}" enabled="0" method="" siteId="{e23c7299-f64d-4de4-a6a1-b40d31455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Williams</dc:creator>
  <cp:keywords/>
  <dc:description/>
  <cp:lastModifiedBy>Craig Williams</cp:lastModifiedBy>
  <cp:revision>2</cp:revision>
  <dcterms:created xsi:type="dcterms:W3CDTF">2025-09-19T04:43:00Z</dcterms:created>
  <dcterms:modified xsi:type="dcterms:W3CDTF">2025-09-19T04:43:00Z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0x0101003C825DE41CDC45458FAC9A37618A8E12</vt:lpwstr>
  </property>
</Properties>
</file>