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4768"/>
      </w:tblGrid>
      <w:tr w:rsidR="00892FD3" w14:paraId="2BCABAA9" w14:textId="77777777" w:rsidTr="00892FD3">
        <w:tc>
          <w:tcPr>
            <w:tcW w:w="3576" w:type="dxa"/>
            <w:vAlign w:val="center"/>
          </w:tcPr>
          <w:p w14:paraId="784ACF5E" w14:textId="77777777" w:rsidR="00FB37DD" w:rsidRDefault="00FB37DD" w:rsidP="007159E9">
            <w:pPr>
              <w:tabs>
                <w:tab w:val="left" w:pos="1701"/>
              </w:tabs>
              <w:rPr>
                <w:rFonts w:ascii="Lato Light" w:hAnsi="Lato Light" w:cs="Segoe UI Light"/>
                <w:b/>
                <w:color w:val="7F7F7F" w:themeColor="text1" w:themeTint="80"/>
              </w:rPr>
            </w:pPr>
            <w:r>
              <w:rPr>
                <w:rFonts w:ascii="Lato Light" w:hAnsi="Lato Light" w:cs="Segoe UI Light"/>
                <w:b/>
                <w:color w:val="7F7F7F" w:themeColor="text1" w:themeTint="80"/>
              </w:rPr>
              <w:t>Presented by:</w:t>
            </w:r>
          </w:p>
          <w:p w14:paraId="2BCABAA7" w14:textId="454B6412" w:rsidR="00892FD3" w:rsidRPr="008502B8" w:rsidRDefault="00892FD3" w:rsidP="007159E9">
            <w:pPr>
              <w:tabs>
                <w:tab w:val="left" w:pos="1701"/>
              </w:tabs>
              <w:rPr>
                <w:rFonts w:ascii="Lato Light" w:hAnsi="Lato Light" w:cs="Segoe UI Light"/>
                <w:b/>
                <w:color w:val="7F7F7F" w:themeColor="text1" w:themeTint="80"/>
              </w:rPr>
            </w:pPr>
            <w:r>
              <w:rPr>
                <w:b/>
                <w:noProof/>
                <w:color w:val="000000" w:themeColor="text1"/>
                <w:lang w:eastAsia="en-GB"/>
              </w:rPr>
              <w:drawing>
                <wp:inline distT="0" distB="0" distL="0" distR="0" wp14:anchorId="1321DEC5" wp14:editId="64279E24">
                  <wp:extent cx="1773275" cy="392654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wordfish Logo 700x155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555" cy="452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8" w:type="dxa"/>
          </w:tcPr>
          <w:p w14:paraId="2BCABAA8" w14:textId="3BBA8ADC" w:rsidR="00892FD3" w:rsidRDefault="00FB37DD" w:rsidP="00306393">
            <w:pPr>
              <w:tabs>
                <w:tab w:val="left" w:pos="1701"/>
              </w:tabs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2F3A9C64" wp14:editId="2B25ED40">
                  <wp:extent cx="1528222" cy="795198"/>
                  <wp:effectExtent l="0" t="0" r="0" b="5080"/>
                  <wp:docPr id="2" name="Picture 2" descr="C:\Users\steve\AppData\Local\Microsoft\Windows\INetCache\Content.Word\EK Logo (horizonta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ve\AppData\Local\Microsoft\Windows\INetCache\Content.Word\EK Logo (horizonta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173" cy="866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CABAAA" w14:textId="77777777" w:rsidR="00602E39" w:rsidRDefault="00602E39" w:rsidP="00602E39"/>
    <w:p w14:paraId="55684ED1" w14:textId="77777777" w:rsidR="00752BC8" w:rsidRDefault="00752BC8" w:rsidP="00A73F49">
      <w:pPr>
        <w:tabs>
          <w:tab w:val="left" w:pos="2127"/>
        </w:tabs>
        <w:spacing w:after="120"/>
        <w:rPr>
          <w:b/>
          <w:i/>
          <w:sz w:val="44"/>
        </w:rPr>
      </w:pPr>
    </w:p>
    <w:p w14:paraId="2BCABAAB" w14:textId="7E5D5C53" w:rsidR="007730B0" w:rsidRDefault="00365B68" w:rsidP="00A73F49">
      <w:pPr>
        <w:tabs>
          <w:tab w:val="left" w:pos="2127"/>
        </w:tabs>
        <w:spacing w:after="120"/>
        <w:rPr>
          <w:b/>
          <w:i/>
          <w:sz w:val="44"/>
        </w:rPr>
      </w:pPr>
      <w:r>
        <w:rPr>
          <w:b/>
          <w:i/>
          <w:sz w:val="44"/>
        </w:rPr>
        <w:t xml:space="preserve">Electro Kabuki </w:t>
      </w:r>
      <w:r w:rsidR="00487916">
        <w:rPr>
          <w:b/>
          <w:i/>
          <w:sz w:val="44"/>
        </w:rPr>
        <w:t xml:space="preserve">Assets Include </w:t>
      </w:r>
      <w:r w:rsidR="002734DC">
        <w:rPr>
          <w:b/>
          <w:i/>
          <w:sz w:val="44"/>
        </w:rPr>
        <w:t xml:space="preserve">Attractive </w:t>
      </w:r>
      <w:r>
        <w:rPr>
          <w:b/>
          <w:i/>
          <w:sz w:val="44"/>
        </w:rPr>
        <w:t xml:space="preserve">Starter Pack </w:t>
      </w:r>
      <w:r w:rsidR="002734DC">
        <w:rPr>
          <w:b/>
          <w:i/>
          <w:sz w:val="44"/>
        </w:rPr>
        <w:t>featuring</w:t>
      </w:r>
      <w:r>
        <w:rPr>
          <w:b/>
          <w:i/>
          <w:sz w:val="44"/>
        </w:rPr>
        <w:t xml:space="preserve"> DMX Control</w:t>
      </w:r>
      <w:r w:rsidR="00FB37DD">
        <w:rPr>
          <w:b/>
          <w:i/>
          <w:sz w:val="44"/>
        </w:rPr>
        <w:t>.</w:t>
      </w:r>
    </w:p>
    <w:p w14:paraId="19E91875" w14:textId="77777777" w:rsidR="000A616F" w:rsidRDefault="000A616F" w:rsidP="000A616F">
      <w:pPr>
        <w:tabs>
          <w:tab w:val="left" w:pos="2127"/>
        </w:tabs>
        <w:spacing w:after="0" w:line="360" w:lineRule="auto"/>
        <w:rPr>
          <w:b/>
        </w:rPr>
      </w:pPr>
    </w:p>
    <w:p w14:paraId="7B346DE1" w14:textId="3ED1511A" w:rsidR="00365B68" w:rsidRDefault="00365B68" w:rsidP="000A616F">
      <w:pPr>
        <w:tabs>
          <w:tab w:val="left" w:pos="2127"/>
        </w:tabs>
        <w:spacing w:after="0" w:line="360" w:lineRule="auto"/>
        <w:rPr>
          <w:b/>
        </w:rPr>
      </w:pPr>
      <w:r>
        <w:rPr>
          <w:b/>
        </w:rPr>
        <w:t xml:space="preserve">A Starter Pack </w:t>
      </w:r>
      <w:r w:rsidR="00487916">
        <w:rPr>
          <w:b/>
        </w:rPr>
        <w:t xml:space="preserve">featuring </w:t>
      </w:r>
      <w:r w:rsidR="002734DC">
        <w:rPr>
          <w:b/>
        </w:rPr>
        <w:t xml:space="preserve">an </w:t>
      </w:r>
      <w:r w:rsidR="00487916">
        <w:rPr>
          <w:b/>
        </w:rPr>
        <w:t xml:space="preserve">industry-standard control protocol is part of the </w:t>
      </w:r>
      <w:r>
        <w:rPr>
          <w:b/>
        </w:rPr>
        <w:t xml:space="preserve">world’s leading </w:t>
      </w:r>
      <w:r w:rsidR="008823FE">
        <w:rPr>
          <w:b/>
        </w:rPr>
        <w:t xml:space="preserve">high-tech solution </w:t>
      </w:r>
      <w:r>
        <w:rPr>
          <w:b/>
        </w:rPr>
        <w:t xml:space="preserve">for </w:t>
      </w:r>
      <w:r w:rsidR="008823FE">
        <w:rPr>
          <w:b/>
        </w:rPr>
        <w:t>theatrical reveals and drops</w:t>
      </w:r>
      <w:r>
        <w:rPr>
          <w:b/>
        </w:rPr>
        <w:t xml:space="preserve"> – Electro Kabuki</w:t>
      </w:r>
      <w:r w:rsidR="002734DC">
        <w:rPr>
          <w:b/>
        </w:rPr>
        <w:t xml:space="preserve"> (EK)</w:t>
      </w:r>
      <w:r>
        <w:rPr>
          <w:b/>
        </w:rPr>
        <w:t xml:space="preserve">. Staging companies looking for a cost-effective entry into the world of dependable drop effects can choose a </w:t>
      </w:r>
      <w:r w:rsidR="0018366D">
        <w:rPr>
          <w:b/>
        </w:rPr>
        <w:t xml:space="preserve">DMX/Sensing </w:t>
      </w:r>
      <w:r>
        <w:rPr>
          <w:b/>
        </w:rPr>
        <w:t xml:space="preserve">Starter Pack </w:t>
      </w:r>
      <w:r w:rsidR="009B4BA6">
        <w:rPr>
          <w:b/>
        </w:rPr>
        <w:t>from</w:t>
      </w:r>
      <w:r>
        <w:rPr>
          <w:b/>
        </w:rPr>
        <w:t xml:space="preserve"> the EK range. DMX </w:t>
      </w:r>
      <w:r w:rsidR="0018366D">
        <w:rPr>
          <w:b/>
        </w:rPr>
        <w:t xml:space="preserve">protocol </w:t>
      </w:r>
      <w:r>
        <w:rPr>
          <w:b/>
        </w:rPr>
        <w:t>provides automated control</w:t>
      </w:r>
      <w:r w:rsidR="0018366D">
        <w:rPr>
          <w:b/>
        </w:rPr>
        <w:t xml:space="preserve"> from stage lighting and effects console</w:t>
      </w:r>
      <w:r w:rsidR="00C57852">
        <w:rPr>
          <w:b/>
        </w:rPr>
        <w:t>s</w:t>
      </w:r>
      <w:r w:rsidR="0018366D">
        <w:rPr>
          <w:b/>
        </w:rPr>
        <w:t>.</w:t>
      </w:r>
    </w:p>
    <w:p w14:paraId="1A38CC6F" w14:textId="77777777" w:rsidR="00365B68" w:rsidRDefault="00365B68" w:rsidP="000A616F">
      <w:pPr>
        <w:tabs>
          <w:tab w:val="left" w:pos="2127"/>
        </w:tabs>
        <w:spacing w:after="0" w:line="360" w:lineRule="auto"/>
        <w:rPr>
          <w:b/>
        </w:rPr>
      </w:pPr>
    </w:p>
    <w:p w14:paraId="3FD1C3D0" w14:textId="6B7596B2" w:rsidR="0018366D" w:rsidRDefault="008823FE" w:rsidP="000A616F">
      <w:pPr>
        <w:tabs>
          <w:tab w:val="left" w:pos="2127"/>
        </w:tabs>
        <w:spacing w:after="0" w:line="360" w:lineRule="auto"/>
      </w:pPr>
      <w:r w:rsidRPr="008823FE">
        <w:t xml:space="preserve">The </w:t>
      </w:r>
      <w:r w:rsidR="0018366D">
        <w:t xml:space="preserve">Electro Kabuki DMX/Sensing Starter Pack is a kit that comprises four EK </w:t>
      </w:r>
      <w:r w:rsidR="00487916">
        <w:t xml:space="preserve">dropper </w:t>
      </w:r>
      <w:r w:rsidR="0018366D">
        <w:t xml:space="preserve">modules, an end-of-line </w:t>
      </w:r>
      <w:r w:rsidR="00E17DAD">
        <w:t>indicator</w:t>
      </w:r>
      <w:r w:rsidR="00487916">
        <w:t xml:space="preserve"> that provides electrical connectivity feedback to the controller</w:t>
      </w:r>
      <w:r w:rsidR="0018366D">
        <w:t xml:space="preserve">, five Manfrotto clamps for </w:t>
      </w:r>
      <w:r w:rsidR="00C57852">
        <w:t xml:space="preserve">easy </w:t>
      </w:r>
      <w:r w:rsidR="0018366D">
        <w:t xml:space="preserve">rigging, five connecting </w:t>
      </w:r>
      <w:r w:rsidR="0032037D">
        <w:t xml:space="preserve">link </w:t>
      </w:r>
      <w:r w:rsidR="0018366D">
        <w:t xml:space="preserve">cables, a power cable and the EK DMX Firing Box. The pack is competitively priced at </w:t>
      </w:r>
      <w:r w:rsidR="00A86702">
        <w:t>£2,</w:t>
      </w:r>
      <w:r w:rsidR="00487916">
        <w:t>850</w:t>
      </w:r>
      <w:r w:rsidR="00A86702">
        <w:t>.00</w:t>
      </w:r>
      <w:r w:rsidR="002734DC">
        <w:t>*</w:t>
      </w:r>
      <w:r w:rsidR="0018366D">
        <w:t>, offering a significant saving over the cost of the parts individually.</w:t>
      </w:r>
      <w:r w:rsidR="008A22B2">
        <w:t xml:space="preserve"> This enhanced version of the EK Firing Box delivers additional benefits that include verification of the </w:t>
      </w:r>
      <w:r w:rsidR="00962BA0">
        <w:t xml:space="preserve">link cable </w:t>
      </w:r>
      <w:r w:rsidR="008A22B2">
        <w:t>electrical connection</w:t>
      </w:r>
      <w:r w:rsidR="00962BA0">
        <w:t>s</w:t>
      </w:r>
      <w:r w:rsidR="008A22B2">
        <w:t xml:space="preserve"> and warning lamp indication where </w:t>
      </w:r>
      <w:r w:rsidR="00487916">
        <w:t>the</w:t>
      </w:r>
      <w:r w:rsidR="008A22B2">
        <w:t xml:space="preserve"> safety tab on any of the EK </w:t>
      </w:r>
      <w:r w:rsidR="00487916">
        <w:t xml:space="preserve">dropper </w:t>
      </w:r>
      <w:r w:rsidR="008A22B2">
        <w:t>modules remains in place, which would prevent an active drop.</w:t>
      </w:r>
    </w:p>
    <w:p w14:paraId="31902A74" w14:textId="01A4BC1D" w:rsidR="0018366D" w:rsidRDefault="0018366D" w:rsidP="000A616F">
      <w:pPr>
        <w:tabs>
          <w:tab w:val="left" w:pos="2127"/>
        </w:tabs>
        <w:spacing w:after="0" w:line="360" w:lineRule="auto"/>
      </w:pPr>
    </w:p>
    <w:p w14:paraId="27D15E9B" w14:textId="3D92FC43" w:rsidR="0018366D" w:rsidRDefault="0018366D" w:rsidP="000A616F">
      <w:pPr>
        <w:tabs>
          <w:tab w:val="left" w:pos="2127"/>
        </w:tabs>
        <w:spacing w:after="0" w:line="360" w:lineRule="auto"/>
      </w:pPr>
      <w:r>
        <w:t xml:space="preserve">“Our Basic Starter Pack </w:t>
      </w:r>
      <w:r w:rsidR="00D91894">
        <w:t xml:space="preserve">features a simple push-button firing </w:t>
      </w:r>
      <w:r w:rsidR="002734DC">
        <w:t>box and</w:t>
      </w:r>
      <w:r w:rsidR="00D91894">
        <w:t xml:space="preserve"> </w:t>
      </w:r>
      <w:r w:rsidR="00001610">
        <w:t xml:space="preserve">has long been </w:t>
      </w:r>
      <w:r w:rsidR="00A86702">
        <w:t xml:space="preserve">successful </w:t>
      </w:r>
      <w:r>
        <w:t>in getting staging professionals on board with the E</w:t>
      </w:r>
      <w:r w:rsidR="006F5143">
        <w:t xml:space="preserve">lectro </w:t>
      </w:r>
      <w:r>
        <w:t>K</w:t>
      </w:r>
      <w:r w:rsidR="006F5143">
        <w:t xml:space="preserve">abuki </w:t>
      </w:r>
      <w:r>
        <w:t>system</w:t>
      </w:r>
      <w:r w:rsidR="00D91894">
        <w:t xml:space="preserve"> and </w:t>
      </w:r>
      <w:r w:rsidR="00001610">
        <w:t>impressing them with its</w:t>
      </w:r>
      <w:r w:rsidR="00D91894">
        <w:t xml:space="preserve"> dependability,</w:t>
      </w:r>
      <w:r>
        <w:t xml:space="preserve">” says </w:t>
      </w:r>
      <w:r w:rsidR="00487916">
        <w:t>Tim Lloyd</w:t>
      </w:r>
      <w:r>
        <w:t xml:space="preserve">, </w:t>
      </w:r>
      <w:r w:rsidR="00487916">
        <w:t xml:space="preserve">EK Product Specialist at </w:t>
      </w:r>
      <w:r>
        <w:t xml:space="preserve">Magnet </w:t>
      </w:r>
      <w:r w:rsidR="00D91894">
        <w:t>Schultz</w:t>
      </w:r>
      <w:r>
        <w:t xml:space="preserve"> Ltd, the engineering company behind Electro </w:t>
      </w:r>
      <w:r w:rsidR="00D91894">
        <w:t>Kabuki</w:t>
      </w:r>
      <w:r>
        <w:t>. “</w:t>
      </w:r>
      <w:r w:rsidR="00D91894">
        <w:t>From our EK enquires, it became clear that some potential customers needed DMX control from the outset</w:t>
      </w:r>
      <w:r w:rsidR="00962BA0">
        <w:t>, either for control automation or to enjoy the extra features</w:t>
      </w:r>
      <w:r w:rsidR="009B4BA6">
        <w:t>. S</w:t>
      </w:r>
      <w:r w:rsidR="00D91894">
        <w:t>o we created a</w:t>
      </w:r>
      <w:r w:rsidR="002734DC">
        <w:t xml:space="preserve"> competitively</w:t>
      </w:r>
      <w:r w:rsidR="00B424E5">
        <w:t xml:space="preserve">-priced </w:t>
      </w:r>
      <w:r w:rsidR="00D91894">
        <w:t>Starter Pack designed to meet their needs</w:t>
      </w:r>
      <w:r w:rsidR="009B4BA6">
        <w:t>,</w:t>
      </w:r>
      <w:r w:rsidR="00D91894">
        <w:t xml:space="preserve"> </w:t>
      </w:r>
      <w:r w:rsidR="00B424E5">
        <w:t xml:space="preserve">while they </w:t>
      </w:r>
      <w:r w:rsidR="00B424E5">
        <w:lastRenderedPageBreak/>
        <w:t xml:space="preserve">prove the EK system to their own satisfaction. No one ever goes back once they’ve used Electro </w:t>
      </w:r>
      <w:r w:rsidR="004B58EA">
        <w:t>Kabuki,</w:t>
      </w:r>
      <w:r w:rsidR="00B424E5">
        <w:t xml:space="preserve">” </w:t>
      </w:r>
      <w:r w:rsidR="004B58EA">
        <w:t>claims</w:t>
      </w:r>
      <w:r w:rsidR="004B58EA">
        <w:t xml:space="preserve"> </w:t>
      </w:r>
      <w:r w:rsidR="00487916">
        <w:t>Lloyd</w:t>
      </w:r>
      <w:r w:rsidR="00B424E5">
        <w:t>.</w:t>
      </w:r>
    </w:p>
    <w:p w14:paraId="6E219ADC" w14:textId="2A2132F1" w:rsidR="00D91894" w:rsidRDefault="00D91894" w:rsidP="000A616F">
      <w:pPr>
        <w:tabs>
          <w:tab w:val="left" w:pos="2127"/>
        </w:tabs>
        <w:spacing w:after="0" w:line="360" w:lineRule="auto"/>
      </w:pPr>
    </w:p>
    <w:p w14:paraId="56AC20CA" w14:textId="3C371B4D" w:rsidR="00D91894" w:rsidRDefault="00D91894" w:rsidP="000A616F">
      <w:pPr>
        <w:tabs>
          <w:tab w:val="left" w:pos="2127"/>
        </w:tabs>
        <w:spacing w:after="0" w:line="360" w:lineRule="auto"/>
      </w:pPr>
      <w:r>
        <w:t>With its four EK</w:t>
      </w:r>
      <w:r w:rsidR="004B58EA">
        <w:t xml:space="preserve"> dropper</w:t>
      </w:r>
      <w:r>
        <w:t xml:space="preserve"> modules, the DMX/Sensing Starter Pack is optimised for a curtain drop of around three met</w:t>
      </w:r>
      <w:r w:rsidR="00B547D2">
        <w:t>r</w:t>
      </w:r>
      <w:r>
        <w:t xml:space="preserve">es in length, with </w:t>
      </w:r>
      <w:r w:rsidR="004B58EA">
        <w:t>the</w:t>
      </w:r>
      <w:r w:rsidR="00487916">
        <w:t xml:space="preserve"> </w:t>
      </w:r>
      <w:r>
        <w:t>modules positioned one metre apart, as recommended by E</w:t>
      </w:r>
      <w:r w:rsidR="004B58EA">
        <w:t>lectro Kabuki specialists</w:t>
      </w:r>
      <w:r>
        <w:t xml:space="preserve">. In applications with lighter fabric, and subject to testing on-site, the </w:t>
      </w:r>
      <w:r w:rsidR="004B58EA">
        <w:t xml:space="preserve">dropper </w:t>
      </w:r>
      <w:r>
        <w:t>module spacing can be extended.</w:t>
      </w:r>
      <w:r w:rsidR="009421A4">
        <w:t xml:space="preserve"> </w:t>
      </w:r>
      <w:r w:rsidR="00E5602A">
        <w:t>Interconnecting l</w:t>
      </w:r>
      <w:r w:rsidR="00B547D2">
        <w:t>ink</w:t>
      </w:r>
      <w:r w:rsidR="009421A4">
        <w:t xml:space="preserve"> cables included in Starter Pack</w:t>
      </w:r>
      <w:r w:rsidR="004B58EA">
        <w:t>s</w:t>
      </w:r>
      <w:r w:rsidR="009421A4">
        <w:t xml:space="preserve"> are each two metres in length.</w:t>
      </w:r>
    </w:p>
    <w:p w14:paraId="7E7EC831" w14:textId="4C897CC1" w:rsidR="0018366D" w:rsidRDefault="0018366D" w:rsidP="000A616F">
      <w:pPr>
        <w:tabs>
          <w:tab w:val="left" w:pos="2127"/>
        </w:tabs>
        <w:spacing w:after="0" w:line="360" w:lineRule="auto"/>
      </w:pPr>
    </w:p>
    <w:p w14:paraId="5183DE2A" w14:textId="2BD5FACB" w:rsidR="00B424E5" w:rsidRDefault="009B4BA6" w:rsidP="000A616F">
      <w:pPr>
        <w:tabs>
          <w:tab w:val="left" w:pos="2127"/>
        </w:tabs>
        <w:spacing w:after="0" w:line="360" w:lineRule="auto"/>
      </w:pPr>
      <w:r>
        <w:t xml:space="preserve">Two of the four included EK </w:t>
      </w:r>
      <w:r w:rsidR="002734DC">
        <w:t xml:space="preserve">dropper </w:t>
      </w:r>
      <w:r>
        <w:t xml:space="preserve">modules are wired as ‘Circuit 1’; the other two as ‘Circuit 2’. </w:t>
      </w:r>
      <w:r w:rsidR="004B58EA">
        <w:t>This permits m</w:t>
      </w:r>
      <w:r>
        <w:t xml:space="preserve">odules on each circuit </w:t>
      </w:r>
      <w:r w:rsidR="004B58EA">
        <w:t xml:space="preserve">to </w:t>
      </w:r>
      <w:r>
        <w:t xml:space="preserve">be fired independently, allowing an EK Starter Pack setup to deliver a two-stage phased drop, or a flop &amp; drop reveal if required. Both circuits can be fired simultaneously for a </w:t>
      </w:r>
      <w:r w:rsidR="00B04684">
        <w:t>conventional</w:t>
      </w:r>
      <w:r w:rsidR="009421A4">
        <w:t xml:space="preserve"> </w:t>
      </w:r>
      <w:r>
        <w:t>single drop.</w:t>
      </w:r>
    </w:p>
    <w:p w14:paraId="1FF42EF3" w14:textId="42B09D46" w:rsidR="009B4BA6" w:rsidRDefault="009B4BA6" w:rsidP="000A616F">
      <w:pPr>
        <w:tabs>
          <w:tab w:val="left" w:pos="2127"/>
        </w:tabs>
        <w:spacing w:after="0" w:line="360" w:lineRule="auto"/>
      </w:pPr>
    </w:p>
    <w:p w14:paraId="0C8E50C3" w14:textId="4F76EDD7" w:rsidR="009B4BA6" w:rsidRDefault="009B4BA6" w:rsidP="000A616F">
      <w:pPr>
        <w:tabs>
          <w:tab w:val="left" w:pos="2127"/>
        </w:tabs>
        <w:spacing w:after="0" w:line="360" w:lineRule="auto"/>
      </w:pPr>
      <w:r>
        <w:t xml:space="preserve">The DMX/Sensing Starter Pack can be extended </w:t>
      </w:r>
      <w:r w:rsidR="002734DC">
        <w:t>by adding</w:t>
      </w:r>
      <w:r>
        <w:t xml:space="preserve"> </w:t>
      </w:r>
      <w:r w:rsidR="009421A4">
        <w:t xml:space="preserve">further </w:t>
      </w:r>
      <w:r>
        <w:t xml:space="preserve">EK </w:t>
      </w:r>
      <w:r w:rsidR="002734DC">
        <w:t xml:space="preserve">dropper </w:t>
      </w:r>
      <w:r>
        <w:t xml:space="preserve">modules and </w:t>
      </w:r>
      <w:r w:rsidR="002957B5">
        <w:t>link</w:t>
      </w:r>
      <w:r>
        <w:t xml:space="preserve"> cables</w:t>
      </w:r>
      <w:r w:rsidR="009421A4">
        <w:t>, with extra configuration sophistication available through splitter boxes, in</w:t>
      </w:r>
      <w:r w:rsidR="00A86702">
        <w:t>-</w:t>
      </w:r>
      <w:r w:rsidR="009421A4">
        <w:t>lin</w:t>
      </w:r>
      <w:r w:rsidR="00A86702">
        <w:t>e</w:t>
      </w:r>
      <w:r w:rsidR="009421A4">
        <w:t xml:space="preserve"> couplers and back-to-back mounting brackets. All EK parts are available individually from the </w:t>
      </w:r>
      <w:r>
        <w:t>Electro Kabuki website</w:t>
      </w:r>
      <w:r w:rsidR="009421A4">
        <w:t xml:space="preserve"> </w:t>
      </w:r>
      <w:hyperlink r:id="rId10" w:history="1">
        <w:r w:rsidR="009421A4" w:rsidRPr="006840CD">
          <w:rPr>
            <w:rStyle w:val="Hyperlink"/>
          </w:rPr>
          <w:t>http://electrokabuki.com/get-a-quote</w:t>
        </w:r>
      </w:hyperlink>
      <w:r w:rsidR="009421A4">
        <w:t xml:space="preserve"> </w:t>
      </w:r>
      <w:r w:rsidR="00E17DAD">
        <w:t xml:space="preserve">and </w:t>
      </w:r>
      <w:r w:rsidR="004B58EA">
        <w:t>for online ordering for UK deliveries. A</w:t>
      </w:r>
      <w:r w:rsidR="00E17DAD">
        <w:t xml:space="preserve">ll </w:t>
      </w:r>
      <w:r w:rsidR="004B58EA">
        <w:t xml:space="preserve">EK parts </w:t>
      </w:r>
      <w:r w:rsidR="00E17DAD">
        <w:t>are ex</w:t>
      </w:r>
      <w:r w:rsidR="002734DC">
        <w:t>-</w:t>
      </w:r>
      <w:r w:rsidR="00E17DAD">
        <w:t>stock for immediate despatch.</w:t>
      </w:r>
    </w:p>
    <w:p w14:paraId="6A2B542C" w14:textId="11557F25" w:rsidR="0018366D" w:rsidRDefault="0018366D" w:rsidP="000A616F">
      <w:pPr>
        <w:tabs>
          <w:tab w:val="left" w:pos="2127"/>
        </w:tabs>
        <w:spacing w:after="0" w:line="360" w:lineRule="auto"/>
      </w:pPr>
    </w:p>
    <w:p w14:paraId="60766EF4" w14:textId="161CC219" w:rsidR="0018366D" w:rsidRPr="00A86702" w:rsidRDefault="0018366D" w:rsidP="000A616F">
      <w:pPr>
        <w:tabs>
          <w:tab w:val="left" w:pos="2127"/>
        </w:tabs>
        <w:spacing w:after="0" w:line="360" w:lineRule="auto"/>
        <w:rPr>
          <w:sz w:val="18"/>
        </w:rPr>
      </w:pPr>
      <w:r w:rsidRPr="00A86702">
        <w:rPr>
          <w:sz w:val="18"/>
        </w:rPr>
        <w:t xml:space="preserve">* Pricing </w:t>
      </w:r>
      <w:r w:rsidR="00B514D4">
        <w:rPr>
          <w:sz w:val="18"/>
        </w:rPr>
        <w:t>subject to</w:t>
      </w:r>
      <w:r w:rsidRPr="00A86702">
        <w:rPr>
          <w:sz w:val="18"/>
        </w:rPr>
        <w:t xml:space="preserve"> VAT where applicable. </w:t>
      </w:r>
      <w:r w:rsidR="00D91894" w:rsidRPr="00A86702">
        <w:rPr>
          <w:sz w:val="18"/>
        </w:rPr>
        <w:t xml:space="preserve">Export shipments are priced at the prevailing exchange rate at the time of purchase. Starter Pack </w:t>
      </w:r>
      <w:r w:rsidR="00A86702" w:rsidRPr="00A86702">
        <w:rPr>
          <w:sz w:val="18"/>
        </w:rPr>
        <w:t xml:space="preserve">offer limited to one </w:t>
      </w:r>
      <w:r w:rsidR="00D91894" w:rsidRPr="00A86702">
        <w:rPr>
          <w:sz w:val="18"/>
        </w:rPr>
        <w:t>per company.</w:t>
      </w:r>
    </w:p>
    <w:p w14:paraId="4D047EB3" w14:textId="573E2962" w:rsidR="008502B8" w:rsidRDefault="008502B8" w:rsidP="000A616F">
      <w:pPr>
        <w:tabs>
          <w:tab w:val="left" w:pos="2127"/>
        </w:tabs>
        <w:spacing w:after="0" w:line="360" w:lineRule="auto"/>
      </w:pPr>
    </w:p>
    <w:p w14:paraId="2BCABAB6" w14:textId="77777777" w:rsidR="00B34423" w:rsidRDefault="00B34423" w:rsidP="00B34423">
      <w:pPr>
        <w:tabs>
          <w:tab w:val="left" w:pos="2127"/>
        </w:tabs>
        <w:spacing w:after="0"/>
        <w:ind w:left="2127" w:hanging="2127"/>
        <w:jc w:val="center"/>
      </w:pPr>
      <w:r>
        <w:t>ENDS</w:t>
      </w:r>
    </w:p>
    <w:p w14:paraId="2BCABAB7" w14:textId="2D30C452" w:rsidR="005B6930" w:rsidRDefault="005B6930" w:rsidP="00D4333F">
      <w:pPr>
        <w:tabs>
          <w:tab w:val="left" w:pos="2127"/>
        </w:tabs>
        <w:spacing w:after="0"/>
        <w:ind w:left="2127" w:hanging="2127"/>
      </w:pPr>
    </w:p>
    <w:p w14:paraId="13A586D9" w14:textId="4AE4793F" w:rsidR="007159E9" w:rsidRDefault="007159E9" w:rsidP="007159E9">
      <w:pPr>
        <w:tabs>
          <w:tab w:val="left" w:pos="2127"/>
        </w:tabs>
        <w:spacing w:after="0" w:line="360" w:lineRule="auto"/>
      </w:pPr>
      <w:r>
        <w:rPr>
          <w:b/>
        </w:rPr>
        <w:t>Hi-res image</w:t>
      </w:r>
      <w:r w:rsidRPr="00893420">
        <w:rPr>
          <w:b/>
        </w:rPr>
        <w:t xml:space="preserve"> attached:</w:t>
      </w:r>
      <w:r>
        <w:t xml:space="preserve"> </w:t>
      </w:r>
      <w:r w:rsidR="008823FE">
        <w:t xml:space="preserve">The </w:t>
      </w:r>
      <w:r w:rsidR="00C5151E">
        <w:t xml:space="preserve">Electro Kabuki </w:t>
      </w:r>
      <w:r w:rsidR="00A86702">
        <w:t xml:space="preserve">DMX/Sensing Starter Pack </w:t>
      </w:r>
      <w:r w:rsidR="00C5151E">
        <w:t xml:space="preserve">designed </w:t>
      </w:r>
      <w:r w:rsidR="00A86702">
        <w:t xml:space="preserve">for </w:t>
      </w:r>
      <w:r w:rsidR="00C5151E">
        <w:t xml:space="preserve">faultless theatrical reveals and curtain drop effects. </w:t>
      </w:r>
      <w:r>
        <w:t>(</w:t>
      </w:r>
      <w:r w:rsidR="008823FE">
        <w:t>F</w:t>
      </w:r>
      <w:r>
        <w:t xml:space="preserve">ile name: </w:t>
      </w:r>
      <w:r w:rsidR="00C57852">
        <w:t>Electro Kabuki DMX Starter Pack</w:t>
      </w:r>
      <w:r w:rsidR="008823FE">
        <w:t>.</w:t>
      </w:r>
      <w:r>
        <w:t>jpg)</w:t>
      </w:r>
      <w:r w:rsidR="00396288">
        <w:t xml:space="preserve"> </w:t>
      </w:r>
    </w:p>
    <w:p w14:paraId="5032DD2A" w14:textId="77777777" w:rsidR="007159E9" w:rsidRDefault="007159E9" w:rsidP="007159E9">
      <w:pPr>
        <w:tabs>
          <w:tab w:val="left" w:pos="2127"/>
        </w:tabs>
        <w:spacing w:after="0" w:line="360" w:lineRule="auto"/>
      </w:pPr>
    </w:p>
    <w:p w14:paraId="4A5B8626" w14:textId="6053CD31" w:rsidR="007159E9" w:rsidRDefault="00CA7C5F" w:rsidP="007159E9">
      <w:pPr>
        <w:tabs>
          <w:tab w:val="left" w:pos="2127"/>
        </w:tabs>
        <w:spacing w:after="0" w:line="360" w:lineRule="auto"/>
      </w:pPr>
      <w:r>
        <w:rPr>
          <w:noProof/>
          <w:lang w:eastAsia="en-GB"/>
        </w:rPr>
        <w:drawing>
          <wp:inline distT="0" distB="0" distL="0" distR="0" wp14:anchorId="5892ED07" wp14:editId="629B495A">
            <wp:extent cx="1057738" cy="684655"/>
            <wp:effectExtent l="0" t="0" r="9525" b="1270"/>
            <wp:docPr id="4" name="Picture 4" descr="C:\Users\steve\AppData\Local\Microsoft\Windows\INetCache\Content.Word\EK DMX Starter P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\AppData\Local\Microsoft\Windows\INetCache\Content.Word\EK DMX Starter Pac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553" cy="70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9E9">
        <w:t xml:space="preserve"> </w:t>
      </w:r>
      <w:r w:rsidR="007159E9" w:rsidRPr="00017F39">
        <w:t>(thumbnail</w:t>
      </w:r>
      <w:r w:rsidR="007159E9">
        <w:t xml:space="preserve"> for reference</w:t>
      </w:r>
      <w:r w:rsidR="007159E9" w:rsidRPr="00017F39">
        <w:t>)</w:t>
      </w:r>
      <w:r w:rsidR="007159E9">
        <w:t>.</w:t>
      </w:r>
    </w:p>
    <w:p w14:paraId="0E69290E" w14:textId="7BF44B30" w:rsidR="007159E9" w:rsidRDefault="007159E9" w:rsidP="00D4333F">
      <w:pPr>
        <w:tabs>
          <w:tab w:val="left" w:pos="2127"/>
        </w:tabs>
        <w:spacing w:after="0"/>
        <w:ind w:left="2127" w:hanging="2127"/>
      </w:pPr>
    </w:p>
    <w:p w14:paraId="65F56E8A" w14:textId="77777777" w:rsidR="007159E9" w:rsidRDefault="007159E9" w:rsidP="00D4333F">
      <w:pPr>
        <w:tabs>
          <w:tab w:val="left" w:pos="2127"/>
        </w:tabs>
        <w:spacing w:after="0"/>
        <w:ind w:left="2127" w:hanging="2127"/>
      </w:pPr>
    </w:p>
    <w:p w14:paraId="624F91E3" w14:textId="7FDCB8A8" w:rsidR="000A616F" w:rsidRPr="000A616F" w:rsidRDefault="000A616F" w:rsidP="000A616F">
      <w:pPr>
        <w:tabs>
          <w:tab w:val="left" w:pos="2127"/>
        </w:tabs>
        <w:spacing w:after="0"/>
        <w:ind w:left="2127" w:hanging="2127"/>
        <w:rPr>
          <w:b/>
          <w:color w:val="7F7F7F" w:themeColor="text1" w:themeTint="80"/>
          <w:sz w:val="18"/>
        </w:rPr>
      </w:pPr>
      <w:r w:rsidRPr="000A616F">
        <w:rPr>
          <w:b/>
          <w:color w:val="7F7F7F" w:themeColor="text1" w:themeTint="80"/>
          <w:sz w:val="18"/>
        </w:rPr>
        <w:t xml:space="preserve">About </w:t>
      </w:r>
      <w:r w:rsidR="008823FE">
        <w:rPr>
          <w:b/>
          <w:color w:val="7F7F7F" w:themeColor="text1" w:themeTint="80"/>
          <w:sz w:val="18"/>
        </w:rPr>
        <w:t>Electro Kabuki</w:t>
      </w:r>
    </w:p>
    <w:p w14:paraId="0638FB60" w14:textId="2004EE1A" w:rsidR="00FD46A3" w:rsidRDefault="00FD46A3" w:rsidP="000A616F">
      <w:pPr>
        <w:tabs>
          <w:tab w:val="left" w:pos="2127"/>
        </w:tabs>
        <w:spacing w:after="0"/>
        <w:rPr>
          <w:color w:val="7F7F7F" w:themeColor="text1" w:themeTint="80"/>
          <w:sz w:val="18"/>
        </w:rPr>
      </w:pPr>
      <w:r>
        <w:rPr>
          <w:color w:val="7F7F7F" w:themeColor="text1" w:themeTint="80"/>
          <w:sz w:val="18"/>
        </w:rPr>
        <w:t xml:space="preserve">Electro Kabuki (EK) is designed and manufactured in the UK by </w:t>
      </w:r>
      <w:r w:rsidRPr="000A616F">
        <w:rPr>
          <w:color w:val="7F7F7F" w:themeColor="text1" w:themeTint="80"/>
          <w:sz w:val="18"/>
        </w:rPr>
        <w:t>a leader in the design and development of special-purpose electric locking &amp; holding mechanisms and electromagnet subassemblies</w:t>
      </w:r>
      <w:r>
        <w:rPr>
          <w:color w:val="7F7F7F" w:themeColor="text1" w:themeTint="80"/>
          <w:sz w:val="18"/>
        </w:rPr>
        <w:t>,</w:t>
      </w:r>
      <w:r w:rsidRPr="000A616F">
        <w:rPr>
          <w:color w:val="7F7F7F" w:themeColor="text1" w:themeTint="80"/>
          <w:sz w:val="18"/>
        </w:rPr>
        <w:t xml:space="preserve"> </w:t>
      </w:r>
      <w:r w:rsidR="000A616F" w:rsidRPr="000A616F">
        <w:rPr>
          <w:color w:val="7F7F7F" w:themeColor="text1" w:themeTint="80"/>
          <w:sz w:val="18"/>
        </w:rPr>
        <w:t>Magnet Schultz Ltd (MSL)</w:t>
      </w:r>
      <w:r>
        <w:rPr>
          <w:color w:val="7F7F7F" w:themeColor="text1" w:themeTint="80"/>
          <w:sz w:val="18"/>
        </w:rPr>
        <w:t xml:space="preserve">. Electro Kabuki is a proven theatrical reveal system that features industrial-grade precision engineering at its heart. It provides </w:t>
      </w:r>
      <w:r w:rsidRPr="00FD46A3">
        <w:rPr>
          <w:color w:val="7F7F7F" w:themeColor="text1" w:themeTint="80"/>
          <w:sz w:val="18"/>
        </w:rPr>
        <w:t xml:space="preserve">a sophisticated but exceptionally easy-to-use </w:t>
      </w:r>
      <w:r w:rsidR="002734DC">
        <w:rPr>
          <w:color w:val="7F7F7F" w:themeColor="text1" w:themeTint="80"/>
          <w:sz w:val="18"/>
        </w:rPr>
        <w:t xml:space="preserve">modular and </w:t>
      </w:r>
      <w:r>
        <w:rPr>
          <w:color w:val="7F7F7F" w:themeColor="text1" w:themeTint="80"/>
          <w:sz w:val="18"/>
        </w:rPr>
        <w:t>configurable</w:t>
      </w:r>
      <w:r w:rsidRPr="00FD46A3">
        <w:rPr>
          <w:color w:val="7F7F7F" w:themeColor="text1" w:themeTint="80"/>
          <w:sz w:val="18"/>
        </w:rPr>
        <w:t xml:space="preserve"> system that precisely meet</w:t>
      </w:r>
      <w:r>
        <w:rPr>
          <w:color w:val="7F7F7F" w:themeColor="text1" w:themeTint="80"/>
          <w:sz w:val="18"/>
        </w:rPr>
        <w:t>s</w:t>
      </w:r>
      <w:r w:rsidRPr="00FD46A3">
        <w:rPr>
          <w:color w:val="7F7F7F" w:themeColor="text1" w:themeTint="80"/>
          <w:sz w:val="18"/>
        </w:rPr>
        <w:t xml:space="preserve"> exact</w:t>
      </w:r>
      <w:r>
        <w:rPr>
          <w:color w:val="7F7F7F" w:themeColor="text1" w:themeTint="80"/>
          <w:sz w:val="18"/>
        </w:rPr>
        <w:t>ing</w:t>
      </w:r>
      <w:r w:rsidRPr="00FD46A3">
        <w:rPr>
          <w:color w:val="7F7F7F" w:themeColor="text1" w:themeTint="80"/>
          <w:sz w:val="18"/>
        </w:rPr>
        <w:t xml:space="preserve"> event requirements.</w:t>
      </w:r>
      <w:r>
        <w:rPr>
          <w:color w:val="7F7F7F" w:themeColor="text1" w:themeTint="80"/>
          <w:sz w:val="18"/>
        </w:rPr>
        <w:t xml:space="preserve"> MSL is the </w:t>
      </w:r>
      <w:r w:rsidRPr="000A616F">
        <w:rPr>
          <w:color w:val="7F7F7F" w:themeColor="text1" w:themeTint="80"/>
          <w:sz w:val="18"/>
        </w:rPr>
        <w:t>UK arm of the Magnet-Schultz Group</w:t>
      </w:r>
      <w:r w:rsidRPr="00FD46A3">
        <w:rPr>
          <w:color w:val="7F7F7F" w:themeColor="text1" w:themeTint="80"/>
          <w:sz w:val="18"/>
        </w:rPr>
        <w:t xml:space="preserve"> </w:t>
      </w:r>
      <w:r>
        <w:rPr>
          <w:color w:val="7F7F7F" w:themeColor="text1" w:themeTint="80"/>
          <w:sz w:val="18"/>
        </w:rPr>
        <w:t>headquartered in Germany</w:t>
      </w:r>
      <w:r w:rsidRPr="000A616F">
        <w:rPr>
          <w:color w:val="7F7F7F" w:themeColor="text1" w:themeTint="80"/>
          <w:sz w:val="18"/>
        </w:rPr>
        <w:t xml:space="preserve">, </w:t>
      </w:r>
      <w:r w:rsidRPr="00FD46A3">
        <w:rPr>
          <w:color w:val="7F7F7F" w:themeColor="text1" w:themeTint="80"/>
          <w:sz w:val="18"/>
        </w:rPr>
        <w:t>an international engineering group dedicated to manufacturing high-tech electromagnetic actuators and sensors</w:t>
      </w:r>
      <w:r>
        <w:rPr>
          <w:color w:val="7F7F7F" w:themeColor="text1" w:themeTint="80"/>
          <w:sz w:val="18"/>
        </w:rPr>
        <w:t xml:space="preserve">, and </w:t>
      </w:r>
      <w:r w:rsidRPr="000A616F">
        <w:rPr>
          <w:color w:val="7F7F7F" w:themeColor="text1" w:themeTint="80"/>
          <w:sz w:val="18"/>
        </w:rPr>
        <w:t>the world’s leading solenoid manufacturer</w:t>
      </w:r>
      <w:r>
        <w:rPr>
          <w:color w:val="7F7F7F" w:themeColor="text1" w:themeTint="80"/>
          <w:sz w:val="18"/>
        </w:rPr>
        <w:t>.</w:t>
      </w:r>
    </w:p>
    <w:p w14:paraId="1B301A13" w14:textId="19636358" w:rsidR="00FD46A3" w:rsidRDefault="00FD46A3" w:rsidP="000A616F">
      <w:pPr>
        <w:tabs>
          <w:tab w:val="left" w:pos="2127"/>
        </w:tabs>
        <w:spacing w:after="0"/>
        <w:rPr>
          <w:color w:val="7F7F7F" w:themeColor="text1" w:themeTint="80"/>
          <w:sz w:val="18"/>
        </w:rPr>
      </w:pPr>
    </w:p>
    <w:p w14:paraId="2BCABABA" w14:textId="0857442C" w:rsidR="00A50DDA" w:rsidRDefault="00A50DDA" w:rsidP="00A50DDA">
      <w:pPr>
        <w:tabs>
          <w:tab w:val="left" w:pos="2127"/>
        </w:tabs>
        <w:spacing w:after="0"/>
      </w:pPr>
    </w:p>
    <w:p w14:paraId="2105AB5E" w14:textId="14A5C7E0" w:rsidR="007159E9" w:rsidRDefault="007159E9" w:rsidP="00A50DDA">
      <w:pPr>
        <w:tabs>
          <w:tab w:val="left" w:pos="2127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3"/>
        <w:gridCol w:w="4483"/>
      </w:tblGrid>
      <w:tr w:rsidR="0042650D" w:rsidRPr="00C92299" w14:paraId="2BCABABD" w14:textId="77777777" w:rsidTr="00C92299">
        <w:trPr>
          <w:trHeight w:val="533"/>
        </w:trPr>
        <w:tc>
          <w:tcPr>
            <w:tcW w:w="4621" w:type="dxa"/>
            <w:vAlign w:val="center"/>
          </w:tcPr>
          <w:p w14:paraId="2BCABABB" w14:textId="6AB63709" w:rsidR="0042650D" w:rsidRPr="00C92299" w:rsidRDefault="00FB37DD" w:rsidP="00001610">
            <w:pPr>
              <w:keepNext/>
              <w:keepLines/>
              <w:tabs>
                <w:tab w:val="left" w:pos="2127"/>
              </w:tabs>
              <w:rPr>
                <w:sz w:val="20"/>
              </w:rPr>
            </w:pPr>
            <w:r>
              <w:rPr>
                <w:rFonts w:ascii="Calibri" w:eastAsia="Times New Roman" w:hAnsi="Calibri" w:cs="Times New Roman"/>
                <w:b/>
                <w:position w:val="6"/>
                <w:sz w:val="20"/>
              </w:rPr>
              <w:t>Electro Kabuki</w:t>
            </w:r>
            <w:r w:rsidR="000A616F">
              <w:rPr>
                <w:rFonts w:ascii="Calibri" w:eastAsia="Times New Roman" w:hAnsi="Calibri" w:cs="Times New Roman"/>
                <w:b/>
                <w:position w:val="6"/>
                <w:sz w:val="20"/>
              </w:rPr>
              <w:t xml:space="preserve"> </w:t>
            </w:r>
            <w:r w:rsidR="0042650D" w:rsidRPr="00A50DDA">
              <w:rPr>
                <w:rFonts w:ascii="Calibri" w:eastAsia="Times New Roman" w:hAnsi="Calibri" w:cs="Times New Roman"/>
                <w:b/>
                <w:position w:val="6"/>
                <w:sz w:val="20"/>
              </w:rPr>
              <w:t>Company Contact</w:t>
            </w:r>
          </w:p>
        </w:tc>
        <w:tc>
          <w:tcPr>
            <w:tcW w:w="4621" w:type="dxa"/>
            <w:vAlign w:val="center"/>
          </w:tcPr>
          <w:p w14:paraId="2BCABABC" w14:textId="30EF1556" w:rsidR="0042650D" w:rsidRPr="00C92299" w:rsidRDefault="000A616F" w:rsidP="00001610">
            <w:pPr>
              <w:keepNext/>
              <w:keepLines/>
              <w:tabs>
                <w:tab w:val="left" w:pos="2127"/>
              </w:tabs>
              <w:rPr>
                <w:sz w:val="20"/>
              </w:rPr>
            </w:pPr>
            <w:r>
              <w:rPr>
                <w:rFonts w:ascii="Calibri" w:eastAsia="Times New Roman" w:hAnsi="Calibri" w:cs="Times New Roman"/>
                <w:b/>
                <w:position w:val="6"/>
                <w:sz w:val="20"/>
              </w:rPr>
              <w:t>Swordfish Marketing</w:t>
            </w:r>
            <w:r w:rsidR="0042650D" w:rsidRPr="00C92299">
              <w:rPr>
                <w:rFonts w:ascii="Calibri" w:eastAsia="Times New Roman" w:hAnsi="Calibri" w:cs="Times New Roman"/>
                <w:b/>
                <w:position w:val="6"/>
                <w:sz w:val="20"/>
              </w:rPr>
              <w:t xml:space="preserve"> Contact</w:t>
            </w:r>
          </w:p>
        </w:tc>
      </w:tr>
      <w:tr w:rsidR="0042650D" w:rsidRPr="00C92299" w14:paraId="2BCABAC2" w14:textId="77777777" w:rsidTr="0042650D">
        <w:trPr>
          <w:trHeight w:val="821"/>
        </w:trPr>
        <w:tc>
          <w:tcPr>
            <w:tcW w:w="4621" w:type="dxa"/>
            <w:vAlign w:val="center"/>
          </w:tcPr>
          <w:p w14:paraId="2BCABABE" w14:textId="259309F4" w:rsidR="00C92299" w:rsidRPr="00C92299" w:rsidRDefault="002734DC" w:rsidP="00001610">
            <w:pPr>
              <w:keepNext/>
              <w:keepLines/>
              <w:tabs>
                <w:tab w:val="left" w:pos="2127"/>
              </w:tabs>
              <w:rPr>
                <w:rFonts w:ascii="Calibri" w:eastAsia="Times New Roman" w:hAnsi="Calibri" w:cs="Times New Roman"/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</w:rPr>
              <w:t>Tim Lloyd</w:t>
            </w:r>
          </w:p>
          <w:p w14:paraId="4532729B" w14:textId="77777777" w:rsidR="00FB37DD" w:rsidRDefault="00FB37DD" w:rsidP="00001610">
            <w:pPr>
              <w:keepNext/>
              <w:keepLines/>
              <w:tabs>
                <w:tab w:val="left" w:pos="2127"/>
              </w:tabs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Electro Kabuki</w:t>
            </w:r>
          </w:p>
          <w:p w14:paraId="1DDD9796" w14:textId="30303A1F" w:rsidR="0042650D" w:rsidRDefault="0042650D" w:rsidP="00001610">
            <w:pPr>
              <w:keepNext/>
              <w:keepLines/>
              <w:tabs>
                <w:tab w:val="left" w:pos="2127"/>
              </w:tabs>
              <w:rPr>
                <w:rFonts w:ascii="Calibri" w:eastAsia="Times New Roman" w:hAnsi="Calibri" w:cs="Times New Roman"/>
                <w:sz w:val="20"/>
              </w:rPr>
            </w:pPr>
            <w:r w:rsidRPr="00A50DDA">
              <w:rPr>
                <w:rFonts w:ascii="Calibri" w:eastAsia="Times New Roman" w:hAnsi="Calibri" w:cs="Times New Roman"/>
                <w:sz w:val="20"/>
              </w:rPr>
              <w:t>Magnet Schultz Ltd</w:t>
            </w:r>
          </w:p>
          <w:p w14:paraId="5091E063" w14:textId="77777777" w:rsidR="000D7473" w:rsidRDefault="000D7473" w:rsidP="00001610">
            <w:pPr>
              <w:keepNext/>
              <w:keepLines/>
              <w:tabs>
                <w:tab w:val="left" w:pos="2127"/>
              </w:tabs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3-4 Capital Park</w:t>
            </w:r>
          </w:p>
          <w:p w14:paraId="2844DF2B" w14:textId="77777777" w:rsidR="000D7473" w:rsidRDefault="000D7473" w:rsidP="00001610">
            <w:pPr>
              <w:keepNext/>
              <w:keepLines/>
              <w:tabs>
                <w:tab w:val="left" w:pos="2127"/>
              </w:tabs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Old Woking</w:t>
            </w:r>
          </w:p>
          <w:p w14:paraId="24D6839A" w14:textId="77777777" w:rsidR="000D7473" w:rsidRDefault="000D7473" w:rsidP="00001610">
            <w:pPr>
              <w:keepNext/>
              <w:keepLines/>
              <w:tabs>
                <w:tab w:val="left" w:pos="2127"/>
              </w:tabs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Surrey</w:t>
            </w:r>
          </w:p>
          <w:p w14:paraId="2BCABABF" w14:textId="1007E207" w:rsidR="000D7473" w:rsidRPr="00C92299" w:rsidRDefault="00A155C6" w:rsidP="00001610">
            <w:pPr>
              <w:keepNext/>
              <w:keepLines/>
              <w:tabs>
                <w:tab w:val="left" w:pos="2127"/>
              </w:tabs>
              <w:rPr>
                <w:sz w:val="20"/>
              </w:rPr>
            </w:pPr>
            <w:r>
              <w:rPr>
                <w:sz w:val="20"/>
              </w:rPr>
              <w:t>GU22 9LD</w:t>
            </w:r>
          </w:p>
        </w:tc>
        <w:tc>
          <w:tcPr>
            <w:tcW w:w="4621" w:type="dxa"/>
            <w:vAlign w:val="center"/>
          </w:tcPr>
          <w:p w14:paraId="2BCABAC0" w14:textId="03A4AB1A" w:rsidR="0042650D" w:rsidRPr="00C92299" w:rsidRDefault="000A616F" w:rsidP="00001610">
            <w:pPr>
              <w:keepNext/>
              <w:keepLines/>
              <w:rPr>
                <w:rFonts w:ascii="Calibri" w:eastAsia="Times New Roman" w:hAnsi="Calibri" w:cs="Times New Roman"/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</w:rPr>
              <w:t>Tina Gagg</w:t>
            </w:r>
          </w:p>
          <w:p w14:paraId="625FAE3E" w14:textId="77777777" w:rsidR="00FB37DD" w:rsidRDefault="00FB37DD" w:rsidP="00001610">
            <w:pPr>
              <w:keepNext/>
              <w:keepLines/>
              <w:tabs>
                <w:tab w:val="left" w:pos="2127"/>
              </w:tabs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Senior Account Manager</w:t>
            </w:r>
          </w:p>
          <w:p w14:paraId="539E2F4C" w14:textId="72B9F101" w:rsidR="0042650D" w:rsidRDefault="0042650D" w:rsidP="00001610">
            <w:pPr>
              <w:keepNext/>
              <w:keepLines/>
              <w:tabs>
                <w:tab w:val="left" w:pos="2127"/>
              </w:tabs>
              <w:rPr>
                <w:rFonts w:ascii="Calibri" w:eastAsia="Times New Roman" w:hAnsi="Calibri" w:cs="Times New Roman"/>
                <w:sz w:val="20"/>
              </w:rPr>
            </w:pPr>
            <w:r w:rsidRPr="00C92299">
              <w:rPr>
                <w:rFonts w:ascii="Calibri" w:eastAsia="Times New Roman" w:hAnsi="Calibri" w:cs="Times New Roman"/>
                <w:sz w:val="20"/>
              </w:rPr>
              <w:t>Swordfish M</w:t>
            </w:r>
            <w:r w:rsidR="00A155C6">
              <w:rPr>
                <w:rFonts w:ascii="Calibri" w:eastAsia="Times New Roman" w:hAnsi="Calibri" w:cs="Times New Roman"/>
                <w:sz w:val="20"/>
              </w:rPr>
              <w:t>arketing</w:t>
            </w:r>
          </w:p>
          <w:p w14:paraId="4983D080" w14:textId="135E0DA6" w:rsidR="000D7473" w:rsidRDefault="002734DC" w:rsidP="00001610">
            <w:pPr>
              <w:keepNext/>
              <w:keepLines/>
              <w:tabs>
                <w:tab w:val="left" w:pos="2127"/>
              </w:tabs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10 King’s Head Place</w:t>
            </w:r>
          </w:p>
          <w:p w14:paraId="1FD4D821" w14:textId="1A3E64AF" w:rsidR="000D7473" w:rsidRDefault="000D7473" w:rsidP="00001610">
            <w:pPr>
              <w:keepNext/>
              <w:keepLines/>
              <w:tabs>
                <w:tab w:val="left" w:pos="2127"/>
              </w:tabs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Market Harborough</w:t>
            </w:r>
          </w:p>
          <w:p w14:paraId="66A95D12" w14:textId="5BF27E11" w:rsidR="002734DC" w:rsidRDefault="002734DC" w:rsidP="00001610">
            <w:pPr>
              <w:keepNext/>
              <w:keepLines/>
              <w:tabs>
                <w:tab w:val="left" w:pos="2127"/>
              </w:tabs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Leicestershire</w:t>
            </w:r>
          </w:p>
          <w:p w14:paraId="2BCABAC1" w14:textId="137E71F5" w:rsidR="00A155C6" w:rsidRPr="00C92299" w:rsidRDefault="00A155C6" w:rsidP="00001610">
            <w:pPr>
              <w:keepNext/>
              <w:keepLines/>
              <w:tabs>
                <w:tab w:val="left" w:pos="2127"/>
              </w:tabs>
              <w:rPr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LE16 7WB</w:t>
            </w:r>
          </w:p>
        </w:tc>
      </w:tr>
      <w:tr w:rsidR="0042650D" w:rsidRPr="00C92299" w14:paraId="2BCABAC9" w14:textId="77777777" w:rsidTr="0042650D">
        <w:trPr>
          <w:trHeight w:val="1127"/>
        </w:trPr>
        <w:tc>
          <w:tcPr>
            <w:tcW w:w="4621" w:type="dxa"/>
            <w:vAlign w:val="center"/>
          </w:tcPr>
          <w:p w14:paraId="2BCABAC3" w14:textId="4D2BF226" w:rsidR="0042650D" w:rsidRPr="00487916" w:rsidRDefault="0042650D" w:rsidP="00001610">
            <w:pPr>
              <w:keepNext/>
              <w:keepLines/>
              <w:rPr>
                <w:rFonts w:ascii="Calibri" w:eastAsia="Times New Roman" w:hAnsi="Calibri" w:cs="Times New Roman"/>
                <w:sz w:val="20"/>
                <w:szCs w:val="20"/>
                <w:lang w:val="de-DE"/>
              </w:rPr>
            </w:pPr>
            <w:r w:rsidRPr="00487916">
              <w:rPr>
                <w:rFonts w:ascii="Calibri" w:eastAsia="Times New Roman" w:hAnsi="Calibri" w:cs="Times New Roman"/>
                <w:sz w:val="20"/>
                <w:lang w:val="de-DE"/>
              </w:rPr>
              <w:t>[t] +44 (0)</w:t>
            </w:r>
            <w:r w:rsidRPr="00487916">
              <w:rPr>
                <w:rFonts w:ascii="Calibri" w:eastAsia="Times New Roman" w:hAnsi="Calibri" w:cs="Times New Roman"/>
                <w:sz w:val="20"/>
                <w:szCs w:val="20"/>
                <w:lang w:val="de-DE"/>
              </w:rPr>
              <w:t>1483 794700</w:t>
            </w:r>
          </w:p>
          <w:p w14:paraId="2BCABAC4" w14:textId="3F145CB0" w:rsidR="0042650D" w:rsidRPr="00487916" w:rsidRDefault="0042650D" w:rsidP="00001610">
            <w:pPr>
              <w:keepNext/>
              <w:keepLines/>
              <w:rPr>
                <w:rFonts w:ascii="Calibri" w:eastAsia="Times New Roman" w:hAnsi="Calibri" w:cs="Times New Roman"/>
                <w:sz w:val="20"/>
                <w:lang w:val="de-DE"/>
              </w:rPr>
            </w:pPr>
            <w:r w:rsidRPr="00487916">
              <w:rPr>
                <w:rFonts w:ascii="Calibri" w:eastAsia="Times New Roman" w:hAnsi="Calibri" w:cs="Times New Roman"/>
                <w:sz w:val="20"/>
                <w:lang w:val="de-DE"/>
              </w:rPr>
              <w:t xml:space="preserve">[e] </w:t>
            </w:r>
            <w:hyperlink r:id="rId12" w:history="1">
              <w:r w:rsidR="002734DC" w:rsidRPr="001368A4">
                <w:rPr>
                  <w:rStyle w:val="Hyperlink"/>
                  <w:rFonts w:ascii="Calibri" w:eastAsia="Times New Roman" w:hAnsi="Calibri" w:cs="Times New Roman"/>
                  <w:sz w:val="20"/>
                  <w:lang w:val="de-DE"/>
                </w:rPr>
                <w:t>timlloyd@magnetschultz.co.uk</w:t>
              </w:r>
            </w:hyperlink>
          </w:p>
          <w:p w14:paraId="2BCABAC5" w14:textId="77777777" w:rsidR="0042650D" w:rsidRPr="00C92299" w:rsidRDefault="0042650D" w:rsidP="00001610">
            <w:pPr>
              <w:keepNext/>
              <w:keepLines/>
              <w:tabs>
                <w:tab w:val="left" w:pos="2127"/>
              </w:tabs>
              <w:rPr>
                <w:sz w:val="20"/>
              </w:rPr>
            </w:pPr>
            <w:r w:rsidRPr="00C92299">
              <w:rPr>
                <w:rFonts w:ascii="Calibri" w:eastAsia="Times New Roman" w:hAnsi="Calibri" w:cs="Times New Roman"/>
                <w:sz w:val="20"/>
              </w:rPr>
              <w:t>[w]</w:t>
            </w:r>
            <w:r w:rsidRPr="00A50DDA"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hyperlink r:id="rId13" w:history="1">
              <w:r w:rsidRPr="00C92299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</w:rPr>
                <w:t>www.magnetschultz.co.uk</w:t>
              </w:r>
            </w:hyperlink>
          </w:p>
        </w:tc>
        <w:tc>
          <w:tcPr>
            <w:tcW w:w="4621" w:type="dxa"/>
            <w:vAlign w:val="center"/>
          </w:tcPr>
          <w:p w14:paraId="2BCABAC6" w14:textId="0451FBC5" w:rsidR="0042650D" w:rsidRPr="00487916" w:rsidRDefault="0042650D" w:rsidP="00001610">
            <w:pPr>
              <w:keepNext/>
              <w:keepLines/>
              <w:rPr>
                <w:rFonts w:ascii="Calibri" w:eastAsia="Times New Roman" w:hAnsi="Calibri" w:cs="Times New Roman"/>
                <w:sz w:val="20"/>
                <w:lang w:val="de-DE"/>
              </w:rPr>
            </w:pPr>
            <w:r w:rsidRPr="00487916">
              <w:rPr>
                <w:rFonts w:ascii="Calibri" w:eastAsia="Times New Roman" w:hAnsi="Calibri" w:cs="Times New Roman"/>
                <w:sz w:val="20"/>
                <w:lang w:val="de-DE"/>
              </w:rPr>
              <w:t>[t] +44 (0)</w:t>
            </w:r>
            <w:r w:rsidR="00E11DE9" w:rsidRPr="00487916">
              <w:rPr>
                <w:rFonts w:ascii="Calibri" w:eastAsia="Times New Roman" w:hAnsi="Calibri" w:cs="Times New Roman"/>
                <w:sz w:val="20"/>
                <w:lang w:val="de-DE"/>
              </w:rPr>
              <w:t>1</w:t>
            </w:r>
            <w:r w:rsidR="00A155C6" w:rsidRPr="00487916">
              <w:rPr>
                <w:rFonts w:ascii="Calibri" w:eastAsia="Times New Roman" w:hAnsi="Calibri" w:cs="Times New Roman"/>
                <w:sz w:val="20"/>
                <w:lang w:val="de-DE"/>
              </w:rPr>
              <w:t>858</w:t>
            </w:r>
            <w:r w:rsidRPr="00487916">
              <w:rPr>
                <w:rFonts w:ascii="Calibri" w:eastAsia="Times New Roman" w:hAnsi="Calibri" w:cs="Times New Roman"/>
                <w:sz w:val="20"/>
                <w:lang w:val="de-DE"/>
              </w:rPr>
              <w:t xml:space="preserve"> </w:t>
            </w:r>
            <w:r w:rsidR="002734DC">
              <w:rPr>
                <w:rFonts w:ascii="Calibri" w:eastAsia="Times New Roman" w:hAnsi="Calibri" w:cs="Times New Roman"/>
                <w:sz w:val="20"/>
                <w:lang w:val="de-DE"/>
              </w:rPr>
              <w:t>437743</w:t>
            </w:r>
          </w:p>
          <w:p w14:paraId="2BCABAC7" w14:textId="1C7ACD7E" w:rsidR="0042650D" w:rsidRPr="00487916" w:rsidRDefault="0042650D" w:rsidP="00001610">
            <w:pPr>
              <w:keepNext/>
              <w:keepLines/>
              <w:rPr>
                <w:rFonts w:ascii="Calibri" w:eastAsia="Times New Roman" w:hAnsi="Calibri" w:cs="Times New Roman"/>
                <w:sz w:val="20"/>
                <w:lang w:val="de-DE"/>
              </w:rPr>
            </w:pPr>
            <w:r w:rsidRPr="00487916">
              <w:rPr>
                <w:rFonts w:ascii="Calibri" w:eastAsia="Times New Roman" w:hAnsi="Calibri" w:cs="Times New Roman"/>
                <w:sz w:val="20"/>
                <w:lang w:val="de-DE"/>
              </w:rPr>
              <w:t xml:space="preserve">[e] </w:t>
            </w:r>
            <w:hyperlink r:id="rId14" w:history="1">
              <w:r w:rsidR="000A616F" w:rsidRPr="00487916">
                <w:rPr>
                  <w:rStyle w:val="Hyperlink"/>
                  <w:rFonts w:ascii="Calibri" w:eastAsia="Times New Roman" w:hAnsi="Calibri" w:cs="Times New Roman"/>
                  <w:sz w:val="20"/>
                  <w:lang w:val="de-DE"/>
                </w:rPr>
                <w:t>tinag@swordfish-marketing.com</w:t>
              </w:r>
            </w:hyperlink>
          </w:p>
          <w:p w14:paraId="2BCABAC8" w14:textId="09D1BA1D" w:rsidR="0042650D" w:rsidRPr="00C92299" w:rsidRDefault="0042650D" w:rsidP="00001610">
            <w:pPr>
              <w:keepNext/>
              <w:keepLines/>
              <w:tabs>
                <w:tab w:val="left" w:pos="2127"/>
              </w:tabs>
              <w:rPr>
                <w:sz w:val="20"/>
              </w:rPr>
            </w:pPr>
            <w:r w:rsidRPr="00C92299">
              <w:rPr>
                <w:rFonts w:ascii="Calibri" w:eastAsia="Times New Roman" w:hAnsi="Calibri" w:cs="Times New Roman"/>
                <w:sz w:val="20"/>
              </w:rPr>
              <w:t>[w]</w:t>
            </w:r>
            <w:r w:rsidRPr="00A50DDA"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hyperlink r:id="rId15" w:history="1">
              <w:r w:rsidR="009F30DA" w:rsidRPr="00AF6F1D">
                <w:rPr>
                  <w:rStyle w:val="Hyperlink"/>
                  <w:rFonts w:ascii="Calibri" w:eastAsia="Times New Roman" w:hAnsi="Calibri" w:cs="Times New Roman"/>
                  <w:sz w:val="20"/>
                </w:rPr>
                <w:t>www.swordfish-marketing.com</w:t>
              </w:r>
            </w:hyperlink>
          </w:p>
        </w:tc>
      </w:tr>
    </w:tbl>
    <w:p w14:paraId="2BCABACA" w14:textId="77777777" w:rsidR="0042650D" w:rsidRDefault="0042650D" w:rsidP="00A50DDA">
      <w:pPr>
        <w:tabs>
          <w:tab w:val="left" w:pos="2127"/>
        </w:tabs>
        <w:spacing w:after="0"/>
      </w:pPr>
    </w:p>
    <w:p w14:paraId="2BCABACB" w14:textId="77777777" w:rsidR="0042650D" w:rsidRDefault="0042650D" w:rsidP="00A50DDA">
      <w:pPr>
        <w:tabs>
          <w:tab w:val="left" w:pos="2127"/>
        </w:tabs>
        <w:spacing w:after="0"/>
      </w:pPr>
    </w:p>
    <w:sectPr w:rsidR="0042650D" w:rsidSect="004C31C6">
      <w:headerReference w:type="default" r:id="rId16"/>
      <w:footerReference w:type="default" r:id="rId17"/>
      <w:pgSz w:w="11906" w:h="16838"/>
      <w:pgMar w:top="1985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D1C6" w14:textId="77777777" w:rsidR="009A6774" w:rsidRDefault="009A6774" w:rsidP="00586EAA">
      <w:pPr>
        <w:spacing w:after="0" w:line="240" w:lineRule="auto"/>
      </w:pPr>
      <w:r>
        <w:separator/>
      </w:r>
    </w:p>
  </w:endnote>
  <w:endnote w:type="continuationSeparator" w:id="0">
    <w:p w14:paraId="16B26E5C" w14:textId="77777777" w:rsidR="009A6774" w:rsidRDefault="009A6774" w:rsidP="0058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Light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</w:rPr>
      <w:id w:val="-406615942"/>
      <w:docPartObj>
        <w:docPartGallery w:val="Page Numbers (Bottom of Page)"/>
        <w:docPartUnique/>
      </w:docPartObj>
    </w:sdtPr>
    <w:sdtContent>
      <w:sdt>
        <w:sdtPr>
          <w:rPr>
            <w:color w:val="808080" w:themeColor="background1" w:themeShade="80"/>
          </w:rPr>
          <w:id w:val="174699491"/>
          <w:docPartObj>
            <w:docPartGallery w:val="Page Numbers (Top of Page)"/>
            <w:docPartUnique/>
          </w:docPartObj>
        </w:sdtPr>
        <w:sdtContent>
          <w:p w14:paraId="3B910BAD" w14:textId="77777777" w:rsidR="004C31C6" w:rsidRPr="007E176A" w:rsidRDefault="004C31C6" w:rsidP="004C31C6">
            <w:pPr>
              <w:pStyle w:val="Footer"/>
              <w:pBdr>
                <w:bottom w:val="single" w:sz="6" w:space="1" w:color="auto"/>
              </w:pBdr>
              <w:jc w:val="center"/>
              <w:rPr>
                <w:color w:val="808080" w:themeColor="background1" w:themeShade="80"/>
              </w:rPr>
            </w:pPr>
          </w:p>
          <w:p w14:paraId="4679C23D" w14:textId="77777777" w:rsidR="004C31C6" w:rsidRPr="007E176A" w:rsidRDefault="004C31C6" w:rsidP="004C31C6">
            <w:pPr>
              <w:pStyle w:val="Footer"/>
              <w:jc w:val="center"/>
              <w:rPr>
                <w:color w:val="808080" w:themeColor="background1" w:themeShade="80"/>
              </w:rPr>
            </w:pPr>
          </w:p>
          <w:p w14:paraId="481D888F" w14:textId="77777777" w:rsidR="004C31C6" w:rsidRPr="007E176A" w:rsidRDefault="004C31C6" w:rsidP="004C31C6">
            <w:pPr>
              <w:pStyle w:val="Footer"/>
              <w:jc w:val="center"/>
              <w:rPr>
                <w:color w:val="808080" w:themeColor="background1" w:themeShade="80"/>
              </w:rPr>
            </w:pPr>
          </w:p>
          <w:p w14:paraId="300CAD18" w14:textId="54A790FC" w:rsidR="004C31C6" w:rsidRPr="00EA4EFF" w:rsidRDefault="004C31C6" w:rsidP="004C31C6">
            <w:pPr>
              <w:pStyle w:val="Footer"/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Electro Kabuki</w:t>
            </w:r>
            <w:r w:rsidRPr="00EA4EFF">
              <w:rPr>
                <w:color w:val="808080" w:themeColor="background1" w:themeShade="80"/>
              </w:rPr>
              <w:t xml:space="preserve"> Press Information. Page </w:t>
            </w:r>
            <w:r w:rsidRPr="00EA4EF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EA4EFF">
              <w:rPr>
                <w:b/>
                <w:bCs/>
                <w:color w:val="808080" w:themeColor="background1" w:themeShade="80"/>
              </w:rPr>
              <w:instrText xml:space="preserve"> PAGE </w:instrText>
            </w:r>
            <w:r w:rsidRPr="00EA4EF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97332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EA4EF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EA4EFF">
              <w:rPr>
                <w:color w:val="808080" w:themeColor="background1" w:themeShade="80"/>
              </w:rPr>
              <w:t xml:space="preserve"> of </w:t>
            </w:r>
            <w:r w:rsidRPr="00EA4EF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EA4EFF">
              <w:rPr>
                <w:b/>
                <w:bCs/>
                <w:color w:val="808080" w:themeColor="background1" w:themeShade="80"/>
              </w:rPr>
              <w:instrText xml:space="preserve"> NUMPAGES  </w:instrText>
            </w:r>
            <w:r w:rsidRPr="00EA4EF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97332">
              <w:rPr>
                <w:b/>
                <w:bCs/>
                <w:noProof/>
                <w:color w:val="808080" w:themeColor="background1" w:themeShade="80"/>
              </w:rPr>
              <w:t>3</w:t>
            </w:r>
            <w:r w:rsidRPr="00EA4EF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14:paraId="201C51A7" w14:textId="77777777" w:rsidR="004C31C6" w:rsidRDefault="004C3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93CF8" w14:textId="77777777" w:rsidR="009A6774" w:rsidRDefault="009A6774" w:rsidP="00586EAA">
      <w:pPr>
        <w:spacing w:after="0" w:line="240" w:lineRule="auto"/>
      </w:pPr>
      <w:r>
        <w:separator/>
      </w:r>
    </w:p>
  </w:footnote>
  <w:footnote w:type="continuationSeparator" w:id="0">
    <w:p w14:paraId="65C95F44" w14:textId="77777777" w:rsidR="009A6774" w:rsidRDefault="009A6774" w:rsidP="00586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4599" w14:textId="49B5D5C8" w:rsidR="00892FD3" w:rsidRPr="008502B8" w:rsidRDefault="00FB37DD" w:rsidP="00892FD3">
    <w:pPr>
      <w:tabs>
        <w:tab w:val="left" w:pos="1701"/>
      </w:tabs>
      <w:jc w:val="center"/>
      <w:rPr>
        <w:rFonts w:ascii="Lato Light" w:hAnsi="Lato Light"/>
      </w:rPr>
    </w:pPr>
    <w:r>
      <w:rPr>
        <w:rFonts w:ascii="Lato Light" w:hAnsi="Lato Light"/>
        <w:b/>
        <w:color w:val="7F7F7F" w:themeColor="text1" w:themeTint="80"/>
      </w:rPr>
      <w:t xml:space="preserve">Electro Kabuki </w:t>
    </w:r>
    <w:r w:rsidR="008502B8" w:rsidRPr="008502B8">
      <w:rPr>
        <w:rFonts w:ascii="Lato Light" w:hAnsi="Lato Light"/>
        <w:b/>
        <w:color w:val="7F7F7F" w:themeColor="text1" w:themeTint="80"/>
      </w:rPr>
      <w:t>Press Release.</w:t>
    </w:r>
    <w:r w:rsidR="00892FD3" w:rsidRPr="008502B8">
      <w:rPr>
        <w:rFonts w:ascii="Lato Light" w:hAnsi="Lato Light"/>
        <w:b/>
        <w:color w:val="7F7F7F" w:themeColor="text1" w:themeTint="80"/>
      </w:rPr>
      <w:t xml:space="preserve"> </w:t>
    </w:r>
    <w:r w:rsidR="008502B8" w:rsidRPr="008502B8">
      <w:rPr>
        <w:rFonts w:ascii="Lato Light" w:hAnsi="Lato Light"/>
        <w:b/>
        <w:color w:val="7F7F7F" w:themeColor="text1" w:themeTint="80"/>
      </w:rPr>
      <w:t>F</w:t>
    </w:r>
    <w:r w:rsidR="00892FD3" w:rsidRPr="008502B8">
      <w:rPr>
        <w:rFonts w:ascii="Lato Light" w:hAnsi="Lato Light"/>
        <w:b/>
        <w:color w:val="7F7F7F" w:themeColor="text1" w:themeTint="80"/>
      </w:rPr>
      <w:t>or Immediate Release.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62232"/>
    <w:multiLevelType w:val="hybridMultilevel"/>
    <w:tmpl w:val="5872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3057D"/>
    <w:multiLevelType w:val="hybridMultilevel"/>
    <w:tmpl w:val="97A88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E0CB0"/>
    <w:multiLevelType w:val="hybridMultilevel"/>
    <w:tmpl w:val="FC5CF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69BD"/>
    <w:multiLevelType w:val="hybridMultilevel"/>
    <w:tmpl w:val="A0E6025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1D283019"/>
    <w:multiLevelType w:val="hybridMultilevel"/>
    <w:tmpl w:val="B7C0C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72455"/>
    <w:multiLevelType w:val="hybridMultilevel"/>
    <w:tmpl w:val="F5A2F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C5040"/>
    <w:multiLevelType w:val="hybridMultilevel"/>
    <w:tmpl w:val="F884A9EE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 w15:restartNumberingAfterBreak="0">
    <w:nsid w:val="5B1632A0"/>
    <w:multiLevelType w:val="hybridMultilevel"/>
    <w:tmpl w:val="C6D45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34379"/>
    <w:multiLevelType w:val="hybridMultilevel"/>
    <w:tmpl w:val="59687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886571">
    <w:abstractNumId w:val="2"/>
  </w:num>
  <w:num w:numId="2" w16cid:durableId="1822429141">
    <w:abstractNumId w:val="5"/>
  </w:num>
  <w:num w:numId="3" w16cid:durableId="430442051">
    <w:abstractNumId w:val="0"/>
  </w:num>
  <w:num w:numId="4" w16cid:durableId="250697927">
    <w:abstractNumId w:val="4"/>
  </w:num>
  <w:num w:numId="5" w16cid:durableId="1801801850">
    <w:abstractNumId w:val="3"/>
  </w:num>
  <w:num w:numId="6" w16cid:durableId="1708094291">
    <w:abstractNumId w:val="6"/>
  </w:num>
  <w:num w:numId="7" w16cid:durableId="753479193">
    <w:abstractNumId w:val="1"/>
  </w:num>
  <w:num w:numId="8" w16cid:durableId="1356268924">
    <w:abstractNumId w:val="8"/>
  </w:num>
  <w:num w:numId="9" w16cid:durableId="8593228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51D"/>
    <w:rsid w:val="000005B6"/>
    <w:rsid w:val="00001610"/>
    <w:rsid w:val="000416DD"/>
    <w:rsid w:val="000446DC"/>
    <w:rsid w:val="0008051B"/>
    <w:rsid w:val="000818DE"/>
    <w:rsid w:val="00091DA9"/>
    <w:rsid w:val="000A3D33"/>
    <w:rsid w:val="000A616F"/>
    <w:rsid w:val="000D097C"/>
    <w:rsid w:val="000D2102"/>
    <w:rsid w:val="000D4E14"/>
    <w:rsid w:val="000D7473"/>
    <w:rsid w:val="000E5473"/>
    <w:rsid w:val="001003D9"/>
    <w:rsid w:val="00111E1F"/>
    <w:rsid w:val="00120F70"/>
    <w:rsid w:val="00125C16"/>
    <w:rsid w:val="00131ADD"/>
    <w:rsid w:val="001333D5"/>
    <w:rsid w:val="001342E4"/>
    <w:rsid w:val="00142462"/>
    <w:rsid w:val="00155B5E"/>
    <w:rsid w:val="00161A6B"/>
    <w:rsid w:val="001718B4"/>
    <w:rsid w:val="0018366D"/>
    <w:rsid w:val="00197332"/>
    <w:rsid w:val="001A3788"/>
    <w:rsid w:val="001D1870"/>
    <w:rsid w:val="001D72FC"/>
    <w:rsid w:val="001E2357"/>
    <w:rsid w:val="001E4F65"/>
    <w:rsid w:val="001E6A69"/>
    <w:rsid w:val="001F3ADF"/>
    <w:rsid w:val="00202368"/>
    <w:rsid w:val="002217B9"/>
    <w:rsid w:val="0022288D"/>
    <w:rsid w:val="00225064"/>
    <w:rsid w:val="0023653C"/>
    <w:rsid w:val="00240847"/>
    <w:rsid w:val="00256BC0"/>
    <w:rsid w:val="00271548"/>
    <w:rsid w:val="002734DC"/>
    <w:rsid w:val="00273504"/>
    <w:rsid w:val="00274356"/>
    <w:rsid w:val="00285E8A"/>
    <w:rsid w:val="002957B5"/>
    <w:rsid w:val="002A0D6A"/>
    <w:rsid w:val="002A1C1C"/>
    <w:rsid w:val="002B5330"/>
    <w:rsid w:val="002C0606"/>
    <w:rsid w:val="002C0888"/>
    <w:rsid w:val="002C3056"/>
    <w:rsid w:val="002C6A1C"/>
    <w:rsid w:val="002D3CFE"/>
    <w:rsid w:val="002F0120"/>
    <w:rsid w:val="002F5B6E"/>
    <w:rsid w:val="00305A7A"/>
    <w:rsid w:val="00306393"/>
    <w:rsid w:val="003110C5"/>
    <w:rsid w:val="0032037D"/>
    <w:rsid w:val="00331E64"/>
    <w:rsid w:val="00340643"/>
    <w:rsid w:val="003518D5"/>
    <w:rsid w:val="00365B68"/>
    <w:rsid w:val="003673FA"/>
    <w:rsid w:val="00396288"/>
    <w:rsid w:val="003F0F09"/>
    <w:rsid w:val="003F18CF"/>
    <w:rsid w:val="003F30DB"/>
    <w:rsid w:val="00423B73"/>
    <w:rsid w:val="00424881"/>
    <w:rsid w:val="0042650D"/>
    <w:rsid w:val="00426850"/>
    <w:rsid w:val="004304B0"/>
    <w:rsid w:val="00453D03"/>
    <w:rsid w:val="00461BC9"/>
    <w:rsid w:val="00482BC3"/>
    <w:rsid w:val="00487903"/>
    <w:rsid w:val="00487916"/>
    <w:rsid w:val="004B58EA"/>
    <w:rsid w:val="004C31C6"/>
    <w:rsid w:val="004C3F1A"/>
    <w:rsid w:val="004D1B7F"/>
    <w:rsid w:val="004D4FCA"/>
    <w:rsid w:val="004D754A"/>
    <w:rsid w:val="004F4A24"/>
    <w:rsid w:val="004F6B0E"/>
    <w:rsid w:val="0050684B"/>
    <w:rsid w:val="00511AE3"/>
    <w:rsid w:val="0052205E"/>
    <w:rsid w:val="00525F90"/>
    <w:rsid w:val="005440EA"/>
    <w:rsid w:val="00563FD4"/>
    <w:rsid w:val="00581618"/>
    <w:rsid w:val="00583586"/>
    <w:rsid w:val="0058687E"/>
    <w:rsid w:val="00586EAA"/>
    <w:rsid w:val="005A2AA0"/>
    <w:rsid w:val="005A4B3F"/>
    <w:rsid w:val="005B00EE"/>
    <w:rsid w:val="005B6930"/>
    <w:rsid w:val="005C637E"/>
    <w:rsid w:val="00602E39"/>
    <w:rsid w:val="006146B4"/>
    <w:rsid w:val="0064305C"/>
    <w:rsid w:val="00646A25"/>
    <w:rsid w:val="00663007"/>
    <w:rsid w:val="00666A6E"/>
    <w:rsid w:val="006877AE"/>
    <w:rsid w:val="00687DBF"/>
    <w:rsid w:val="006B5F21"/>
    <w:rsid w:val="006D14DC"/>
    <w:rsid w:val="006D1DD8"/>
    <w:rsid w:val="006D6E13"/>
    <w:rsid w:val="006E0132"/>
    <w:rsid w:val="006E6F6B"/>
    <w:rsid w:val="006F0B0A"/>
    <w:rsid w:val="006F5143"/>
    <w:rsid w:val="00701E1F"/>
    <w:rsid w:val="007159E9"/>
    <w:rsid w:val="007261AC"/>
    <w:rsid w:val="00741BD2"/>
    <w:rsid w:val="00745E71"/>
    <w:rsid w:val="0075157D"/>
    <w:rsid w:val="00752BC8"/>
    <w:rsid w:val="007569BC"/>
    <w:rsid w:val="00761E32"/>
    <w:rsid w:val="007704B4"/>
    <w:rsid w:val="007730B0"/>
    <w:rsid w:val="007817D0"/>
    <w:rsid w:val="00782BC7"/>
    <w:rsid w:val="00784C8C"/>
    <w:rsid w:val="0079183D"/>
    <w:rsid w:val="007934B4"/>
    <w:rsid w:val="007944D7"/>
    <w:rsid w:val="007A6343"/>
    <w:rsid w:val="007B47FC"/>
    <w:rsid w:val="007B642C"/>
    <w:rsid w:val="007B7977"/>
    <w:rsid w:val="007D378C"/>
    <w:rsid w:val="007D5A2F"/>
    <w:rsid w:val="007D5C5C"/>
    <w:rsid w:val="007D67E7"/>
    <w:rsid w:val="007E1394"/>
    <w:rsid w:val="007F4AEF"/>
    <w:rsid w:val="007F514C"/>
    <w:rsid w:val="007F5C48"/>
    <w:rsid w:val="00806879"/>
    <w:rsid w:val="00830711"/>
    <w:rsid w:val="008502B8"/>
    <w:rsid w:val="00877674"/>
    <w:rsid w:val="008823FE"/>
    <w:rsid w:val="00891076"/>
    <w:rsid w:val="00892FD3"/>
    <w:rsid w:val="008A22B2"/>
    <w:rsid w:val="008A5BAA"/>
    <w:rsid w:val="008B40A9"/>
    <w:rsid w:val="008C2402"/>
    <w:rsid w:val="008C5780"/>
    <w:rsid w:val="008D07A7"/>
    <w:rsid w:val="008E016F"/>
    <w:rsid w:val="008F262B"/>
    <w:rsid w:val="00914F38"/>
    <w:rsid w:val="00926ED3"/>
    <w:rsid w:val="0093004B"/>
    <w:rsid w:val="00940EEC"/>
    <w:rsid w:val="009421A4"/>
    <w:rsid w:val="009436A9"/>
    <w:rsid w:val="009559AB"/>
    <w:rsid w:val="00962A5F"/>
    <w:rsid w:val="00962BA0"/>
    <w:rsid w:val="00963E4F"/>
    <w:rsid w:val="00974298"/>
    <w:rsid w:val="00977558"/>
    <w:rsid w:val="00991438"/>
    <w:rsid w:val="00994D79"/>
    <w:rsid w:val="00995262"/>
    <w:rsid w:val="00996B2B"/>
    <w:rsid w:val="009A6774"/>
    <w:rsid w:val="009B4BA6"/>
    <w:rsid w:val="009B5D98"/>
    <w:rsid w:val="009B67EA"/>
    <w:rsid w:val="009C2890"/>
    <w:rsid w:val="009D0FB5"/>
    <w:rsid w:val="009F1DF8"/>
    <w:rsid w:val="009F30DA"/>
    <w:rsid w:val="009F580A"/>
    <w:rsid w:val="009F7FCA"/>
    <w:rsid w:val="00A0427F"/>
    <w:rsid w:val="00A06181"/>
    <w:rsid w:val="00A155C6"/>
    <w:rsid w:val="00A258E3"/>
    <w:rsid w:val="00A32376"/>
    <w:rsid w:val="00A50DDA"/>
    <w:rsid w:val="00A51636"/>
    <w:rsid w:val="00A53445"/>
    <w:rsid w:val="00A71735"/>
    <w:rsid w:val="00A73F49"/>
    <w:rsid w:val="00A86702"/>
    <w:rsid w:val="00AA1C56"/>
    <w:rsid w:val="00AB381B"/>
    <w:rsid w:val="00AC77F7"/>
    <w:rsid w:val="00AC7DD5"/>
    <w:rsid w:val="00AE737E"/>
    <w:rsid w:val="00AF1C27"/>
    <w:rsid w:val="00AF290F"/>
    <w:rsid w:val="00AF47A5"/>
    <w:rsid w:val="00B04684"/>
    <w:rsid w:val="00B0769D"/>
    <w:rsid w:val="00B1382B"/>
    <w:rsid w:val="00B16F65"/>
    <w:rsid w:val="00B34423"/>
    <w:rsid w:val="00B374C2"/>
    <w:rsid w:val="00B424E5"/>
    <w:rsid w:val="00B47806"/>
    <w:rsid w:val="00B514D4"/>
    <w:rsid w:val="00B547D2"/>
    <w:rsid w:val="00B56767"/>
    <w:rsid w:val="00B7033A"/>
    <w:rsid w:val="00B72A18"/>
    <w:rsid w:val="00BB5CC9"/>
    <w:rsid w:val="00BB609B"/>
    <w:rsid w:val="00BC7254"/>
    <w:rsid w:val="00BC765D"/>
    <w:rsid w:val="00BE09D1"/>
    <w:rsid w:val="00BF3ECE"/>
    <w:rsid w:val="00BF3F9B"/>
    <w:rsid w:val="00BF5FEB"/>
    <w:rsid w:val="00C057AD"/>
    <w:rsid w:val="00C14035"/>
    <w:rsid w:val="00C21E24"/>
    <w:rsid w:val="00C51512"/>
    <w:rsid w:val="00C5151E"/>
    <w:rsid w:val="00C57852"/>
    <w:rsid w:val="00C57A48"/>
    <w:rsid w:val="00C6092B"/>
    <w:rsid w:val="00C67F95"/>
    <w:rsid w:val="00C7480E"/>
    <w:rsid w:val="00C84C86"/>
    <w:rsid w:val="00C92299"/>
    <w:rsid w:val="00CA4053"/>
    <w:rsid w:val="00CA7C5F"/>
    <w:rsid w:val="00CD084C"/>
    <w:rsid w:val="00CD4EA9"/>
    <w:rsid w:val="00CF3A1E"/>
    <w:rsid w:val="00CF3F32"/>
    <w:rsid w:val="00D012F5"/>
    <w:rsid w:val="00D049B2"/>
    <w:rsid w:val="00D30C23"/>
    <w:rsid w:val="00D32A36"/>
    <w:rsid w:val="00D33A64"/>
    <w:rsid w:val="00D343AF"/>
    <w:rsid w:val="00D4333F"/>
    <w:rsid w:val="00D436DE"/>
    <w:rsid w:val="00D43B89"/>
    <w:rsid w:val="00D448A7"/>
    <w:rsid w:val="00D450E5"/>
    <w:rsid w:val="00D579F1"/>
    <w:rsid w:val="00D87369"/>
    <w:rsid w:val="00D91894"/>
    <w:rsid w:val="00D932DD"/>
    <w:rsid w:val="00DA0C51"/>
    <w:rsid w:val="00DC0C4E"/>
    <w:rsid w:val="00DC5DB0"/>
    <w:rsid w:val="00DF7A90"/>
    <w:rsid w:val="00E11DE9"/>
    <w:rsid w:val="00E1377E"/>
    <w:rsid w:val="00E17DAD"/>
    <w:rsid w:val="00E22699"/>
    <w:rsid w:val="00E252A3"/>
    <w:rsid w:val="00E36281"/>
    <w:rsid w:val="00E5602A"/>
    <w:rsid w:val="00E575E3"/>
    <w:rsid w:val="00E74B1E"/>
    <w:rsid w:val="00E7693D"/>
    <w:rsid w:val="00E86B18"/>
    <w:rsid w:val="00E911B3"/>
    <w:rsid w:val="00E940AD"/>
    <w:rsid w:val="00E967B2"/>
    <w:rsid w:val="00EA45D0"/>
    <w:rsid w:val="00EB01DE"/>
    <w:rsid w:val="00EB3552"/>
    <w:rsid w:val="00EC4FD5"/>
    <w:rsid w:val="00EE25DE"/>
    <w:rsid w:val="00F009D4"/>
    <w:rsid w:val="00F06EA8"/>
    <w:rsid w:val="00F2353D"/>
    <w:rsid w:val="00F34F89"/>
    <w:rsid w:val="00F368A0"/>
    <w:rsid w:val="00F463A8"/>
    <w:rsid w:val="00F507FA"/>
    <w:rsid w:val="00F50A6F"/>
    <w:rsid w:val="00F579F8"/>
    <w:rsid w:val="00F57A03"/>
    <w:rsid w:val="00F609BE"/>
    <w:rsid w:val="00F6751D"/>
    <w:rsid w:val="00F729E0"/>
    <w:rsid w:val="00F926E6"/>
    <w:rsid w:val="00F96295"/>
    <w:rsid w:val="00FB37DD"/>
    <w:rsid w:val="00FB69AD"/>
    <w:rsid w:val="00FC5224"/>
    <w:rsid w:val="00FD46A3"/>
    <w:rsid w:val="00FD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ABAA7"/>
  <w15:docId w15:val="{9EF771C1-D0B1-4C0E-8367-28B9919C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6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EAA"/>
  </w:style>
  <w:style w:type="paragraph" w:styleId="Footer">
    <w:name w:val="footer"/>
    <w:basedOn w:val="Normal"/>
    <w:link w:val="FooterChar"/>
    <w:uiPriority w:val="99"/>
    <w:unhideWhenUsed/>
    <w:rsid w:val="00586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EAA"/>
  </w:style>
  <w:style w:type="paragraph" w:styleId="BalloonText">
    <w:name w:val="Balloon Text"/>
    <w:basedOn w:val="Normal"/>
    <w:link w:val="BalloonTextChar"/>
    <w:uiPriority w:val="99"/>
    <w:semiHidden/>
    <w:unhideWhenUsed/>
    <w:rsid w:val="0058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E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394"/>
    <w:pPr>
      <w:ind w:left="720"/>
      <w:contextualSpacing/>
    </w:pPr>
  </w:style>
  <w:style w:type="paragraph" w:customStyle="1" w:styleId="bodyregular">
    <w:name w:val="bodyregular"/>
    <w:basedOn w:val="Normal"/>
    <w:rsid w:val="007944D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en-GB"/>
    </w:rPr>
  </w:style>
  <w:style w:type="paragraph" w:customStyle="1" w:styleId="bodysubheads">
    <w:name w:val="bodysubheads"/>
    <w:basedOn w:val="Normal"/>
    <w:rsid w:val="007944D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en-GB"/>
    </w:rPr>
  </w:style>
  <w:style w:type="character" w:styleId="Strong">
    <w:name w:val="Strong"/>
    <w:basedOn w:val="DefaultParagraphFont"/>
    <w:uiPriority w:val="22"/>
    <w:qFormat/>
    <w:rsid w:val="007944D7"/>
    <w:rPr>
      <w:b/>
      <w:bCs/>
    </w:rPr>
  </w:style>
  <w:style w:type="paragraph" w:styleId="Revision">
    <w:name w:val="Revision"/>
    <w:hidden/>
    <w:uiPriority w:val="99"/>
    <w:semiHidden/>
    <w:rsid w:val="00701E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50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823F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73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0018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370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57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4916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28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gnetschultz.co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imlloyd@magnetschultz.co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swordfish-marketing.com" TargetMode="External"/><Relationship Id="rId10" Type="http://schemas.openxmlformats.org/officeDocument/2006/relationships/hyperlink" Target="http://electrokabuki.com/get-a-quot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tinag@swordfish-marke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C638E-337E-410A-A94A-1CC0D9EB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Chapman</dc:creator>
  <cp:lastModifiedBy>Steve Chapman</cp:lastModifiedBy>
  <cp:revision>3</cp:revision>
  <cp:lastPrinted>2017-06-02T14:32:00Z</cp:lastPrinted>
  <dcterms:created xsi:type="dcterms:W3CDTF">2022-07-29T12:30:00Z</dcterms:created>
  <dcterms:modified xsi:type="dcterms:W3CDTF">2022-07-29T12:34:00Z</dcterms:modified>
</cp:coreProperties>
</file>