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D701" w14:textId="0044D07B" w:rsidR="002E2181" w:rsidRDefault="003912EA" w:rsidP="008D6557">
      <w:pPr>
        <w:spacing w:after="0"/>
        <w:contextualSpacing/>
      </w:pPr>
      <w:r>
        <w:t>17</w:t>
      </w:r>
      <w:r w:rsidRPr="003912EA">
        <w:rPr>
          <w:vertAlign w:val="superscript"/>
        </w:rPr>
        <w:t>th</w:t>
      </w:r>
      <w:r>
        <w:t xml:space="preserve"> </w:t>
      </w:r>
      <w:r w:rsidR="00750605">
        <w:t>August 2022</w:t>
      </w:r>
    </w:p>
    <w:p w14:paraId="0F2F80CC" w14:textId="77777777" w:rsidR="00750605" w:rsidRDefault="00750605" w:rsidP="008D6557">
      <w:pPr>
        <w:spacing w:after="0"/>
        <w:contextualSpacing/>
      </w:pPr>
    </w:p>
    <w:p w14:paraId="6B642FCD" w14:textId="5C1981EF" w:rsidR="003A4014" w:rsidRDefault="003A4014" w:rsidP="00B9754C">
      <w:pPr>
        <w:spacing w:after="120"/>
        <w:jc w:val="center"/>
        <w:rPr>
          <w:b/>
          <w:bCs/>
          <w:sz w:val="32"/>
          <w:szCs w:val="32"/>
        </w:rPr>
      </w:pPr>
      <w:r w:rsidRPr="00295032">
        <w:rPr>
          <w:b/>
          <w:bCs/>
          <w:sz w:val="32"/>
          <w:szCs w:val="32"/>
        </w:rPr>
        <w:t>PSCo</w:t>
      </w:r>
      <w:r w:rsidR="00AF3CBC" w:rsidRPr="00295032">
        <w:rPr>
          <w:b/>
          <w:bCs/>
          <w:sz w:val="32"/>
          <w:szCs w:val="32"/>
        </w:rPr>
        <w:t xml:space="preserve"> </w:t>
      </w:r>
      <w:r w:rsidR="001E3F8D" w:rsidRPr="00295032">
        <w:rPr>
          <w:b/>
          <w:bCs/>
          <w:sz w:val="32"/>
          <w:szCs w:val="32"/>
        </w:rPr>
        <w:t>T</w:t>
      </w:r>
      <w:r w:rsidR="00AF3CBC" w:rsidRPr="00295032">
        <w:rPr>
          <w:b/>
          <w:bCs/>
          <w:sz w:val="32"/>
          <w:szCs w:val="32"/>
        </w:rPr>
        <w:t xml:space="preserve">o </w:t>
      </w:r>
      <w:r w:rsidR="001E3F8D" w:rsidRPr="00295032">
        <w:rPr>
          <w:b/>
          <w:bCs/>
          <w:sz w:val="32"/>
          <w:szCs w:val="32"/>
        </w:rPr>
        <w:t>P</w:t>
      </w:r>
      <w:r w:rsidR="006E0CC2" w:rsidRPr="00295032">
        <w:rPr>
          <w:b/>
          <w:bCs/>
          <w:sz w:val="32"/>
          <w:szCs w:val="32"/>
        </w:rPr>
        <w:t>resent</w:t>
      </w:r>
      <w:r w:rsidR="00AF3CBC" w:rsidRPr="00295032">
        <w:rPr>
          <w:b/>
          <w:bCs/>
          <w:sz w:val="32"/>
          <w:szCs w:val="32"/>
        </w:rPr>
        <w:t xml:space="preserve"> </w:t>
      </w:r>
      <w:r w:rsidR="002D3B53">
        <w:rPr>
          <w:b/>
          <w:bCs/>
          <w:sz w:val="32"/>
          <w:szCs w:val="32"/>
        </w:rPr>
        <w:t>Virtual Production</w:t>
      </w:r>
      <w:r w:rsidR="001C3098">
        <w:rPr>
          <w:b/>
          <w:bCs/>
          <w:sz w:val="32"/>
          <w:szCs w:val="32"/>
        </w:rPr>
        <w:t xml:space="preserve"> </w:t>
      </w:r>
      <w:r w:rsidR="001E3F8D" w:rsidRPr="00295032">
        <w:rPr>
          <w:b/>
          <w:bCs/>
          <w:sz w:val="32"/>
          <w:szCs w:val="32"/>
        </w:rPr>
        <w:t>A</w:t>
      </w:r>
      <w:r w:rsidRPr="00295032">
        <w:rPr>
          <w:b/>
          <w:bCs/>
          <w:sz w:val="32"/>
          <w:szCs w:val="32"/>
        </w:rPr>
        <w:t>t PLASA</w:t>
      </w:r>
    </w:p>
    <w:p w14:paraId="78FBAA2B" w14:textId="3C4095DC" w:rsidR="00495930" w:rsidRDefault="003A4014" w:rsidP="00523700">
      <w:pPr>
        <w:spacing w:after="0"/>
        <w:contextualSpacing/>
        <w:jc w:val="center"/>
        <w:rPr>
          <w:i/>
          <w:iCs/>
        </w:rPr>
      </w:pPr>
      <w:r w:rsidRPr="00816B90">
        <w:rPr>
          <w:i/>
          <w:iCs/>
        </w:rPr>
        <w:t xml:space="preserve">Specialist display distributor </w:t>
      </w:r>
      <w:r w:rsidR="006E0CC2" w:rsidRPr="00816B90">
        <w:rPr>
          <w:i/>
          <w:iCs/>
        </w:rPr>
        <w:t>to</w:t>
      </w:r>
      <w:r w:rsidRPr="00816B90">
        <w:rPr>
          <w:i/>
          <w:iCs/>
        </w:rPr>
        <w:t xml:space="preserve"> showcase</w:t>
      </w:r>
      <w:r w:rsidR="006E0CC2" w:rsidRPr="00816B90">
        <w:rPr>
          <w:i/>
          <w:iCs/>
        </w:rPr>
        <w:t xml:space="preserve"> expanded line-up of </w:t>
      </w:r>
      <w:r w:rsidR="00611082" w:rsidRPr="00816B90">
        <w:rPr>
          <w:i/>
          <w:iCs/>
        </w:rPr>
        <w:t>vendors</w:t>
      </w:r>
      <w:r w:rsidR="00495930" w:rsidRPr="00816B90">
        <w:rPr>
          <w:i/>
          <w:iCs/>
        </w:rPr>
        <w:t xml:space="preserve"> </w:t>
      </w:r>
      <w:r w:rsidR="004A39B3" w:rsidRPr="00816B90">
        <w:rPr>
          <w:i/>
          <w:iCs/>
        </w:rPr>
        <w:t xml:space="preserve">and solutions </w:t>
      </w:r>
      <w:r w:rsidR="001E3F8D" w:rsidRPr="00816B90">
        <w:rPr>
          <w:i/>
          <w:iCs/>
        </w:rPr>
        <w:t>to cater for</w:t>
      </w:r>
      <w:r w:rsidR="008B5471">
        <w:rPr>
          <w:i/>
          <w:iCs/>
        </w:rPr>
        <w:t xml:space="preserve"> new growth </w:t>
      </w:r>
      <w:r w:rsidR="001E3F8D" w:rsidRPr="00816B90">
        <w:rPr>
          <w:i/>
          <w:iCs/>
        </w:rPr>
        <w:t>market</w:t>
      </w:r>
      <w:r w:rsidR="008B5471">
        <w:rPr>
          <w:i/>
          <w:iCs/>
        </w:rPr>
        <w:t>s</w:t>
      </w:r>
    </w:p>
    <w:p w14:paraId="14C1EDBE" w14:textId="77777777" w:rsidR="00281419" w:rsidRDefault="00281419" w:rsidP="008D6557">
      <w:pPr>
        <w:spacing w:after="0"/>
        <w:contextualSpacing/>
        <w:rPr>
          <w:i/>
          <w:iCs/>
        </w:rPr>
      </w:pPr>
    </w:p>
    <w:p w14:paraId="0E8938A8" w14:textId="53FBDE6C" w:rsidR="00EA3255" w:rsidRDefault="00495930" w:rsidP="008D6557">
      <w:pPr>
        <w:spacing w:after="0"/>
        <w:contextualSpacing/>
      </w:pPr>
      <w:r>
        <w:t>Leading specialist display</w:t>
      </w:r>
      <w:r w:rsidR="00266971">
        <w:t xml:space="preserve"> </w:t>
      </w:r>
      <w:r w:rsidR="00716F98" w:rsidRPr="00716F98">
        <w:t>and trade-only rental company</w:t>
      </w:r>
      <w:r>
        <w:t>,</w:t>
      </w:r>
      <w:r w:rsidR="00266971">
        <w:t xml:space="preserve"> PSCo</w:t>
      </w:r>
      <w:r>
        <w:t>, will return to</w:t>
      </w:r>
      <w:r w:rsidR="003D65F5">
        <w:t xml:space="preserve"> PLASA Show at</w:t>
      </w:r>
      <w:r w:rsidR="00266971">
        <w:t xml:space="preserve"> Olympia London on 4-6</w:t>
      </w:r>
      <w:r w:rsidR="00266971" w:rsidRPr="00266971">
        <w:rPr>
          <w:vertAlign w:val="superscript"/>
        </w:rPr>
        <w:t>th</w:t>
      </w:r>
      <w:r w:rsidR="00266971">
        <w:t xml:space="preserve"> September </w:t>
      </w:r>
      <w:r>
        <w:t>to present its</w:t>
      </w:r>
      <w:r w:rsidR="00AB164B">
        <w:t xml:space="preserve"> virtual production</w:t>
      </w:r>
      <w:r w:rsidR="007F7F3F">
        <w:t xml:space="preserve"> offering</w:t>
      </w:r>
      <w:r w:rsidR="00FC3B75">
        <w:t xml:space="preserve"> for the live events industry</w:t>
      </w:r>
      <w:r w:rsidR="00C91BE1">
        <w:t>, supported by</w:t>
      </w:r>
      <w:r w:rsidR="007F7F3F">
        <w:t xml:space="preserve"> new ecosystem </w:t>
      </w:r>
      <w:r w:rsidR="00C91BE1">
        <w:t>partners</w:t>
      </w:r>
      <w:r w:rsidR="007F7F3F">
        <w:t xml:space="preserve"> </w:t>
      </w:r>
      <w:r w:rsidR="00C91BE1" w:rsidRPr="001428EA">
        <w:rPr>
          <w:b/>
          <w:bCs/>
          <w:i/>
          <w:iCs/>
        </w:rPr>
        <w:t>disguise</w:t>
      </w:r>
      <w:r w:rsidR="00C91BE1">
        <w:t xml:space="preserve"> and </w:t>
      </w:r>
      <w:r w:rsidR="00C91BE1" w:rsidRPr="001428EA">
        <w:rPr>
          <w:b/>
          <w:bCs/>
          <w:i/>
          <w:iCs/>
        </w:rPr>
        <w:t>Brompton Technolog</w:t>
      </w:r>
      <w:r w:rsidR="004A39B3" w:rsidRPr="001428EA">
        <w:rPr>
          <w:b/>
          <w:bCs/>
          <w:i/>
          <w:iCs/>
        </w:rPr>
        <w:t>y</w:t>
      </w:r>
      <w:r w:rsidR="00EA3255">
        <w:t xml:space="preserve"> as well as</w:t>
      </w:r>
      <w:r w:rsidR="0051671B">
        <w:t xml:space="preserve"> </w:t>
      </w:r>
      <w:r w:rsidR="009E2238">
        <w:t xml:space="preserve">new solutions from </w:t>
      </w:r>
      <w:r w:rsidR="009E2238" w:rsidRPr="001428EA">
        <w:rPr>
          <w:b/>
          <w:bCs/>
          <w:i/>
          <w:iCs/>
        </w:rPr>
        <w:t>Absen</w:t>
      </w:r>
      <w:r w:rsidR="009E2238">
        <w:t xml:space="preserve">, </w:t>
      </w:r>
      <w:r w:rsidR="009E2238" w:rsidRPr="001428EA">
        <w:rPr>
          <w:b/>
          <w:bCs/>
          <w:i/>
          <w:iCs/>
        </w:rPr>
        <w:t>Barco</w:t>
      </w:r>
      <w:r w:rsidR="009E2238">
        <w:t xml:space="preserve">, </w:t>
      </w:r>
      <w:r w:rsidR="009E2238" w:rsidRPr="001428EA">
        <w:rPr>
          <w:b/>
          <w:bCs/>
          <w:i/>
          <w:iCs/>
        </w:rPr>
        <w:t>Aluvision</w:t>
      </w:r>
      <w:r w:rsidR="009E2238">
        <w:t xml:space="preserve"> and </w:t>
      </w:r>
      <w:r w:rsidR="009E2238" w:rsidRPr="001428EA">
        <w:rPr>
          <w:b/>
          <w:bCs/>
          <w:i/>
          <w:iCs/>
        </w:rPr>
        <w:t>Epson</w:t>
      </w:r>
      <w:r w:rsidR="00EA3255">
        <w:t xml:space="preserve">. </w:t>
      </w:r>
    </w:p>
    <w:p w14:paraId="03466A1A" w14:textId="77777777" w:rsidR="00B21C6E" w:rsidRDefault="00B21C6E" w:rsidP="008D6557">
      <w:pPr>
        <w:spacing w:after="0"/>
        <w:contextualSpacing/>
      </w:pPr>
    </w:p>
    <w:p w14:paraId="715EF734" w14:textId="72ED0E7E" w:rsidR="00BD6844" w:rsidRDefault="00BD6844" w:rsidP="008D6557">
      <w:pPr>
        <w:tabs>
          <w:tab w:val="num" w:pos="1440"/>
        </w:tabs>
        <w:spacing w:after="0"/>
        <w:contextualSpacing/>
        <w:rPr>
          <w:lang w:val="en-US"/>
        </w:rPr>
      </w:pPr>
      <w:r w:rsidRPr="00BD6844">
        <w:rPr>
          <w:lang w:val="en-US"/>
        </w:rPr>
        <w:t xml:space="preserve">PLASA Show is the leading tradeshow for live entertainment technology </w:t>
      </w:r>
      <w:r w:rsidR="00085FAF">
        <w:rPr>
          <w:lang w:val="en-US"/>
        </w:rPr>
        <w:t>attracting some 3,000</w:t>
      </w:r>
      <w:r w:rsidRPr="00BD6844">
        <w:rPr>
          <w:lang w:val="en-US"/>
        </w:rPr>
        <w:t xml:space="preserve"> rental companies and event professionals</w:t>
      </w:r>
      <w:r w:rsidR="00085FAF">
        <w:rPr>
          <w:lang w:val="en-US"/>
        </w:rPr>
        <w:t xml:space="preserve"> and </w:t>
      </w:r>
      <w:r w:rsidRPr="00BD6844">
        <w:rPr>
          <w:lang w:val="en-US"/>
        </w:rPr>
        <w:t>200+ international brands.</w:t>
      </w:r>
      <w:r w:rsidR="00B74ECE">
        <w:rPr>
          <w:lang w:val="en-US"/>
        </w:rPr>
        <w:t xml:space="preserve"> </w:t>
      </w:r>
      <w:r w:rsidR="00EA3255">
        <w:t xml:space="preserve">PSCo will occupy </w:t>
      </w:r>
      <w:r w:rsidR="003F7886">
        <w:t>56 sqm of floor space, representing the company’s largest presence at the show</w:t>
      </w:r>
      <w:r w:rsidR="00B55279">
        <w:t xml:space="preserve"> </w:t>
      </w:r>
      <w:r w:rsidRPr="00BD6844">
        <w:rPr>
          <w:lang w:val="en-US"/>
        </w:rPr>
        <w:t>to</w:t>
      </w:r>
      <w:r w:rsidR="00D52C98">
        <w:rPr>
          <w:lang w:val="en-US"/>
        </w:rPr>
        <w:t xml:space="preserve"> reinforce </w:t>
      </w:r>
      <w:r w:rsidR="00275DFD">
        <w:rPr>
          <w:lang w:val="en-US"/>
        </w:rPr>
        <w:t xml:space="preserve">its commitment to supporting </w:t>
      </w:r>
      <w:r w:rsidRPr="00BD6844">
        <w:rPr>
          <w:lang w:val="en-US"/>
        </w:rPr>
        <w:t>the</w:t>
      </w:r>
      <w:r w:rsidR="004265C2">
        <w:rPr>
          <w:lang w:val="en-US"/>
        </w:rPr>
        <w:t xml:space="preserve"> live event and entertainment </w:t>
      </w:r>
      <w:r w:rsidRPr="00BD6844">
        <w:rPr>
          <w:lang w:val="en-US"/>
        </w:rPr>
        <w:t>market.</w:t>
      </w:r>
    </w:p>
    <w:p w14:paraId="6F6F3E27" w14:textId="77777777" w:rsidR="00B21C6E" w:rsidRPr="00613A94" w:rsidRDefault="00B21C6E" w:rsidP="008D6557">
      <w:pPr>
        <w:tabs>
          <w:tab w:val="num" w:pos="1440"/>
        </w:tabs>
        <w:spacing w:after="0"/>
        <w:contextualSpacing/>
      </w:pPr>
    </w:p>
    <w:p w14:paraId="30FD5965" w14:textId="19A8AD86" w:rsidR="00950B1E" w:rsidRPr="00950B1E" w:rsidRDefault="00950B1E" w:rsidP="008D6557">
      <w:pPr>
        <w:spacing w:after="0"/>
        <w:contextualSpacing/>
        <w:rPr>
          <w:b/>
          <w:bCs/>
          <w:lang w:val="en-US"/>
        </w:rPr>
      </w:pPr>
      <w:proofErr w:type="spellStart"/>
      <w:r w:rsidRPr="00950B1E">
        <w:rPr>
          <w:b/>
          <w:bCs/>
          <w:lang w:val="en-US"/>
        </w:rPr>
        <w:t>xR</w:t>
      </w:r>
      <w:proofErr w:type="spellEnd"/>
      <w:r w:rsidRPr="00950B1E">
        <w:rPr>
          <w:b/>
          <w:bCs/>
          <w:lang w:val="en-US"/>
        </w:rPr>
        <w:t xml:space="preserve"> </w:t>
      </w:r>
      <w:r>
        <w:rPr>
          <w:b/>
          <w:bCs/>
          <w:lang w:val="en-US"/>
        </w:rPr>
        <w:t>and virtual production</w:t>
      </w:r>
      <w:r w:rsidR="008A1E4B">
        <w:rPr>
          <w:b/>
          <w:bCs/>
          <w:lang w:val="en-US"/>
        </w:rPr>
        <w:t xml:space="preserve"> </w:t>
      </w:r>
    </w:p>
    <w:p w14:paraId="6D047DAD" w14:textId="0DF42C23" w:rsidR="00950B1E" w:rsidRDefault="00BD6844" w:rsidP="008D6557">
      <w:pPr>
        <w:spacing w:after="0"/>
        <w:contextualSpacing/>
        <w:rPr>
          <w:lang w:val="en-US"/>
        </w:rPr>
      </w:pPr>
      <w:r w:rsidRPr="00BD6844">
        <w:rPr>
          <w:lang w:val="en-US"/>
        </w:rPr>
        <w:t>The star attraction will be a</w:t>
      </w:r>
      <w:r w:rsidR="0069541F">
        <w:rPr>
          <w:lang w:val="en-US"/>
        </w:rPr>
        <w:t xml:space="preserve"> live</w:t>
      </w:r>
      <w:r w:rsidRPr="00BD6844">
        <w:rPr>
          <w:lang w:val="en-US"/>
        </w:rPr>
        <w:t xml:space="preserve"> </w:t>
      </w:r>
      <w:proofErr w:type="spellStart"/>
      <w:r w:rsidRPr="00BD6844">
        <w:rPr>
          <w:lang w:val="en-US"/>
        </w:rPr>
        <w:t>xR</w:t>
      </w:r>
      <w:proofErr w:type="spellEnd"/>
      <w:r w:rsidRPr="00BD6844">
        <w:rPr>
          <w:lang w:val="en-US"/>
        </w:rPr>
        <w:t xml:space="preserve"> stage </w:t>
      </w:r>
      <w:r w:rsidR="003035DF" w:rsidRPr="00BD6844">
        <w:rPr>
          <w:lang w:val="en-US"/>
        </w:rPr>
        <w:t xml:space="preserve">to </w:t>
      </w:r>
      <w:r w:rsidR="00BB188F">
        <w:rPr>
          <w:lang w:val="en-US"/>
        </w:rPr>
        <w:t>demonstrate</w:t>
      </w:r>
      <w:r w:rsidR="003035DF" w:rsidRPr="00BD6844">
        <w:rPr>
          <w:lang w:val="en-US"/>
        </w:rPr>
        <w:t xml:space="preserve"> the possibilities of extended reality for virtual production</w:t>
      </w:r>
      <w:r w:rsidR="00684B34">
        <w:rPr>
          <w:lang w:val="en-US"/>
        </w:rPr>
        <w:t xml:space="preserve">; </w:t>
      </w:r>
      <w:r w:rsidRPr="00BD6844">
        <w:rPr>
          <w:lang w:val="en-US"/>
        </w:rPr>
        <w:t xml:space="preserve">powered by </w:t>
      </w:r>
      <w:r w:rsidR="00FF0DBA">
        <w:rPr>
          <w:lang w:val="en-US"/>
        </w:rPr>
        <w:t xml:space="preserve">a </w:t>
      </w:r>
      <w:r w:rsidRPr="00BD6844">
        <w:rPr>
          <w:lang w:val="en-US"/>
        </w:rPr>
        <w:t xml:space="preserve">disguise </w:t>
      </w:r>
      <w:r w:rsidR="005B6CF2">
        <w:rPr>
          <w:lang w:val="en-US"/>
        </w:rPr>
        <w:t>media server</w:t>
      </w:r>
      <w:r w:rsidR="00E03B5B">
        <w:rPr>
          <w:lang w:val="en-US"/>
        </w:rPr>
        <w:t>, Absen</w:t>
      </w:r>
      <w:r w:rsidR="004905AD">
        <w:rPr>
          <w:lang w:val="en-US"/>
        </w:rPr>
        <w:t xml:space="preserve"> LED </w:t>
      </w:r>
      <w:r w:rsidR="000A4693">
        <w:rPr>
          <w:lang w:val="en-US"/>
        </w:rPr>
        <w:t>and</w:t>
      </w:r>
      <w:r w:rsidR="004905AD">
        <w:rPr>
          <w:lang w:val="en-US"/>
        </w:rPr>
        <w:t xml:space="preserve"> Brompton LED processing</w:t>
      </w:r>
      <w:r w:rsidRPr="00BD6844">
        <w:rPr>
          <w:lang w:val="en-US"/>
        </w:rPr>
        <w:t>.</w:t>
      </w:r>
      <w:r w:rsidR="00B55279">
        <w:rPr>
          <w:lang w:val="en-US"/>
        </w:rPr>
        <w:t xml:space="preserve"> </w:t>
      </w:r>
      <w:r w:rsidRPr="00BD6844">
        <w:rPr>
          <w:lang w:val="en-US"/>
        </w:rPr>
        <w:t xml:space="preserve">The show will </w:t>
      </w:r>
      <w:r w:rsidR="00AA2F56">
        <w:rPr>
          <w:lang w:val="en-US"/>
        </w:rPr>
        <w:t>present an opportunity for new and existing rental partners to learn about this new and exciting growth area</w:t>
      </w:r>
      <w:r w:rsidR="00BB188F">
        <w:rPr>
          <w:lang w:val="en-US"/>
        </w:rPr>
        <w:t xml:space="preserve"> and the opportunities it provides for their business</w:t>
      </w:r>
      <w:r w:rsidR="00950B1E">
        <w:rPr>
          <w:lang w:val="en-US"/>
        </w:rPr>
        <w:t xml:space="preserve">. </w:t>
      </w:r>
    </w:p>
    <w:p w14:paraId="53D69925" w14:textId="77777777" w:rsidR="0069541F" w:rsidRDefault="0069541F" w:rsidP="008D6557">
      <w:pPr>
        <w:spacing w:after="0"/>
        <w:contextualSpacing/>
        <w:rPr>
          <w:lang w:val="en-US"/>
        </w:rPr>
      </w:pPr>
    </w:p>
    <w:p w14:paraId="7D277A03" w14:textId="561CA4AF" w:rsidR="00950B1E" w:rsidRPr="00950B1E" w:rsidRDefault="008A1E4B" w:rsidP="008D6557">
      <w:pPr>
        <w:spacing w:after="0"/>
        <w:contextualSpacing/>
        <w:rPr>
          <w:b/>
          <w:bCs/>
        </w:rPr>
      </w:pPr>
      <w:r>
        <w:rPr>
          <w:b/>
          <w:bCs/>
        </w:rPr>
        <w:t xml:space="preserve">Barco </w:t>
      </w:r>
      <w:r w:rsidR="001333E6">
        <w:rPr>
          <w:b/>
          <w:bCs/>
        </w:rPr>
        <w:t>I</w:t>
      </w:r>
      <w:r w:rsidR="00950B1E" w:rsidRPr="00950B1E">
        <w:rPr>
          <w:b/>
          <w:bCs/>
        </w:rPr>
        <w:t xml:space="preserve">mage </w:t>
      </w:r>
      <w:r w:rsidR="001333E6">
        <w:rPr>
          <w:b/>
          <w:bCs/>
        </w:rPr>
        <w:t>P</w:t>
      </w:r>
      <w:r w:rsidR="00950B1E" w:rsidRPr="00950B1E">
        <w:rPr>
          <w:b/>
          <w:bCs/>
        </w:rPr>
        <w:t>rocessing</w:t>
      </w:r>
    </w:p>
    <w:p w14:paraId="0A22FD5F" w14:textId="76C20CA4" w:rsidR="0054442B" w:rsidRDefault="00366DB0" w:rsidP="008D6557">
      <w:pPr>
        <w:spacing w:after="0"/>
        <w:contextualSpacing/>
      </w:pPr>
      <w:r>
        <w:t>PSCo will also b</w:t>
      </w:r>
      <w:r w:rsidR="00B305EC">
        <w:t>e presenting</w:t>
      </w:r>
      <w:r w:rsidR="00BB188F">
        <w:t xml:space="preserve"> </w:t>
      </w:r>
      <w:r w:rsidR="00070234" w:rsidRPr="00922467">
        <w:t>the latest image processing solutions</w:t>
      </w:r>
      <w:r w:rsidR="00070234">
        <w:t xml:space="preserve"> from Barco</w:t>
      </w:r>
      <w:r w:rsidR="00070234" w:rsidRPr="00922467">
        <w:t xml:space="preserve"> including the E2 G</w:t>
      </w:r>
      <w:r w:rsidR="001333E6">
        <w:t>en</w:t>
      </w:r>
      <w:r w:rsidR="00070234" w:rsidRPr="00922467">
        <w:t xml:space="preserve">2 and S3 </w:t>
      </w:r>
      <w:r w:rsidR="001333E6">
        <w:t xml:space="preserve">4K </w:t>
      </w:r>
      <w:r w:rsidR="00070234" w:rsidRPr="00922467">
        <w:t>Tri-Combo presentation system</w:t>
      </w:r>
      <w:r w:rsidR="00B23A79">
        <w:t>s</w:t>
      </w:r>
      <w:r w:rsidR="00306B17">
        <w:t>.</w:t>
      </w:r>
      <w:r w:rsidR="004569DC">
        <w:t xml:space="preserve"> PSCo </w:t>
      </w:r>
      <w:r w:rsidR="005F6C06" w:rsidRPr="005F6C06">
        <w:t>has</w:t>
      </w:r>
      <w:r w:rsidR="00103B5D">
        <w:t xml:space="preserve"> recently</w:t>
      </w:r>
      <w:r w:rsidR="00684B34">
        <w:t xml:space="preserve"> enhanced its partnership with </w:t>
      </w:r>
      <w:r w:rsidR="006435AA">
        <w:t xml:space="preserve">Barco and </w:t>
      </w:r>
      <w:r w:rsidR="005F6C06" w:rsidRPr="005F6C06">
        <w:t>significantly expanded its fleet</w:t>
      </w:r>
      <w:r w:rsidR="00B23A79">
        <w:t xml:space="preserve"> introducing</w:t>
      </w:r>
      <w:r w:rsidR="005F6C06" w:rsidRPr="005F6C06">
        <w:t xml:space="preserve"> a range of Barco </w:t>
      </w:r>
      <w:proofErr w:type="spellStart"/>
      <w:r w:rsidR="005F6C06" w:rsidRPr="005F6C06">
        <w:t>EventMaster</w:t>
      </w:r>
      <w:proofErr w:type="spellEnd"/>
      <w:r w:rsidR="005F6C06" w:rsidRPr="005F6C06">
        <w:t xml:space="preserve"> products</w:t>
      </w:r>
      <w:r w:rsidR="001333E6">
        <w:t xml:space="preserve"> for trade rental</w:t>
      </w:r>
      <w:r w:rsidR="00D76306">
        <w:t xml:space="preserve">, </w:t>
      </w:r>
      <w:r w:rsidR="0054442B">
        <w:t xml:space="preserve">which </w:t>
      </w:r>
      <w:r w:rsidR="006A74F0">
        <w:t xml:space="preserve">will </w:t>
      </w:r>
      <w:r w:rsidR="00B92982">
        <w:t>complement</w:t>
      </w:r>
      <w:r w:rsidR="0054442B">
        <w:t xml:space="preserve"> PSCo’s</w:t>
      </w:r>
      <w:r w:rsidR="006A74F0" w:rsidRPr="006A74F0">
        <w:t xml:space="preserve"> extensive range of LED and projection display </w:t>
      </w:r>
      <w:r w:rsidR="00B23A79">
        <w:t>solutions</w:t>
      </w:r>
      <w:r w:rsidR="0054442B">
        <w:t>.</w:t>
      </w:r>
    </w:p>
    <w:p w14:paraId="17F1EE68" w14:textId="77777777" w:rsidR="0069541F" w:rsidRDefault="0069541F" w:rsidP="008D6557">
      <w:pPr>
        <w:spacing w:after="0"/>
        <w:contextualSpacing/>
      </w:pPr>
    </w:p>
    <w:p w14:paraId="44DAA04B" w14:textId="01E031B7" w:rsidR="00950B1E" w:rsidRPr="00950B1E" w:rsidRDefault="008A1E4B" w:rsidP="008D6557">
      <w:pPr>
        <w:spacing w:after="0"/>
        <w:contextualSpacing/>
        <w:rPr>
          <w:b/>
          <w:bCs/>
        </w:rPr>
      </w:pPr>
      <w:r>
        <w:rPr>
          <w:b/>
          <w:bCs/>
        </w:rPr>
        <w:t xml:space="preserve">Aluvision </w:t>
      </w:r>
      <w:r w:rsidR="00950B1E" w:rsidRPr="00950B1E">
        <w:rPr>
          <w:b/>
          <w:bCs/>
        </w:rPr>
        <w:t xml:space="preserve">LED </w:t>
      </w:r>
      <w:r w:rsidR="001333E6">
        <w:rPr>
          <w:b/>
          <w:bCs/>
        </w:rPr>
        <w:t>T</w:t>
      </w:r>
      <w:r w:rsidR="00950B1E" w:rsidRPr="00950B1E">
        <w:rPr>
          <w:b/>
          <w:bCs/>
        </w:rPr>
        <w:t xml:space="preserve">unnel </w:t>
      </w:r>
    </w:p>
    <w:p w14:paraId="68E3D826" w14:textId="343A2AC6" w:rsidR="006154ED" w:rsidRDefault="006435AA" w:rsidP="008D6557">
      <w:pPr>
        <w:spacing w:after="0"/>
        <w:contextualSpacing/>
      </w:pPr>
      <w:r>
        <w:t xml:space="preserve">Visitors will </w:t>
      </w:r>
      <w:r w:rsidR="007B1A65">
        <w:t xml:space="preserve">pass through </w:t>
      </w:r>
      <w:r w:rsidR="00E65D77">
        <w:t xml:space="preserve">a </w:t>
      </w:r>
      <w:r w:rsidR="00BC4DCA">
        <w:t>unique</w:t>
      </w:r>
      <w:r w:rsidR="00CB415F">
        <w:t xml:space="preserve"> LED tunnel integrating </w:t>
      </w:r>
      <w:r w:rsidR="00C11504" w:rsidRPr="00CB415F">
        <w:t>Aluvision’s</w:t>
      </w:r>
      <w:r w:rsidR="00C11504">
        <w:t xml:space="preserve"> </w:t>
      </w:r>
      <w:r w:rsidR="00C11504" w:rsidRPr="00F014E0">
        <w:t>Hi-LED R</w:t>
      </w:r>
      <w:r w:rsidR="00B23A79">
        <w:t>1476</w:t>
      </w:r>
      <w:r w:rsidR="00C11504" w:rsidRPr="00AC7F7C">
        <w:t xml:space="preserve"> </w:t>
      </w:r>
      <w:r w:rsidR="00834F23">
        <w:t>product, part of the</w:t>
      </w:r>
      <w:r w:rsidR="00970425">
        <w:t xml:space="preserve"> award-winning</w:t>
      </w:r>
      <w:r w:rsidR="00834F23">
        <w:t xml:space="preserve"> </w:t>
      </w:r>
      <w:r w:rsidR="00F43065" w:rsidRPr="00F43065">
        <w:t>Hi-LED 55</w:t>
      </w:r>
      <w:r w:rsidR="00834F23">
        <w:t xml:space="preserve"> series</w:t>
      </w:r>
      <w:r w:rsidR="00AC377A">
        <w:t xml:space="preserve">. </w:t>
      </w:r>
      <w:r w:rsidR="00B23A79">
        <w:t xml:space="preserve">The range of Aluvision </w:t>
      </w:r>
      <w:r w:rsidR="005414F1" w:rsidRPr="001E6BAE">
        <w:t>LED tile</w:t>
      </w:r>
      <w:r w:rsidR="00B23A79">
        <w:t>s are incredibly versatile and</w:t>
      </w:r>
      <w:r w:rsidR="00F43065" w:rsidRPr="00F43065">
        <w:t xml:space="preserve"> can be</w:t>
      </w:r>
      <w:r w:rsidR="005414F1">
        <w:t xml:space="preserve"> used </w:t>
      </w:r>
      <w:r w:rsidR="00B23A79">
        <w:t>as conventional flat LED wall,</w:t>
      </w:r>
      <w:r w:rsidR="006154ED">
        <w:t xml:space="preserve"> </w:t>
      </w:r>
      <w:r w:rsidR="005414F1">
        <w:t xml:space="preserve">in </w:t>
      </w:r>
      <w:r w:rsidR="00F43065" w:rsidRPr="00F43065">
        <w:t>floor, curved or cube configurations</w:t>
      </w:r>
      <w:r w:rsidR="00B23A79">
        <w:t xml:space="preserve"> and can all</w:t>
      </w:r>
      <w:r w:rsidR="006154ED">
        <w:t xml:space="preserve"> be</w:t>
      </w:r>
      <w:r w:rsidR="001E6BAE" w:rsidRPr="001E6BAE">
        <w:t xml:space="preserve"> incorporated into the Aluvision modular frame system, a popular solution with stand builders for exhibition</w:t>
      </w:r>
      <w:r w:rsidR="001333E6">
        <w:t xml:space="preserve"> applications</w:t>
      </w:r>
      <w:r w:rsidR="001E6BAE" w:rsidRPr="001E6BAE">
        <w:t xml:space="preserve"> thanks to the reusability and cost-saving benefits</w:t>
      </w:r>
      <w:r w:rsidR="00B23A79">
        <w:t xml:space="preserve"> versus traditional custom build</w:t>
      </w:r>
      <w:r w:rsidR="001E6BAE" w:rsidRPr="001E6BAE">
        <w:t>.</w:t>
      </w:r>
    </w:p>
    <w:p w14:paraId="2DB214B6" w14:textId="77777777" w:rsidR="008D6557" w:rsidRDefault="008D6557" w:rsidP="008D6557">
      <w:pPr>
        <w:spacing w:after="0"/>
        <w:contextualSpacing/>
        <w:rPr>
          <w:b/>
          <w:bCs/>
        </w:rPr>
      </w:pPr>
    </w:p>
    <w:p w14:paraId="425EC4E2" w14:textId="1D5DC0C2" w:rsidR="007A49E0" w:rsidRPr="006154ED" w:rsidRDefault="001F082E" w:rsidP="008D6557">
      <w:pPr>
        <w:spacing w:after="0"/>
        <w:contextualSpacing/>
      </w:pPr>
      <w:r>
        <w:rPr>
          <w:b/>
          <w:bCs/>
        </w:rPr>
        <w:t xml:space="preserve">Epson </w:t>
      </w:r>
      <w:r w:rsidR="001333E6">
        <w:rPr>
          <w:b/>
          <w:bCs/>
        </w:rPr>
        <w:t>L</w:t>
      </w:r>
      <w:r w:rsidR="00D155D3" w:rsidRPr="00D155D3">
        <w:rPr>
          <w:b/>
          <w:bCs/>
        </w:rPr>
        <w:t xml:space="preserve">aser </w:t>
      </w:r>
      <w:r w:rsidR="001333E6">
        <w:rPr>
          <w:b/>
          <w:bCs/>
        </w:rPr>
        <w:t>P</w:t>
      </w:r>
      <w:r w:rsidR="00D155D3" w:rsidRPr="00D155D3">
        <w:rPr>
          <w:b/>
          <w:bCs/>
        </w:rPr>
        <w:t>rojection</w:t>
      </w:r>
    </w:p>
    <w:p w14:paraId="13D5AC09" w14:textId="722DF2A8" w:rsidR="00D155D3" w:rsidRDefault="00D155D3" w:rsidP="008D6557">
      <w:pPr>
        <w:spacing w:after="0"/>
        <w:contextualSpacing/>
      </w:pPr>
      <w:r>
        <w:t xml:space="preserve">Also on show will be </w:t>
      </w:r>
      <w:r w:rsidRPr="004E7504">
        <w:t>the new EB-PU2220B</w:t>
      </w:r>
      <w:r>
        <w:t xml:space="preserve"> from Epson</w:t>
      </w:r>
      <w:r w:rsidR="003E051A">
        <w:t xml:space="preserve">, known as </w:t>
      </w:r>
      <w:r w:rsidRPr="004E7504">
        <w:t xml:space="preserve">the “world’s smallest and lightest 20,000 lumens projector”. </w:t>
      </w:r>
      <w:r>
        <w:t>Sixty percent</w:t>
      </w:r>
      <w:r w:rsidRPr="004E7504">
        <w:t xml:space="preserve"> smaller and 50% lighter than </w:t>
      </w:r>
      <w:r w:rsidR="00D7118F">
        <w:t>its</w:t>
      </w:r>
      <w:r w:rsidRPr="004E7504">
        <w:t xml:space="preserve"> predecessor,</w:t>
      </w:r>
      <w:r w:rsidR="00D7118F">
        <w:t xml:space="preserve"> the new</w:t>
      </w:r>
      <w:r w:rsidRPr="004E7504">
        <w:t xml:space="preserve"> Epson</w:t>
      </w:r>
      <w:r w:rsidR="00D7118F">
        <w:t xml:space="preserve"> projector </w:t>
      </w:r>
      <w:r w:rsidRPr="004E7504">
        <w:t>is a game chang</w:t>
      </w:r>
      <w:r w:rsidR="003E051A">
        <w:t>er</w:t>
      </w:r>
      <w:r w:rsidRPr="004E7504">
        <w:t xml:space="preserve"> for</w:t>
      </w:r>
      <w:r>
        <w:t xml:space="preserve"> the industry and</w:t>
      </w:r>
      <w:r w:rsidR="003E051A">
        <w:t xml:space="preserve"> visitors </w:t>
      </w:r>
      <w:r>
        <w:t>will have an opportunity to get hands</w:t>
      </w:r>
      <w:r w:rsidR="001333E6">
        <w:t>-</w:t>
      </w:r>
      <w:r>
        <w:t>on with the product</w:t>
      </w:r>
      <w:r w:rsidR="003E051A">
        <w:t xml:space="preserve"> </w:t>
      </w:r>
      <w:r w:rsidR="001333E6">
        <w:t xml:space="preserve">and see it in action </w:t>
      </w:r>
      <w:r w:rsidR="003E051A">
        <w:t>on the PSCo</w:t>
      </w:r>
      <w:r w:rsidR="00AA438A">
        <w:t xml:space="preserve"> (G21)</w:t>
      </w:r>
      <w:r w:rsidR="003E051A">
        <w:t xml:space="preserve"> and Epson</w:t>
      </w:r>
      <w:r w:rsidR="00213DDC">
        <w:t xml:space="preserve"> (A1)</w:t>
      </w:r>
      <w:r w:rsidR="003E051A">
        <w:t xml:space="preserve"> stands</w:t>
      </w:r>
      <w:r w:rsidR="00D7118F">
        <w:t>.</w:t>
      </w:r>
    </w:p>
    <w:p w14:paraId="70878EB4" w14:textId="1EE45225" w:rsidR="00D155D3" w:rsidRDefault="00D155D3" w:rsidP="008D6557">
      <w:pPr>
        <w:spacing w:after="0"/>
        <w:contextualSpacing/>
      </w:pPr>
    </w:p>
    <w:p w14:paraId="7798FA48" w14:textId="62DC00CD" w:rsidR="002E1741" w:rsidRPr="00575A5B" w:rsidRDefault="0082540C" w:rsidP="008D6557">
      <w:pPr>
        <w:spacing w:after="0"/>
        <w:contextualSpacing/>
        <w:rPr>
          <w:b/>
          <w:bCs/>
        </w:rPr>
      </w:pPr>
      <w:r w:rsidRPr="00575A5B">
        <w:rPr>
          <w:b/>
          <w:bCs/>
        </w:rPr>
        <w:t>Award-winning LED</w:t>
      </w:r>
    </w:p>
    <w:p w14:paraId="7B14B35A" w14:textId="59465163" w:rsidR="0082540C" w:rsidRDefault="00C94088" w:rsidP="008D6557">
      <w:pPr>
        <w:contextualSpacing/>
      </w:pPr>
      <w:r>
        <w:t xml:space="preserve">On display will be </w:t>
      </w:r>
      <w:r w:rsidR="0082540C">
        <w:t>the UK’s best-selling LED rental series with</w:t>
      </w:r>
      <w:r w:rsidR="0082540C" w:rsidRPr="0082540C">
        <w:t xml:space="preserve"> Absen</w:t>
      </w:r>
      <w:r w:rsidR="0082540C">
        <w:t xml:space="preserve"> Polaris</w:t>
      </w:r>
      <w:r w:rsidR="00F648E4">
        <w:t xml:space="preserve"> </w:t>
      </w:r>
      <w:r w:rsidR="00B23A79">
        <w:t>PL2.5</w:t>
      </w:r>
      <w:r w:rsidR="001333E6">
        <w:t xml:space="preserve"> </w:t>
      </w:r>
      <w:r w:rsidR="00D3682D">
        <w:t xml:space="preserve">Pro </w:t>
      </w:r>
      <w:r w:rsidR="001333E6">
        <w:t>2.5</w:t>
      </w:r>
      <w:r w:rsidR="00B91B6D">
        <w:t>mm powered</w:t>
      </w:r>
      <w:r w:rsidR="00B23A79">
        <w:t xml:space="preserve"> by Brompton </w:t>
      </w:r>
      <w:r w:rsidR="001E1870">
        <w:t>Technology</w:t>
      </w:r>
      <w:r w:rsidR="00B23A79">
        <w:t xml:space="preserve"> processing</w:t>
      </w:r>
      <w:r w:rsidR="008216B1">
        <w:t xml:space="preserve">, which will be </w:t>
      </w:r>
      <w:r w:rsidR="00007719">
        <w:t xml:space="preserve">utilised </w:t>
      </w:r>
      <w:r w:rsidR="008216B1">
        <w:t xml:space="preserve">for the </w:t>
      </w:r>
      <w:r w:rsidR="00B23A79">
        <w:t>XR</w:t>
      </w:r>
      <w:r w:rsidR="00007719">
        <w:t xml:space="preserve"> </w:t>
      </w:r>
      <w:r w:rsidR="008216B1">
        <w:t xml:space="preserve">stage </w:t>
      </w:r>
      <w:r w:rsidR="00B23A79">
        <w:t xml:space="preserve">experience </w:t>
      </w:r>
      <w:r w:rsidR="008216B1">
        <w:t xml:space="preserve">and </w:t>
      </w:r>
      <w:r w:rsidR="00B23A79">
        <w:t xml:space="preserve">PL2.5 Pro Novastar with seamless edge panels on the </w:t>
      </w:r>
      <w:r w:rsidR="008216B1">
        <w:t xml:space="preserve">front </w:t>
      </w:r>
      <w:r w:rsidR="00007719">
        <w:t xml:space="preserve">reception </w:t>
      </w:r>
      <w:r w:rsidR="008216B1">
        <w:t>desk</w:t>
      </w:r>
      <w:r w:rsidR="00B23A79">
        <w:t xml:space="preserve"> area</w:t>
      </w:r>
      <w:r w:rsidR="00CD0171">
        <w:t>.</w:t>
      </w:r>
      <w:r w:rsidR="00575A5B">
        <w:t xml:space="preserve"> </w:t>
      </w:r>
      <w:r w:rsidR="00134370">
        <w:t xml:space="preserve">With events back in </w:t>
      </w:r>
      <w:r w:rsidR="00134370">
        <w:lastRenderedPageBreak/>
        <w:t xml:space="preserve">full swing, </w:t>
      </w:r>
      <w:r>
        <w:t>PSCo</w:t>
      </w:r>
      <w:r w:rsidR="003037E9">
        <w:t xml:space="preserve"> </w:t>
      </w:r>
      <w:r w:rsidR="00007719">
        <w:t xml:space="preserve">have </w:t>
      </w:r>
      <w:r w:rsidR="00134370">
        <w:t>over 600 sqm of brand new</w:t>
      </w:r>
      <w:r w:rsidR="008D6557">
        <w:t xml:space="preserve"> PL2.5 Plus, PL3.</w:t>
      </w:r>
      <w:r w:rsidR="00D3682D">
        <w:t>9</w:t>
      </w:r>
      <w:r w:rsidR="008D6557">
        <w:t xml:space="preserve"> and PL3.9 XL products arriving in Q3</w:t>
      </w:r>
      <w:r w:rsidR="00D3682D">
        <w:t xml:space="preserve"> and 300sqm of Brompton configured PL2.5 Pro </w:t>
      </w:r>
      <w:r w:rsidR="00007719">
        <w:t xml:space="preserve">which will be available </w:t>
      </w:r>
      <w:r w:rsidR="008D6557">
        <w:t>to buy or hire</w:t>
      </w:r>
      <w:r w:rsidR="003037E9">
        <w:t>,</w:t>
      </w:r>
      <w:r w:rsidR="008E44CF">
        <w:t xml:space="preserve"> so visitors will be able to pre-order at the show. </w:t>
      </w:r>
    </w:p>
    <w:p w14:paraId="687CD7B1" w14:textId="77777777" w:rsidR="008E44CF" w:rsidRDefault="008E44CF" w:rsidP="008D6557">
      <w:pPr>
        <w:spacing w:after="0"/>
        <w:contextualSpacing/>
      </w:pPr>
    </w:p>
    <w:p w14:paraId="057E86B2" w14:textId="6DB84706" w:rsidR="00191DD9" w:rsidRDefault="00191DD9" w:rsidP="008D6557">
      <w:pPr>
        <w:spacing w:after="0"/>
        <w:contextualSpacing/>
      </w:pPr>
      <w:r>
        <w:t xml:space="preserve">PSCo has also partnered with PLASA to supply multiple Samsung </w:t>
      </w:r>
      <w:r w:rsidR="00DF62B1">
        <w:t>professional</w:t>
      </w:r>
      <w:r>
        <w:t xml:space="preserve"> </w:t>
      </w:r>
      <w:r w:rsidR="001333E6">
        <w:t xml:space="preserve">flat screen </w:t>
      </w:r>
      <w:r>
        <w:t>displays for the event.</w:t>
      </w:r>
    </w:p>
    <w:p w14:paraId="4D017DB3" w14:textId="77777777" w:rsidR="008D6557" w:rsidRDefault="008D6557" w:rsidP="008D6557">
      <w:pPr>
        <w:spacing w:after="0"/>
        <w:contextualSpacing/>
      </w:pPr>
    </w:p>
    <w:p w14:paraId="569AA9E3" w14:textId="77777777" w:rsidR="00750605" w:rsidRDefault="008D6557" w:rsidP="008D6557">
      <w:pPr>
        <w:spacing w:after="0"/>
        <w:contextualSpacing/>
        <w:rPr>
          <w:b/>
          <w:bCs/>
        </w:rPr>
      </w:pPr>
      <w:r w:rsidRPr="00750605">
        <w:rPr>
          <w:b/>
          <w:bCs/>
        </w:rPr>
        <w:t xml:space="preserve">Tom Allott, </w:t>
      </w:r>
      <w:r w:rsidR="001333E6" w:rsidRPr="00750605">
        <w:rPr>
          <w:b/>
          <w:bCs/>
        </w:rPr>
        <w:t>A</w:t>
      </w:r>
      <w:r w:rsidR="00DE7FA4" w:rsidRPr="00750605">
        <w:rPr>
          <w:b/>
          <w:bCs/>
        </w:rPr>
        <w:t xml:space="preserve">sset </w:t>
      </w:r>
      <w:r w:rsidR="001333E6" w:rsidRPr="00750605">
        <w:rPr>
          <w:b/>
          <w:bCs/>
        </w:rPr>
        <w:t>M</w:t>
      </w:r>
      <w:r w:rsidR="00DE7FA4" w:rsidRPr="00750605">
        <w:rPr>
          <w:b/>
          <w:bCs/>
        </w:rPr>
        <w:t xml:space="preserve">anager at PSCo </w:t>
      </w:r>
      <w:r w:rsidR="00750605">
        <w:rPr>
          <w:b/>
          <w:bCs/>
        </w:rPr>
        <w:t>comments</w:t>
      </w:r>
      <w:r w:rsidR="00DE7FA4" w:rsidRPr="00750605">
        <w:rPr>
          <w:b/>
          <w:bCs/>
        </w:rPr>
        <w:t>:</w:t>
      </w:r>
    </w:p>
    <w:p w14:paraId="631026BB" w14:textId="15E39368" w:rsidR="00750605" w:rsidRPr="00750605" w:rsidRDefault="008D6557" w:rsidP="008D6557">
      <w:pPr>
        <w:spacing w:after="0"/>
        <w:contextualSpacing/>
        <w:rPr>
          <w:b/>
          <w:bCs/>
        </w:rPr>
      </w:pPr>
      <w:r w:rsidRPr="00750605">
        <w:rPr>
          <w:b/>
          <w:bCs/>
        </w:rPr>
        <w:t xml:space="preserve"> </w:t>
      </w:r>
    </w:p>
    <w:p w14:paraId="0C9DF124" w14:textId="2C6CC00B" w:rsidR="00612A26" w:rsidRDefault="00612A26" w:rsidP="008D6557">
      <w:pPr>
        <w:spacing w:after="0"/>
        <w:contextualSpacing/>
      </w:pPr>
      <w:r>
        <w:t>“</w:t>
      </w:r>
      <w:r w:rsidRPr="008D6557">
        <w:rPr>
          <w:i/>
          <w:iCs/>
        </w:rPr>
        <w:t>We are looking forward to meeting trade rental partners from across the live events industry at PLASA to announce some exciting new vendor partnerships and present them with our expanded range of display solutions, including award-winning LED from Absen and Aluvision</w:t>
      </w:r>
      <w:r w:rsidRPr="008D6557">
        <w:rPr>
          <w:rFonts w:cstheme="minorHAnsi"/>
          <w:i/>
          <w:iCs/>
        </w:rPr>
        <w:t>, Brompton LED processing, Epson laser projection, Barco image processing and disguise media server solutions, to meet all your event needs</w:t>
      </w:r>
      <w:r>
        <w:rPr>
          <w:rFonts w:cstheme="minorHAnsi"/>
        </w:rPr>
        <w:t>.”</w:t>
      </w:r>
    </w:p>
    <w:p w14:paraId="30661397" w14:textId="71E0F2E0" w:rsidR="00BC6099" w:rsidRDefault="00BC6099" w:rsidP="008D6557">
      <w:pPr>
        <w:spacing w:after="0"/>
        <w:contextualSpacing/>
      </w:pPr>
    </w:p>
    <w:p w14:paraId="4D7FFEC5" w14:textId="77777777" w:rsidR="005267B5" w:rsidRDefault="005267B5" w:rsidP="005267B5">
      <w:pPr>
        <w:spacing w:after="0"/>
        <w:contextualSpacing/>
      </w:pPr>
      <w:r w:rsidRPr="0026581E">
        <w:t xml:space="preserve">Please join </w:t>
      </w:r>
      <w:r>
        <w:t xml:space="preserve">PSCo at Olympia London on stand G21. To register for the event, please </w:t>
      </w:r>
      <w:hyperlink r:id="rId7" w:history="1">
        <w:r w:rsidRPr="00AC53CB">
          <w:rPr>
            <w:rStyle w:val="Hyperlink"/>
          </w:rPr>
          <w:t>click here</w:t>
        </w:r>
      </w:hyperlink>
      <w:r>
        <w:t xml:space="preserve">. </w:t>
      </w:r>
    </w:p>
    <w:p w14:paraId="227F912E" w14:textId="7413A3EF" w:rsidR="00061C0D" w:rsidRDefault="00061C0D" w:rsidP="005267B5">
      <w:pPr>
        <w:spacing w:after="0"/>
        <w:contextualSpacing/>
      </w:pPr>
    </w:p>
    <w:p w14:paraId="77056F27" w14:textId="5D97CD35" w:rsidR="008B4828" w:rsidRDefault="008B4828" w:rsidP="008B4828">
      <w:pPr>
        <w:spacing w:after="0"/>
        <w:rPr>
          <w:lang w:val="en-US"/>
        </w:rPr>
      </w:pPr>
      <w:r>
        <w:rPr>
          <w:lang w:val="en-US"/>
        </w:rPr>
        <w:t xml:space="preserve">To pre-order stock or to find out more information, please email the PSCo rental team at </w:t>
      </w:r>
      <w:hyperlink r:id="rId8" w:history="1">
        <w:r w:rsidRPr="00AB62F4">
          <w:rPr>
            <w:rStyle w:val="Hyperlink"/>
            <w:lang w:val="en-US"/>
          </w:rPr>
          <w:t>enquiries@psco.co.uk</w:t>
        </w:r>
      </w:hyperlink>
      <w:r>
        <w:rPr>
          <w:lang w:val="en-US"/>
        </w:rPr>
        <w:t xml:space="preserve"> or call </w:t>
      </w:r>
      <w:r w:rsidRPr="00F31B23">
        <w:rPr>
          <w:lang w:val="en-US"/>
        </w:rPr>
        <w:t>01344 592 222</w:t>
      </w:r>
      <w:r>
        <w:rPr>
          <w:lang w:val="en-US"/>
        </w:rPr>
        <w:t>.</w:t>
      </w:r>
    </w:p>
    <w:p w14:paraId="3084F05A" w14:textId="6BD10EC1" w:rsidR="008B4828" w:rsidRDefault="008B4828" w:rsidP="005267B5">
      <w:pPr>
        <w:spacing w:after="0"/>
        <w:contextualSpacing/>
      </w:pPr>
    </w:p>
    <w:p w14:paraId="4E2FF461" w14:textId="0632031B" w:rsidR="00FB4D62" w:rsidRPr="0075652C" w:rsidRDefault="0075652C" w:rsidP="0075652C">
      <w:pPr>
        <w:spacing w:after="0"/>
        <w:jc w:val="center"/>
        <w:rPr>
          <w:rFonts w:cstheme="minorHAnsi"/>
          <w:b/>
          <w:bCs/>
        </w:rPr>
      </w:pPr>
      <w:r w:rsidRPr="0075652C">
        <w:rPr>
          <w:rFonts w:cstheme="minorHAnsi"/>
          <w:b/>
          <w:bCs/>
        </w:rPr>
        <w:t>- END -</w:t>
      </w:r>
    </w:p>
    <w:p w14:paraId="3C448CCA" w14:textId="77777777" w:rsidR="0075652C" w:rsidRDefault="0075652C" w:rsidP="005267B5">
      <w:pPr>
        <w:spacing w:after="0"/>
        <w:contextualSpacing/>
        <w:rPr>
          <w:rFonts w:cstheme="minorHAnsi"/>
        </w:rPr>
      </w:pPr>
    </w:p>
    <w:p w14:paraId="020302F5" w14:textId="77777777" w:rsidR="0075652C" w:rsidRPr="00FB4D62" w:rsidRDefault="0075652C" w:rsidP="005267B5">
      <w:pPr>
        <w:spacing w:after="0"/>
        <w:contextualSpacing/>
        <w:rPr>
          <w:rFonts w:cstheme="minorHAnsi"/>
        </w:rPr>
      </w:pPr>
    </w:p>
    <w:p w14:paraId="5AD0CE3A" w14:textId="77777777" w:rsidR="00D113C8" w:rsidRDefault="00D113C8">
      <w:pPr>
        <w:rPr>
          <w:rFonts w:cstheme="minorHAnsi"/>
          <w:b/>
          <w:bCs/>
          <w:lang w:val="en-US"/>
        </w:rPr>
      </w:pPr>
      <w:r>
        <w:rPr>
          <w:rFonts w:cstheme="minorHAnsi"/>
          <w:b/>
          <w:bCs/>
          <w:lang w:val="en-US"/>
        </w:rPr>
        <w:br w:type="page"/>
      </w:r>
    </w:p>
    <w:p w14:paraId="1C83B35C" w14:textId="022B866E" w:rsidR="00FB4D62" w:rsidRPr="00FB4D62" w:rsidRDefault="00FB4D62" w:rsidP="00FB4D62">
      <w:pPr>
        <w:spacing w:after="0"/>
        <w:rPr>
          <w:rFonts w:cstheme="minorHAnsi"/>
          <w:b/>
          <w:bCs/>
          <w:lang w:val="en-US"/>
        </w:rPr>
      </w:pPr>
      <w:r w:rsidRPr="00FB4D62">
        <w:rPr>
          <w:rFonts w:cstheme="minorHAnsi"/>
          <w:b/>
          <w:bCs/>
          <w:lang w:val="en-US"/>
        </w:rPr>
        <w:lastRenderedPageBreak/>
        <w:t xml:space="preserve">About PSCo and Midwich  </w:t>
      </w:r>
    </w:p>
    <w:p w14:paraId="03849F66" w14:textId="77777777" w:rsidR="00FB4D62" w:rsidRPr="00FB4D62" w:rsidRDefault="00FB4D62" w:rsidP="00FB4D62">
      <w:pPr>
        <w:spacing w:after="0"/>
        <w:rPr>
          <w:rFonts w:cstheme="minorHAnsi"/>
          <w:lang w:val="en-US"/>
        </w:rPr>
      </w:pPr>
    </w:p>
    <w:p w14:paraId="11E3D0C4" w14:textId="77777777" w:rsidR="00FB4D62" w:rsidRPr="00FB4D62" w:rsidRDefault="00FB4D62" w:rsidP="00FB4D62">
      <w:pPr>
        <w:spacing w:after="0"/>
        <w:rPr>
          <w:rFonts w:cstheme="minorHAnsi"/>
          <w:lang w:val="en-US"/>
        </w:rPr>
      </w:pPr>
      <w:r w:rsidRPr="00FB4D62">
        <w:rPr>
          <w:rFonts w:cstheme="minorHAnsi"/>
          <w:lang w:val="en-US"/>
        </w:rPr>
        <w:t xml:space="preserve">PSCo (part of Midwich Group) is a specialist LED distributor and trade-only rental company. Midwich is a specialist AV distributor to the trade market, with operations in the UK and Ireland, EMEA, Asia Pacific and North America. The Group's long-standing relationships with over 500 vendors, including blue-chip </w:t>
      </w:r>
      <w:proofErr w:type="spellStart"/>
      <w:r w:rsidRPr="00FB4D62">
        <w:rPr>
          <w:rFonts w:cstheme="minorHAnsi"/>
          <w:lang w:val="en-US"/>
        </w:rPr>
        <w:t>organisations</w:t>
      </w:r>
      <w:proofErr w:type="spellEnd"/>
      <w:r w:rsidRPr="00FB4D62">
        <w:rPr>
          <w:rFonts w:cstheme="minorHAnsi"/>
          <w:lang w:val="en-US"/>
        </w:rPr>
        <w:t xml:space="preserve">, support a comprehensive product portfolio across major </w:t>
      </w:r>
      <w:proofErr w:type="gramStart"/>
      <w:r w:rsidRPr="00FB4D62">
        <w:rPr>
          <w:rFonts w:cstheme="minorHAnsi"/>
          <w:lang w:val="en-US"/>
        </w:rPr>
        <w:t>audio visual</w:t>
      </w:r>
      <w:proofErr w:type="gramEnd"/>
      <w:r w:rsidRPr="00FB4D62">
        <w:rPr>
          <w:rFonts w:cstheme="minorHAnsi"/>
          <w:lang w:val="en-US"/>
        </w:rPr>
        <w:t xml:space="preserve"> categories such as large format displays, projectors, digital signage and professional audio. The Group operates as the sole or largest in-country distributor for </w:t>
      </w:r>
      <w:proofErr w:type="gramStart"/>
      <w:r w:rsidRPr="00FB4D62">
        <w:rPr>
          <w:rFonts w:cstheme="minorHAnsi"/>
          <w:lang w:val="en-US"/>
        </w:rPr>
        <w:t>a number of</w:t>
      </w:r>
      <w:proofErr w:type="gramEnd"/>
      <w:r w:rsidRPr="00FB4D62">
        <w:rPr>
          <w:rFonts w:cstheme="minorHAnsi"/>
          <w:lang w:val="en-US"/>
        </w:rPr>
        <w:t xml:space="preserve"> its vendors in their respective product sets.</w:t>
      </w:r>
    </w:p>
    <w:p w14:paraId="6BCCB855" w14:textId="77777777" w:rsidR="00FB4D62" w:rsidRPr="00FB4D62" w:rsidRDefault="00FB4D62" w:rsidP="00FB4D62">
      <w:pPr>
        <w:spacing w:after="0"/>
        <w:rPr>
          <w:rFonts w:cstheme="minorHAnsi"/>
          <w:lang w:val="en-US"/>
        </w:rPr>
      </w:pPr>
    </w:p>
    <w:p w14:paraId="27C87982" w14:textId="77777777" w:rsidR="00FB4D62" w:rsidRPr="00FB4D62" w:rsidRDefault="00FB4D62" w:rsidP="00FB4D62">
      <w:pPr>
        <w:spacing w:after="0"/>
        <w:rPr>
          <w:rFonts w:cstheme="minorHAnsi"/>
          <w:lang w:val="en-US"/>
        </w:rPr>
      </w:pPr>
      <w:r w:rsidRPr="00FB4D62">
        <w:rPr>
          <w:rFonts w:cstheme="minorHAnsi"/>
          <w:lang w:val="en-US"/>
        </w:rPr>
        <w:t xml:space="preserve">The Directors attribute this position to the Group's technical expertise, extensive product knowledge and strong customer service offering built up over </w:t>
      </w:r>
      <w:proofErr w:type="gramStart"/>
      <w:r w:rsidRPr="00FB4D62">
        <w:rPr>
          <w:rFonts w:cstheme="minorHAnsi"/>
          <w:lang w:val="en-US"/>
        </w:rPr>
        <w:t>a number of</w:t>
      </w:r>
      <w:proofErr w:type="gramEnd"/>
      <w:r w:rsidRPr="00FB4D62">
        <w:rPr>
          <w:rFonts w:cstheme="minorHAnsi"/>
          <w:lang w:val="en-US"/>
        </w:rPr>
        <w:t xml:space="preserve"> years. The Group has a large and diverse base of over 20,000 customers, most of which are professional AV integrators and IT resellers serving sectors such as corporate, education, retail, residential and hospitality. Although the Group does not sell directly to end users, it believes that </w:t>
      </w:r>
      <w:proofErr w:type="gramStart"/>
      <w:r w:rsidRPr="00FB4D62">
        <w:rPr>
          <w:rFonts w:cstheme="minorHAnsi"/>
          <w:lang w:val="en-US"/>
        </w:rPr>
        <w:t>the majority of</w:t>
      </w:r>
      <w:proofErr w:type="gramEnd"/>
      <w:r w:rsidRPr="00FB4D62">
        <w:rPr>
          <w:rFonts w:cstheme="minorHAnsi"/>
          <w:lang w:val="en-US"/>
        </w:rPr>
        <w:t xml:space="preserve"> its products are used by commercial and educational establishments rather than consumers.</w:t>
      </w:r>
    </w:p>
    <w:p w14:paraId="50EA47F8" w14:textId="77777777" w:rsidR="00FB4D62" w:rsidRPr="00FB4D62" w:rsidRDefault="00FB4D62" w:rsidP="00FB4D62">
      <w:pPr>
        <w:spacing w:after="0"/>
        <w:rPr>
          <w:rFonts w:cstheme="minorHAnsi"/>
          <w:lang w:val="en-US"/>
        </w:rPr>
      </w:pPr>
    </w:p>
    <w:p w14:paraId="46D7C378" w14:textId="77777777" w:rsidR="00FB4D62" w:rsidRPr="00FB4D62" w:rsidRDefault="00FB4D62" w:rsidP="00FB4D62">
      <w:pPr>
        <w:spacing w:after="0"/>
        <w:rPr>
          <w:rFonts w:cstheme="minorHAnsi"/>
          <w:lang w:val="en-US"/>
        </w:rPr>
      </w:pPr>
      <w:r w:rsidRPr="00FB4D62">
        <w:rPr>
          <w:rFonts w:cstheme="minorHAnsi"/>
          <w:lang w:val="en-US"/>
        </w:rPr>
        <w:t>Initially a UK only distributor, the Group now has around 1,000 employees across the globe. A core component of the Group's growth strategy is further expansion of its international operations and footprint into strategically targeted jurisdictions.</w:t>
      </w:r>
    </w:p>
    <w:p w14:paraId="5E72AC48" w14:textId="77777777" w:rsidR="00FB4D62" w:rsidRPr="00FB4D62" w:rsidRDefault="00FB4D62" w:rsidP="00FB4D62">
      <w:pPr>
        <w:spacing w:after="0"/>
        <w:rPr>
          <w:rFonts w:cstheme="minorHAnsi"/>
          <w:lang w:val="en-US"/>
        </w:rPr>
      </w:pPr>
    </w:p>
    <w:p w14:paraId="70483041" w14:textId="77777777" w:rsidR="00FB4D62" w:rsidRPr="00FB4D62" w:rsidRDefault="00FB4D62" w:rsidP="00FB4D62">
      <w:pPr>
        <w:spacing w:after="0"/>
        <w:rPr>
          <w:rFonts w:cstheme="minorHAnsi"/>
          <w:lang w:val="en-US"/>
        </w:rPr>
      </w:pPr>
      <w:r w:rsidRPr="00FB4D62">
        <w:rPr>
          <w:rFonts w:cstheme="minorHAnsi"/>
          <w:lang w:val="en-US"/>
        </w:rPr>
        <w:t xml:space="preserve">For further information, please visit </w:t>
      </w:r>
      <w:hyperlink r:id="rId9" w:history="1">
        <w:r w:rsidRPr="00FB4D62">
          <w:rPr>
            <w:rStyle w:val="Hyperlink"/>
            <w:rFonts w:cstheme="minorHAnsi"/>
            <w:lang w:val="en-US"/>
          </w:rPr>
          <w:t>www.midwich.com</w:t>
        </w:r>
      </w:hyperlink>
      <w:r w:rsidRPr="00FB4D62">
        <w:rPr>
          <w:rFonts w:cstheme="minorHAnsi"/>
          <w:lang w:val="en-US"/>
        </w:rPr>
        <w:t xml:space="preserve">. </w:t>
      </w:r>
    </w:p>
    <w:p w14:paraId="1C700F3F" w14:textId="77777777" w:rsidR="00FB4D62" w:rsidRPr="00FB4D62" w:rsidRDefault="00FB4D62" w:rsidP="00FB4D62">
      <w:pPr>
        <w:spacing w:after="0"/>
        <w:rPr>
          <w:rFonts w:cstheme="minorHAnsi"/>
          <w:lang w:val="en-US"/>
        </w:rPr>
      </w:pPr>
    </w:p>
    <w:p w14:paraId="1205B171" w14:textId="77777777" w:rsidR="00FB4D62" w:rsidRPr="00FB4D62" w:rsidRDefault="00FB4D62" w:rsidP="00FB4D62">
      <w:pPr>
        <w:spacing w:after="0"/>
        <w:rPr>
          <w:rFonts w:cstheme="minorHAnsi"/>
          <w:lang w:val="en-US"/>
        </w:rPr>
      </w:pPr>
      <w:r w:rsidRPr="00FB4D62">
        <w:rPr>
          <w:rFonts w:cstheme="minorHAnsi"/>
          <w:lang w:val="en-US"/>
        </w:rPr>
        <w:t>Media contact:</w:t>
      </w:r>
    </w:p>
    <w:p w14:paraId="7F74EF73" w14:textId="50CEE772" w:rsidR="00FB4D62" w:rsidRPr="00FB4D62" w:rsidRDefault="008F437E" w:rsidP="00FB4D62">
      <w:pPr>
        <w:spacing w:after="0"/>
        <w:rPr>
          <w:rFonts w:cstheme="minorHAnsi"/>
          <w:lang w:val="en-US"/>
        </w:rPr>
      </w:pPr>
      <w:r>
        <w:rPr>
          <w:rFonts w:cstheme="minorHAnsi"/>
          <w:lang w:val="en-US"/>
        </w:rPr>
        <w:t>Alex Couzins</w:t>
      </w:r>
    </w:p>
    <w:p w14:paraId="4412FFD8" w14:textId="085F0281" w:rsidR="00FB4D62" w:rsidRPr="00FB4D62" w:rsidRDefault="008F437E" w:rsidP="00FB4D62">
      <w:pPr>
        <w:spacing w:after="0"/>
        <w:rPr>
          <w:rFonts w:cstheme="minorHAnsi"/>
          <w:lang w:val="en-US"/>
        </w:rPr>
      </w:pPr>
      <w:r>
        <w:rPr>
          <w:rFonts w:cstheme="minorHAnsi"/>
          <w:lang w:val="en-US"/>
        </w:rPr>
        <w:t xml:space="preserve">Head of Brand Experience </w:t>
      </w:r>
    </w:p>
    <w:p w14:paraId="27EDDF0E" w14:textId="65E7E11B" w:rsidR="00FB4D62" w:rsidRDefault="008F437E" w:rsidP="00FB4D62">
      <w:pPr>
        <w:spacing w:after="0"/>
        <w:rPr>
          <w:rFonts w:cstheme="minorHAnsi"/>
          <w:lang w:val="en-US"/>
        </w:rPr>
      </w:pPr>
      <w:r>
        <w:rPr>
          <w:rFonts w:cstheme="minorHAnsi"/>
          <w:lang w:val="en-US"/>
        </w:rPr>
        <w:t>PSCo</w:t>
      </w:r>
    </w:p>
    <w:p w14:paraId="0BB3C891" w14:textId="76ED1C6B" w:rsidR="008F437E" w:rsidRDefault="00000000" w:rsidP="00FB4D62">
      <w:pPr>
        <w:spacing w:after="0"/>
        <w:rPr>
          <w:rFonts w:cstheme="minorHAnsi"/>
          <w:lang w:val="en-US"/>
        </w:rPr>
      </w:pPr>
      <w:hyperlink r:id="rId10" w:history="1">
        <w:r w:rsidR="008F437E" w:rsidRPr="00C3106C">
          <w:rPr>
            <w:rStyle w:val="Hyperlink"/>
            <w:rFonts w:cstheme="minorHAnsi"/>
            <w:lang w:val="en-US"/>
          </w:rPr>
          <w:t>alex.couzins@psco.co.uk</w:t>
        </w:r>
      </w:hyperlink>
    </w:p>
    <w:p w14:paraId="5B851BAD" w14:textId="77777777" w:rsidR="00FB4D62" w:rsidRPr="00FB4D62" w:rsidRDefault="00FB4D62" w:rsidP="005267B5">
      <w:pPr>
        <w:spacing w:after="0"/>
        <w:contextualSpacing/>
        <w:rPr>
          <w:rFonts w:cstheme="minorHAnsi"/>
        </w:rPr>
      </w:pPr>
    </w:p>
    <w:sectPr w:rsidR="00FB4D62" w:rsidRPr="00FB4D6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586C" w14:textId="77777777" w:rsidR="00560FCB" w:rsidRDefault="00560FCB" w:rsidP="00523700">
      <w:pPr>
        <w:spacing w:after="0" w:line="240" w:lineRule="auto"/>
      </w:pPr>
      <w:r>
        <w:separator/>
      </w:r>
    </w:p>
  </w:endnote>
  <w:endnote w:type="continuationSeparator" w:id="0">
    <w:p w14:paraId="7AACE478" w14:textId="77777777" w:rsidR="00560FCB" w:rsidRDefault="00560FCB" w:rsidP="0052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59B9" w14:textId="77777777" w:rsidR="00560FCB" w:rsidRDefault="00560FCB" w:rsidP="00523700">
      <w:pPr>
        <w:spacing w:after="0" w:line="240" w:lineRule="auto"/>
      </w:pPr>
      <w:r>
        <w:separator/>
      </w:r>
    </w:p>
  </w:footnote>
  <w:footnote w:type="continuationSeparator" w:id="0">
    <w:p w14:paraId="13A9ABED" w14:textId="77777777" w:rsidR="00560FCB" w:rsidRDefault="00560FCB" w:rsidP="00523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EB2E" w14:textId="28DEF898" w:rsidR="00523700" w:rsidRDefault="00523700" w:rsidP="00523700">
    <w:pPr>
      <w:pStyle w:val="Header"/>
      <w:jc w:val="right"/>
    </w:pPr>
    <w:r>
      <w:rPr>
        <w:noProof/>
      </w:rPr>
      <w:drawing>
        <wp:inline distT="0" distB="0" distL="0" distR="0" wp14:anchorId="0CF3AEDF" wp14:editId="7F3DA9B3">
          <wp:extent cx="942975" cy="572304"/>
          <wp:effectExtent l="0" t="0" r="0" b="0"/>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949" cy="5789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96B"/>
    <w:multiLevelType w:val="hybridMultilevel"/>
    <w:tmpl w:val="9356B2DA"/>
    <w:lvl w:ilvl="0" w:tplc="1CD8F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9329A"/>
    <w:multiLevelType w:val="hybridMultilevel"/>
    <w:tmpl w:val="1994C438"/>
    <w:lvl w:ilvl="0" w:tplc="0D6A1C22">
      <w:start w:val="1"/>
      <w:numFmt w:val="bullet"/>
      <w:lvlText w:val="•"/>
      <w:lvlJc w:val="left"/>
      <w:pPr>
        <w:tabs>
          <w:tab w:val="num" w:pos="720"/>
        </w:tabs>
        <w:ind w:left="720" w:hanging="360"/>
      </w:pPr>
      <w:rPr>
        <w:rFonts w:ascii="Arial" w:hAnsi="Arial" w:hint="default"/>
      </w:rPr>
    </w:lvl>
    <w:lvl w:ilvl="1" w:tplc="CA2A471E">
      <w:start w:val="1"/>
      <w:numFmt w:val="bullet"/>
      <w:lvlText w:val="•"/>
      <w:lvlJc w:val="left"/>
      <w:pPr>
        <w:tabs>
          <w:tab w:val="num" w:pos="1440"/>
        </w:tabs>
        <w:ind w:left="1440" w:hanging="360"/>
      </w:pPr>
      <w:rPr>
        <w:rFonts w:ascii="Arial" w:hAnsi="Arial" w:hint="default"/>
      </w:rPr>
    </w:lvl>
    <w:lvl w:ilvl="2" w:tplc="9FB8E552" w:tentative="1">
      <w:start w:val="1"/>
      <w:numFmt w:val="bullet"/>
      <w:lvlText w:val="•"/>
      <w:lvlJc w:val="left"/>
      <w:pPr>
        <w:tabs>
          <w:tab w:val="num" w:pos="2160"/>
        </w:tabs>
        <w:ind w:left="2160" w:hanging="360"/>
      </w:pPr>
      <w:rPr>
        <w:rFonts w:ascii="Arial" w:hAnsi="Arial" w:hint="default"/>
      </w:rPr>
    </w:lvl>
    <w:lvl w:ilvl="3" w:tplc="0BE6CD92" w:tentative="1">
      <w:start w:val="1"/>
      <w:numFmt w:val="bullet"/>
      <w:lvlText w:val="•"/>
      <w:lvlJc w:val="left"/>
      <w:pPr>
        <w:tabs>
          <w:tab w:val="num" w:pos="2880"/>
        </w:tabs>
        <w:ind w:left="2880" w:hanging="360"/>
      </w:pPr>
      <w:rPr>
        <w:rFonts w:ascii="Arial" w:hAnsi="Arial" w:hint="default"/>
      </w:rPr>
    </w:lvl>
    <w:lvl w:ilvl="4" w:tplc="0D083034" w:tentative="1">
      <w:start w:val="1"/>
      <w:numFmt w:val="bullet"/>
      <w:lvlText w:val="•"/>
      <w:lvlJc w:val="left"/>
      <w:pPr>
        <w:tabs>
          <w:tab w:val="num" w:pos="3600"/>
        </w:tabs>
        <w:ind w:left="3600" w:hanging="360"/>
      </w:pPr>
      <w:rPr>
        <w:rFonts w:ascii="Arial" w:hAnsi="Arial" w:hint="default"/>
      </w:rPr>
    </w:lvl>
    <w:lvl w:ilvl="5" w:tplc="C9C6458E" w:tentative="1">
      <w:start w:val="1"/>
      <w:numFmt w:val="bullet"/>
      <w:lvlText w:val="•"/>
      <w:lvlJc w:val="left"/>
      <w:pPr>
        <w:tabs>
          <w:tab w:val="num" w:pos="4320"/>
        </w:tabs>
        <w:ind w:left="4320" w:hanging="360"/>
      </w:pPr>
      <w:rPr>
        <w:rFonts w:ascii="Arial" w:hAnsi="Arial" w:hint="default"/>
      </w:rPr>
    </w:lvl>
    <w:lvl w:ilvl="6" w:tplc="C09A6400" w:tentative="1">
      <w:start w:val="1"/>
      <w:numFmt w:val="bullet"/>
      <w:lvlText w:val="•"/>
      <w:lvlJc w:val="left"/>
      <w:pPr>
        <w:tabs>
          <w:tab w:val="num" w:pos="5040"/>
        </w:tabs>
        <w:ind w:left="5040" w:hanging="360"/>
      </w:pPr>
      <w:rPr>
        <w:rFonts w:ascii="Arial" w:hAnsi="Arial" w:hint="default"/>
      </w:rPr>
    </w:lvl>
    <w:lvl w:ilvl="7" w:tplc="F0243AFA" w:tentative="1">
      <w:start w:val="1"/>
      <w:numFmt w:val="bullet"/>
      <w:lvlText w:val="•"/>
      <w:lvlJc w:val="left"/>
      <w:pPr>
        <w:tabs>
          <w:tab w:val="num" w:pos="5760"/>
        </w:tabs>
        <w:ind w:left="5760" w:hanging="360"/>
      </w:pPr>
      <w:rPr>
        <w:rFonts w:ascii="Arial" w:hAnsi="Arial" w:hint="default"/>
      </w:rPr>
    </w:lvl>
    <w:lvl w:ilvl="8" w:tplc="F84E64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54B4962"/>
    <w:multiLevelType w:val="hybridMultilevel"/>
    <w:tmpl w:val="D19CCAE2"/>
    <w:lvl w:ilvl="0" w:tplc="EF5A0C4A">
      <w:start w:val="1"/>
      <w:numFmt w:val="bullet"/>
      <w:lvlText w:val="•"/>
      <w:lvlJc w:val="left"/>
      <w:pPr>
        <w:tabs>
          <w:tab w:val="num" w:pos="720"/>
        </w:tabs>
        <w:ind w:left="720" w:hanging="360"/>
      </w:pPr>
      <w:rPr>
        <w:rFonts w:ascii="Arial" w:hAnsi="Arial" w:hint="default"/>
      </w:rPr>
    </w:lvl>
    <w:lvl w:ilvl="1" w:tplc="D5523F60">
      <w:start w:val="1"/>
      <w:numFmt w:val="bullet"/>
      <w:lvlText w:val="•"/>
      <w:lvlJc w:val="left"/>
      <w:pPr>
        <w:tabs>
          <w:tab w:val="num" w:pos="1440"/>
        </w:tabs>
        <w:ind w:left="1440" w:hanging="360"/>
      </w:pPr>
      <w:rPr>
        <w:rFonts w:ascii="Arial" w:hAnsi="Arial" w:hint="default"/>
      </w:rPr>
    </w:lvl>
    <w:lvl w:ilvl="2" w:tplc="C5EC68E2" w:tentative="1">
      <w:start w:val="1"/>
      <w:numFmt w:val="bullet"/>
      <w:lvlText w:val="•"/>
      <w:lvlJc w:val="left"/>
      <w:pPr>
        <w:tabs>
          <w:tab w:val="num" w:pos="2160"/>
        </w:tabs>
        <w:ind w:left="2160" w:hanging="360"/>
      </w:pPr>
      <w:rPr>
        <w:rFonts w:ascii="Arial" w:hAnsi="Arial" w:hint="default"/>
      </w:rPr>
    </w:lvl>
    <w:lvl w:ilvl="3" w:tplc="18888616" w:tentative="1">
      <w:start w:val="1"/>
      <w:numFmt w:val="bullet"/>
      <w:lvlText w:val="•"/>
      <w:lvlJc w:val="left"/>
      <w:pPr>
        <w:tabs>
          <w:tab w:val="num" w:pos="2880"/>
        </w:tabs>
        <w:ind w:left="2880" w:hanging="360"/>
      </w:pPr>
      <w:rPr>
        <w:rFonts w:ascii="Arial" w:hAnsi="Arial" w:hint="default"/>
      </w:rPr>
    </w:lvl>
    <w:lvl w:ilvl="4" w:tplc="8FECE8F0" w:tentative="1">
      <w:start w:val="1"/>
      <w:numFmt w:val="bullet"/>
      <w:lvlText w:val="•"/>
      <w:lvlJc w:val="left"/>
      <w:pPr>
        <w:tabs>
          <w:tab w:val="num" w:pos="3600"/>
        </w:tabs>
        <w:ind w:left="3600" w:hanging="360"/>
      </w:pPr>
      <w:rPr>
        <w:rFonts w:ascii="Arial" w:hAnsi="Arial" w:hint="default"/>
      </w:rPr>
    </w:lvl>
    <w:lvl w:ilvl="5" w:tplc="C978BE8C" w:tentative="1">
      <w:start w:val="1"/>
      <w:numFmt w:val="bullet"/>
      <w:lvlText w:val="•"/>
      <w:lvlJc w:val="left"/>
      <w:pPr>
        <w:tabs>
          <w:tab w:val="num" w:pos="4320"/>
        </w:tabs>
        <w:ind w:left="4320" w:hanging="360"/>
      </w:pPr>
      <w:rPr>
        <w:rFonts w:ascii="Arial" w:hAnsi="Arial" w:hint="default"/>
      </w:rPr>
    </w:lvl>
    <w:lvl w:ilvl="6" w:tplc="A6C66AB8" w:tentative="1">
      <w:start w:val="1"/>
      <w:numFmt w:val="bullet"/>
      <w:lvlText w:val="•"/>
      <w:lvlJc w:val="left"/>
      <w:pPr>
        <w:tabs>
          <w:tab w:val="num" w:pos="5040"/>
        </w:tabs>
        <w:ind w:left="5040" w:hanging="360"/>
      </w:pPr>
      <w:rPr>
        <w:rFonts w:ascii="Arial" w:hAnsi="Arial" w:hint="default"/>
      </w:rPr>
    </w:lvl>
    <w:lvl w:ilvl="7" w:tplc="6F3496C2" w:tentative="1">
      <w:start w:val="1"/>
      <w:numFmt w:val="bullet"/>
      <w:lvlText w:val="•"/>
      <w:lvlJc w:val="left"/>
      <w:pPr>
        <w:tabs>
          <w:tab w:val="num" w:pos="5760"/>
        </w:tabs>
        <w:ind w:left="5760" w:hanging="360"/>
      </w:pPr>
      <w:rPr>
        <w:rFonts w:ascii="Arial" w:hAnsi="Arial" w:hint="default"/>
      </w:rPr>
    </w:lvl>
    <w:lvl w:ilvl="8" w:tplc="1E2856FC" w:tentative="1">
      <w:start w:val="1"/>
      <w:numFmt w:val="bullet"/>
      <w:lvlText w:val="•"/>
      <w:lvlJc w:val="left"/>
      <w:pPr>
        <w:tabs>
          <w:tab w:val="num" w:pos="6480"/>
        </w:tabs>
        <w:ind w:left="6480" w:hanging="360"/>
      </w:pPr>
      <w:rPr>
        <w:rFonts w:ascii="Arial" w:hAnsi="Arial" w:hint="default"/>
      </w:rPr>
    </w:lvl>
  </w:abstractNum>
  <w:num w:numId="1" w16cid:durableId="510488255">
    <w:abstractNumId w:val="1"/>
  </w:num>
  <w:num w:numId="2" w16cid:durableId="310598291">
    <w:abstractNumId w:val="2"/>
  </w:num>
  <w:num w:numId="3" w16cid:durableId="1967929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C8"/>
    <w:rsid w:val="00005FEF"/>
    <w:rsid w:val="0000751F"/>
    <w:rsid w:val="00007719"/>
    <w:rsid w:val="00061C0D"/>
    <w:rsid w:val="00067332"/>
    <w:rsid w:val="00070234"/>
    <w:rsid w:val="00085FAF"/>
    <w:rsid w:val="00091CD8"/>
    <w:rsid w:val="000A4693"/>
    <w:rsid w:val="000D72B9"/>
    <w:rsid w:val="00103B5D"/>
    <w:rsid w:val="00124EAB"/>
    <w:rsid w:val="001333E6"/>
    <w:rsid w:val="00134370"/>
    <w:rsid w:val="0013527E"/>
    <w:rsid w:val="001428EA"/>
    <w:rsid w:val="00191DD9"/>
    <w:rsid w:val="001A22AB"/>
    <w:rsid w:val="001C3098"/>
    <w:rsid w:val="001E1870"/>
    <w:rsid w:val="001E3F8D"/>
    <w:rsid w:val="001E6BAE"/>
    <w:rsid w:val="001F082E"/>
    <w:rsid w:val="001F0B07"/>
    <w:rsid w:val="00207A63"/>
    <w:rsid w:val="0021379D"/>
    <w:rsid w:val="00213DDC"/>
    <w:rsid w:val="00231C03"/>
    <w:rsid w:val="00266971"/>
    <w:rsid w:val="00275DFD"/>
    <w:rsid w:val="00281419"/>
    <w:rsid w:val="00287BC8"/>
    <w:rsid w:val="00295032"/>
    <w:rsid w:val="002B09C6"/>
    <w:rsid w:val="002B6B23"/>
    <w:rsid w:val="002D3B53"/>
    <w:rsid w:val="002E1741"/>
    <w:rsid w:val="002E2181"/>
    <w:rsid w:val="002F7652"/>
    <w:rsid w:val="003035DF"/>
    <w:rsid w:val="003037E9"/>
    <w:rsid w:val="00306B17"/>
    <w:rsid w:val="00330550"/>
    <w:rsid w:val="00366DB0"/>
    <w:rsid w:val="003912EA"/>
    <w:rsid w:val="003A4014"/>
    <w:rsid w:val="003D65F5"/>
    <w:rsid w:val="003E051A"/>
    <w:rsid w:val="003F7886"/>
    <w:rsid w:val="0042622E"/>
    <w:rsid w:val="004265C2"/>
    <w:rsid w:val="004569DC"/>
    <w:rsid w:val="00462967"/>
    <w:rsid w:val="004869C0"/>
    <w:rsid w:val="004905AD"/>
    <w:rsid w:val="00495930"/>
    <w:rsid w:val="004A39B3"/>
    <w:rsid w:val="004E7504"/>
    <w:rsid w:val="0051671B"/>
    <w:rsid w:val="00523700"/>
    <w:rsid w:val="005267B5"/>
    <w:rsid w:val="005414F1"/>
    <w:rsid w:val="0054442B"/>
    <w:rsid w:val="00545AD8"/>
    <w:rsid w:val="00560FCB"/>
    <w:rsid w:val="00575A5B"/>
    <w:rsid w:val="005B6CF2"/>
    <w:rsid w:val="005F6C06"/>
    <w:rsid w:val="00611082"/>
    <w:rsid w:val="00612A26"/>
    <w:rsid w:val="00613A94"/>
    <w:rsid w:val="006154ED"/>
    <w:rsid w:val="006435AA"/>
    <w:rsid w:val="00684B34"/>
    <w:rsid w:val="00686017"/>
    <w:rsid w:val="00686E59"/>
    <w:rsid w:val="0069541F"/>
    <w:rsid w:val="006A1596"/>
    <w:rsid w:val="006A74F0"/>
    <w:rsid w:val="006B1381"/>
    <w:rsid w:val="006B7DDF"/>
    <w:rsid w:val="006E0CC2"/>
    <w:rsid w:val="00716F98"/>
    <w:rsid w:val="00750605"/>
    <w:rsid w:val="0075652C"/>
    <w:rsid w:val="00783693"/>
    <w:rsid w:val="007A49E0"/>
    <w:rsid w:val="007B1A65"/>
    <w:rsid w:val="007F2F4A"/>
    <w:rsid w:val="007F7F3F"/>
    <w:rsid w:val="00816B90"/>
    <w:rsid w:val="008216B1"/>
    <w:rsid w:val="0082540C"/>
    <w:rsid w:val="00834F23"/>
    <w:rsid w:val="008A1E4B"/>
    <w:rsid w:val="008A77AD"/>
    <w:rsid w:val="008B3A44"/>
    <w:rsid w:val="008B4828"/>
    <w:rsid w:val="008B5471"/>
    <w:rsid w:val="008D6557"/>
    <w:rsid w:val="008D7047"/>
    <w:rsid w:val="008E44CF"/>
    <w:rsid w:val="008F437E"/>
    <w:rsid w:val="00906B17"/>
    <w:rsid w:val="0091060C"/>
    <w:rsid w:val="00922467"/>
    <w:rsid w:val="00950B1E"/>
    <w:rsid w:val="00970425"/>
    <w:rsid w:val="009C0D12"/>
    <w:rsid w:val="009E1D46"/>
    <w:rsid w:val="009E2238"/>
    <w:rsid w:val="00A02B70"/>
    <w:rsid w:val="00A37625"/>
    <w:rsid w:val="00AA2F56"/>
    <w:rsid w:val="00AA438A"/>
    <w:rsid w:val="00AB164B"/>
    <w:rsid w:val="00AC377A"/>
    <w:rsid w:val="00AF3CBC"/>
    <w:rsid w:val="00B21C6E"/>
    <w:rsid w:val="00B23A79"/>
    <w:rsid w:val="00B23C70"/>
    <w:rsid w:val="00B305EC"/>
    <w:rsid w:val="00B35352"/>
    <w:rsid w:val="00B4620F"/>
    <w:rsid w:val="00B55279"/>
    <w:rsid w:val="00B74ECE"/>
    <w:rsid w:val="00B91B6D"/>
    <w:rsid w:val="00B92982"/>
    <w:rsid w:val="00B9754C"/>
    <w:rsid w:val="00BA6A11"/>
    <w:rsid w:val="00BB188F"/>
    <w:rsid w:val="00BC4DCA"/>
    <w:rsid w:val="00BC6099"/>
    <w:rsid w:val="00BD6844"/>
    <w:rsid w:val="00BF4E53"/>
    <w:rsid w:val="00BF5F29"/>
    <w:rsid w:val="00C01054"/>
    <w:rsid w:val="00C11504"/>
    <w:rsid w:val="00C342E2"/>
    <w:rsid w:val="00C91BE1"/>
    <w:rsid w:val="00C94088"/>
    <w:rsid w:val="00CB415F"/>
    <w:rsid w:val="00CD0171"/>
    <w:rsid w:val="00CF1FB6"/>
    <w:rsid w:val="00D075AE"/>
    <w:rsid w:val="00D113C8"/>
    <w:rsid w:val="00D155D3"/>
    <w:rsid w:val="00D3682D"/>
    <w:rsid w:val="00D52C98"/>
    <w:rsid w:val="00D7118F"/>
    <w:rsid w:val="00D76306"/>
    <w:rsid w:val="00DB5F57"/>
    <w:rsid w:val="00DE5558"/>
    <w:rsid w:val="00DE7FA4"/>
    <w:rsid w:val="00DF62B1"/>
    <w:rsid w:val="00E03B5B"/>
    <w:rsid w:val="00E319D0"/>
    <w:rsid w:val="00E54CBA"/>
    <w:rsid w:val="00E65D77"/>
    <w:rsid w:val="00E860CA"/>
    <w:rsid w:val="00E9629F"/>
    <w:rsid w:val="00EA3255"/>
    <w:rsid w:val="00EB5EAB"/>
    <w:rsid w:val="00EC051E"/>
    <w:rsid w:val="00F43065"/>
    <w:rsid w:val="00F463E5"/>
    <w:rsid w:val="00F648E4"/>
    <w:rsid w:val="00F90BC8"/>
    <w:rsid w:val="00F96251"/>
    <w:rsid w:val="00FB4D62"/>
    <w:rsid w:val="00FC3B75"/>
    <w:rsid w:val="00FD20EF"/>
    <w:rsid w:val="00FE42FF"/>
    <w:rsid w:val="00FF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1993"/>
  <w15:chartTrackingRefBased/>
  <w15:docId w15:val="{CBD363E0-CF40-4903-9C08-C65EE9A2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EAB"/>
    <w:rPr>
      <w:color w:val="0000FF"/>
      <w:u w:val="single"/>
    </w:rPr>
  </w:style>
  <w:style w:type="table" w:styleId="TableGrid">
    <w:name w:val="Table Grid"/>
    <w:basedOn w:val="TableNormal"/>
    <w:uiPriority w:val="39"/>
    <w:rsid w:val="00C1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541F"/>
    <w:rPr>
      <w:color w:val="605E5C"/>
      <w:shd w:val="clear" w:color="auto" w:fill="E1DFDD"/>
    </w:rPr>
  </w:style>
  <w:style w:type="paragraph" w:styleId="Header">
    <w:name w:val="header"/>
    <w:basedOn w:val="Normal"/>
    <w:link w:val="HeaderChar"/>
    <w:uiPriority w:val="99"/>
    <w:unhideWhenUsed/>
    <w:rsid w:val="0052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700"/>
  </w:style>
  <w:style w:type="paragraph" w:styleId="Footer">
    <w:name w:val="footer"/>
    <w:basedOn w:val="Normal"/>
    <w:link w:val="FooterChar"/>
    <w:uiPriority w:val="99"/>
    <w:unhideWhenUsed/>
    <w:rsid w:val="0052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700"/>
  </w:style>
  <w:style w:type="paragraph" w:styleId="ListParagraph">
    <w:name w:val="List Paragraph"/>
    <w:basedOn w:val="Normal"/>
    <w:uiPriority w:val="34"/>
    <w:qFormat/>
    <w:rsid w:val="0075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4115">
      <w:bodyDiv w:val="1"/>
      <w:marLeft w:val="0"/>
      <w:marRight w:val="0"/>
      <w:marTop w:val="0"/>
      <w:marBottom w:val="0"/>
      <w:divBdr>
        <w:top w:val="none" w:sz="0" w:space="0" w:color="auto"/>
        <w:left w:val="none" w:sz="0" w:space="0" w:color="auto"/>
        <w:bottom w:val="none" w:sz="0" w:space="0" w:color="auto"/>
        <w:right w:val="none" w:sz="0" w:space="0" w:color="auto"/>
      </w:divBdr>
    </w:div>
    <w:div w:id="1324435828">
      <w:bodyDiv w:val="1"/>
      <w:marLeft w:val="0"/>
      <w:marRight w:val="0"/>
      <w:marTop w:val="0"/>
      <w:marBottom w:val="0"/>
      <w:divBdr>
        <w:top w:val="none" w:sz="0" w:space="0" w:color="auto"/>
        <w:left w:val="none" w:sz="0" w:space="0" w:color="auto"/>
        <w:bottom w:val="none" w:sz="0" w:space="0" w:color="auto"/>
        <w:right w:val="none" w:sz="0" w:space="0" w:color="auto"/>
      </w:divBdr>
      <w:divsChild>
        <w:div w:id="1433354872">
          <w:marLeft w:val="446"/>
          <w:marRight w:val="0"/>
          <w:marTop w:val="0"/>
          <w:marBottom w:val="120"/>
          <w:divBdr>
            <w:top w:val="none" w:sz="0" w:space="0" w:color="auto"/>
            <w:left w:val="none" w:sz="0" w:space="0" w:color="auto"/>
            <w:bottom w:val="none" w:sz="0" w:space="0" w:color="auto"/>
            <w:right w:val="none" w:sz="0" w:space="0" w:color="auto"/>
          </w:divBdr>
        </w:div>
        <w:div w:id="1386948458">
          <w:marLeft w:val="446"/>
          <w:marRight w:val="0"/>
          <w:marTop w:val="0"/>
          <w:marBottom w:val="120"/>
          <w:divBdr>
            <w:top w:val="none" w:sz="0" w:space="0" w:color="auto"/>
            <w:left w:val="none" w:sz="0" w:space="0" w:color="auto"/>
            <w:bottom w:val="none" w:sz="0" w:space="0" w:color="auto"/>
            <w:right w:val="none" w:sz="0" w:space="0" w:color="auto"/>
          </w:divBdr>
        </w:div>
        <w:div w:id="699742177">
          <w:marLeft w:val="446"/>
          <w:marRight w:val="0"/>
          <w:marTop w:val="0"/>
          <w:marBottom w:val="120"/>
          <w:divBdr>
            <w:top w:val="none" w:sz="0" w:space="0" w:color="auto"/>
            <w:left w:val="none" w:sz="0" w:space="0" w:color="auto"/>
            <w:bottom w:val="none" w:sz="0" w:space="0" w:color="auto"/>
            <w:right w:val="none" w:sz="0" w:space="0" w:color="auto"/>
          </w:divBdr>
        </w:div>
        <w:div w:id="1878740146">
          <w:marLeft w:val="446"/>
          <w:marRight w:val="0"/>
          <w:marTop w:val="0"/>
          <w:marBottom w:val="120"/>
          <w:divBdr>
            <w:top w:val="none" w:sz="0" w:space="0" w:color="auto"/>
            <w:left w:val="none" w:sz="0" w:space="0" w:color="auto"/>
            <w:bottom w:val="none" w:sz="0" w:space="0" w:color="auto"/>
            <w:right w:val="none" w:sz="0" w:space="0" w:color="auto"/>
          </w:divBdr>
        </w:div>
        <w:div w:id="974944950">
          <w:marLeft w:val="446"/>
          <w:marRight w:val="0"/>
          <w:marTop w:val="0"/>
          <w:marBottom w:val="120"/>
          <w:divBdr>
            <w:top w:val="none" w:sz="0" w:space="0" w:color="auto"/>
            <w:left w:val="none" w:sz="0" w:space="0" w:color="auto"/>
            <w:bottom w:val="none" w:sz="0" w:space="0" w:color="auto"/>
            <w:right w:val="none" w:sz="0" w:space="0" w:color="auto"/>
          </w:divBdr>
        </w:div>
      </w:divsChild>
    </w:div>
    <w:div w:id="1805805635">
      <w:bodyDiv w:val="1"/>
      <w:marLeft w:val="0"/>
      <w:marRight w:val="0"/>
      <w:marTop w:val="0"/>
      <w:marBottom w:val="0"/>
      <w:divBdr>
        <w:top w:val="none" w:sz="0" w:space="0" w:color="auto"/>
        <w:left w:val="none" w:sz="0" w:space="0" w:color="auto"/>
        <w:bottom w:val="none" w:sz="0" w:space="0" w:color="auto"/>
        <w:right w:val="none" w:sz="0" w:space="0" w:color="auto"/>
      </w:divBdr>
      <w:divsChild>
        <w:div w:id="1293361656">
          <w:marLeft w:val="446"/>
          <w:marRight w:val="0"/>
          <w:marTop w:val="0"/>
          <w:marBottom w:val="120"/>
          <w:divBdr>
            <w:top w:val="none" w:sz="0" w:space="0" w:color="auto"/>
            <w:left w:val="none" w:sz="0" w:space="0" w:color="auto"/>
            <w:bottom w:val="none" w:sz="0" w:space="0" w:color="auto"/>
            <w:right w:val="none" w:sz="0" w:space="0" w:color="auto"/>
          </w:divBdr>
        </w:div>
        <w:div w:id="1556232380">
          <w:marLeft w:val="446"/>
          <w:marRight w:val="0"/>
          <w:marTop w:val="0"/>
          <w:marBottom w:val="120"/>
          <w:divBdr>
            <w:top w:val="none" w:sz="0" w:space="0" w:color="auto"/>
            <w:left w:val="none" w:sz="0" w:space="0" w:color="auto"/>
            <w:bottom w:val="none" w:sz="0" w:space="0" w:color="auto"/>
            <w:right w:val="none" w:sz="0" w:space="0" w:color="auto"/>
          </w:divBdr>
        </w:div>
        <w:div w:id="473911156">
          <w:marLeft w:val="446"/>
          <w:marRight w:val="0"/>
          <w:marTop w:val="0"/>
          <w:marBottom w:val="120"/>
          <w:divBdr>
            <w:top w:val="none" w:sz="0" w:space="0" w:color="auto"/>
            <w:left w:val="none" w:sz="0" w:space="0" w:color="auto"/>
            <w:bottom w:val="none" w:sz="0" w:space="0" w:color="auto"/>
            <w:right w:val="none" w:sz="0" w:space="0" w:color="auto"/>
          </w:divBdr>
        </w:div>
        <w:div w:id="514617641">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sc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ration.gesevent.com/survey/1ibtbcj5j6f10?actioncode=NTWO000040YV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ex.couzins@psco.co.uk" TargetMode="External"/><Relationship Id="rId4" Type="http://schemas.openxmlformats.org/officeDocument/2006/relationships/webSettings" Target="webSettings.xml"/><Relationship Id="rId9" Type="http://schemas.openxmlformats.org/officeDocument/2006/relationships/hyperlink" Target="http://www.midw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Couzins</dc:creator>
  <cp:keywords/>
  <dc:description/>
  <cp:lastModifiedBy>Alex Couzins</cp:lastModifiedBy>
  <cp:revision>29</cp:revision>
  <dcterms:created xsi:type="dcterms:W3CDTF">2022-08-11T15:56:00Z</dcterms:created>
  <dcterms:modified xsi:type="dcterms:W3CDTF">2022-08-17T08:34:00Z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eee1e8-a13a-47c9-8b3f-1b74a156a1de_Enabled">
    <vt:lpwstr>true</vt:lpwstr>
  </property>
  <property fmtid="{D5CDD505-2E9C-101B-9397-08002B2CF9AE}" pid="3" name="MSIP_Label_b7eee1e8-a13a-47c9-8b3f-1b74a156a1de_SetDate">
    <vt:lpwstr>2022-08-10T07:38:19Z</vt:lpwstr>
  </property>
  <property fmtid="{D5CDD505-2E9C-101B-9397-08002B2CF9AE}" pid="4" name="MSIP_Label_b7eee1e8-a13a-47c9-8b3f-1b74a156a1de_Method">
    <vt:lpwstr>Standard</vt:lpwstr>
  </property>
  <property fmtid="{D5CDD505-2E9C-101B-9397-08002B2CF9AE}" pid="5" name="MSIP_Label_b7eee1e8-a13a-47c9-8b3f-1b74a156a1de_Name">
    <vt:lpwstr>b7eee1e8-a13a-47c9-8b3f-1b74a156a1de</vt:lpwstr>
  </property>
  <property fmtid="{D5CDD505-2E9C-101B-9397-08002B2CF9AE}" pid="6" name="MSIP_Label_b7eee1e8-a13a-47c9-8b3f-1b74a156a1de_SiteId">
    <vt:lpwstr>ac8c3fb5-3cfc-4199-b2c9-aad4972841b2</vt:lpwstr>
  </property>
  <property fmtid="{D5CDD505-2E9C-101B-9397-08002B2CF9AE}" pid="7" name="MSIP_Label_b7eee1e8-a13a-47c9-8b3f-1b74a156a1de_ActionId">
    <vt:lpwstr>e0baeef9-fddc-44e2-bc49-53687bb8bd5c</vt:lpwstr>
  </property>
  <property fmtid="{D5CDD505-2E9C-101B-9397-08002B2CF9AE}" pid="8" name="MSIP_Label_b7eee1e8-a13a-47c9-8b3f-1b74a156a1de_ContentBits">
    <vt:lpwstr>0</vt:lpwstr>
  </property>
</Properties>
</file>