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6C04" w14:textId="77777777" w:rsidR="005F469A" w:rsidRPr="008B1717" w:rsidRDefault="005F469A" w:rsidP="005F469A">
      <w:pPr>
        <w:rPr>
          <w:rFonts w:ascii="Arial" w:hAnsi="Arial" w:cs="Arial"/>
        </w:rPr>
      </w:pPr>
    </w:p>
    <w:p w14:paraId="162C54F0" w14:textId="77777777" w:rsidR="008B1717" w:rsidRDefault="008B1717" w:rsidP="005F469A">
      <w:pPr>
        <w:rPr>
          <w:rFonts w:ascii="Arial" w:hAnsi="Arial" w:cs="Arial"/>
        </w:rPr>
      </w:pPr>
    </w:p>
    <w:p w14:paraId="241D49A2" w14:textId="77777777" w:rsidR="008345F9" w:rsidRDefault="008345F9" w:rsidP="005F469A">
      <w:pPr>
        <w:rPr>
          <w:rFonts w:ascii="Arial" w:hAnsi="Arial" w:cs="Arial"/>
        </w:rPr>
      </w:pPr>
    </w:p>
    <w:p w14:paraId="129E8ED7" w14:textId="77777777" w:rsidR="008345F9" w:rsidRPr="008345F9" w:rsidRDefault="008345F9" w:rsidP="008345F9">
      <w:pPr>
        <w:rPr>
          <w:rFonts w:ascii="Poppins regular" w:eastAsia="Times New Roman" w:hAnsi="Poppins regular" w:cs="Calibri"/>
          <w:b/>
          <w:i/>
          <w:lang w:eastAsia="en-GB"/>
        </w:rPr>
      </w:pPr>
      <w:r w:rsidRPr="008345F9">
        <w:rPr>
          <w:rFonts w:ascii="Poppins regular" w:eastAsia="Times New Roman" w:hAnsi="Poppins regular" w:cs="Calibri"/>
          <w:b/>
          <w:i/>
          <w:lang w:eastAsia="en-GB"/>
        </w:rPr>
        <w:t xml:space="preserve">For immediate release </w:t>
      </w:r>
    </w:p>
    <w:p w14:paraId="67DA906A" w14:textId="77777777" w:rsidR="008345F9" w:rsidRPr="008345F9" w:rsidRDefault="008345F9" w:rsidP="008345F9">
      <w:pPr>
        <w:rPr>
          <w:rFonts w:ascii="Poppins regular" w:eastAsia="Times New Roman" w:hAnsi="Poppins regular" w:cs="Calibri"/>
          <w:b/>
          <w:lang w:eastAsia="en-GB"/>
        </w:rPr>
      </w:pPr>
    </w:p>
    <w:p w14:paraId="112893B6" w14:textId="77777777" w:rsidR="00094305" w:rsidRPr="00094305" w:rsidRDefault="00094305" w:rsidP="00094305">
      <w:pPr>
        <w:spacing w:before="100" w:line="360" w:lineRule="auto"/>
        <w:rPr>
          <w:rFonts w:ascii="Poppins regular" w:eastAsia="Times New Roman" w:hAnsi="Poppins regular" w:cs="Calibri"/>
          <w:b/>
          <w:bCs/>
          <w:color w:val="000000"/>
          <w:lang w:eastAsia="en-GB"/>
        </w:rPr>
      </w:pPr>
      <w:proofErr w:type="spellStart"/>
      <w:r w:rsidRPr="00094305">
        <w:rPr>
          <w:rFonts w:ascii="Poppins regular" w:eastAsia="Times New Roman" w:hAnsi="Poppins regular" w:cs="Calibri"/>
          <w:b/>
          <w:bCs/>
          <w:color w:val="000000"/>
          <w:lang w:eastAsia="en-GB"/>
        </w:rPr>
        <w:t>Delali’s</w:t>
      </w:r>
      <w:proofErr w:type="spellEnd"/>
      <w:r w:rsidRPr="00094305">
        <w:rPr>
          <w:rFonts w:ascii="Poppins regular" w:eastAsia="Times New Roman" w:hAnsi="Poppins regular" w:cs="Calibri"/>
          <w:b/>
          <w:bCs/>
          <w:color w:val="000000"/>
          <w:lang w:eastAsia="en-GB"/>
        </w:rPr>
        <w:t xml:space="preserve"> work experience in marketing</w:t>
      </w:r>
    </w:p>
    <w:p w14:paraId="05DE160A" w14:textId="77777777" w:rsidR="00094305" w:rsidRDefault="00094305" w:rsidP="00094305">
      <w:pPr>
        <w:spacing w:before="100"/>
        <w:rPr>
          <w:rFonts w:ascii="Poppins regular" w:eastAsia="Times New Roman" w:hAnsi="Poppins regular" w:cs="Calibri"/>
          <w:color w:val="000000"/>
          <w:lang w:eastAsia="en-GB"/>
        </w:rPr>
      </w:pPr>
      <w:r w:rsidRPr="00094305">
        <w:rPr>
          <w:rFonts w:ascii="Poppins regular" w:eastAsia="Times New Roman" w:hAnsi="Poppins regular" w:cs="Calibri"/>
          <w:color w:val="000000"/>
          <w:lang w:eastAsia="en-GB"/>
        </w:rPr>
        <w:t xml:space="preserve">Over the last term and a half, the Marketing Team has been implementing a new refreshed look for Treloar’s. You may have spotted our new recruitment banners, posters and refreshed Treloar’s Today magazine. Across the campus, we’ll be updating and replacing signage with our new logo, aiming to be bolder and more accessible with our new typeface. </w:t>
      </w:r>
    </w:p>
    <w:p w14:paraId="5CB7580D" w14:textId="17CBF0B5" w:rsidR="00094305" w:rsidRPr="00094305" w:rsidRDefault="00094305" w:rsidP="00094305">
      <w:pPr>
        <w:spacing w:before="100"/>
        <w:rPr>
          <w:rFonts w:ascii="Poppins regular" w:eastAsia="Times New Roman" w:hAnsi="Poppins regular" w:cs="Calibri"/>
          <w:color w:val="000000"/>
          <w:lang w:eastAsia="en-GB"/>
        </w:rPr>
      </w:pPr>
      <w:r w:rsidRPr="00094305">
        <w:rPr>
          <w:rFonts w:ascii="Poppins regular" w:eastAsia="Times New Roman" w:hAnsi="Poppins regular" w:cs="Calibri"/>
          <w:color w:val="000000"/>
          <w:lang w:eastAsia="en-GB"/>
        </w:rPr>
        <w:t>Treloar’s students have been involved from the beginning of the project, sharing their opinions during the Student Voices conference and taking part in brand workshops with our graphic designer.</w:t>
      </w:r>
    </w:p>
    <w:p w14:paraId="00B9C7A3" w14:textId="77777777" w:rsidR="00094305" w:rsidRPr="00094305" w:rsidRDefault="00094305" w:rsidP="00094305">
      <w:pPr>
        <w:spacing w:before="100"/>
        <w:rPr>
          <w:rFonts w:ascii="Poppins regular" w:eastAsia="Times New Roman" w:hAnsi="Poppins regular" w:cs="Calibri"/>
          <w:color w:val="000000"/>
          <w:lang w:eastAsia="en-GB"/>
        </w:rPr>
      </w:pPr>
      <w:r w:rsidRPr="00094305">
        <w:rPr>
          <w:rFonts w:ascii="Poppins regular" w:eastAsia="Times New Roman" w:hAnsi="Poppins regular" w:cs="Calibri"/>
          <w:color w:val="000000"/>
          <w:lang w:eastAsia="en-GB"/>
        </w:rPr>
        <w:t>New </w:t>
      </w:r>
      <w:hyperlink r:id="rId7" w:history="1">
        <w:r w:rsidRPr="00094305">
          <w:rPr>
            <w:rStyle w:val="Hyperlink"/>
            <w:rFonts w:ascii="Poppins regular" w:eastAsia="Times New Roman" w:hAnsi="Poppins regular" w:cs="Calibri"/>
            <w:lang w:eastAsia="en-GB"/>
          </w:rPr>
          <w:t>Treloar College</w:t>
        </w:r>
      </w:hyperlink>
      <w:r w:rsidRPr="00094305">
        <w:rPr>
          <w:rFonts w:ascii="Poppins regular" w:eastAsia="Times New Roman" w:hAnsi="Poppins regular" w:cs="Calibri"/>
          <w:color w:val="000000"/>
          <w:lang w:eastAsia="en-GB"/>
        </w:rPr>
        <w:t xml:space="preserve"> student </w:t>
      </w:r>
      <w:proofErr w:type="spellStart"/>
      <w:r w:rsidRPr="00094305">
        <w:rPr>
          <w:rFonts w:ascii="Poppins regular" w:eastAsia="Times New Roman" w:hAnsi="Poppins regular" w:cs="Calibri"/>
          <w:color w:val="000000"/>
          <w:lang w:eastAsia="en-GB"/>
        </w:rPr>
        <w:t>Delali</w:t>
      </w:r>
      <w:proofErr w:type="spellEnd"/>
      <w:r w:rsidRPr="00094305">
        <w:rPr>
          <w:rFonts w:ascii="Poppins regular" w:eastAsia="Times New Roman" w:hAnsi="Poppins regular" w:cs="Calibri"/>
          <w:color w:val="000000"/>
          <w:lang w:eastAsia="en-GB"/>
        </w:rPr>
        <w:t xml:space="preserve"> has been working with the Marketing Team to help update posters around the site. After an introduction to the Team and the brand, she compiled an audit of all the signs and posters that need replacing, and made a record of where they are. With the list complete, she has been working with the new templates to create new posters.  We hope this work experience project will give </w:t>
      </w:r>
      <w:proofErr w:type="spellStart"/>
      <w:r w:rsidRPr="00094305">
        <w:rPr>
          <w:rFonts w:ascii="Poppins regular" w:eastAsia="Times New Roman" w:hAnsi="Poppins regular" w:cs="Calibri"/>
          <w:color w:val="000000"/>
          <w:lang w:eastAsia="en-GB"/>
        </w:rPr>
        <w:t>Delali</w:t>
      </w:r>
      <w:proofErr w:type="spellEnd"/>
      <w:r w:rsidRPr="00094305">
        <w:rPr>
          <w:rFonts w:ascii="Poppins regular" w:eastAsia="Times New Roman" w:hAnsi="Poppins regular" w:cs="Calibri"/>
          <w:color w:val="000000"/>
          <w:lang w:eastAsia="en-GB"/>
        </w:rPr>
        <w:t xml:space="preserve"> an insight into the brand project, alongside an opportunity to learn her way around the campus!</w:t>
      </w:r>
    </w:p>
    <w:p w14:paraId="722C74AE" w14:textId="77777777" w:rsidR="00094305" w:rsidRPr="00094305" w:rsidRDefault="00094305" w:rsidP="00094305">
      <w:pPr>
        <w:spacing w:before="100"/>
        <w:rPr>
          <w:rFonts w:ascii="Poppins regular" w:eastAsia="Times New Roman" w:hAnsi="Poppins regular" w:cs="Calibri"/>
          <w:color w:val="000000"/>
          <w:lang w:eastAsia="en-GB"/>
        </w:rPr>
      </w:pPr>
      <w:proofErr w:type="spellStart"/>
      <w:r w:rsidRPr="00094305">
        <w:rPr>
          <w:rFonts w:ascii="Poppins regular" w:eastAsia="Times New Roman" w:hAnsi="Poppins regular" w:cs="Calibri"/>
          <w:color w:val="000000"/>
          <w:lang w:eastAsia="en-GB"/>
        </w:rPr>
        <w:t>Delali</w:t>
      </w:r>
      <w:proofErr w:type="spellEnd"/>
      <w:r w:rsidRPr="00094305">
        <w:rPr>
          <w:rFonts w:ascii="Poppins regular" w:eastAsia="Times New Roman" w:hAnsi="Poppins regular" w:cs="Calibri"/>
          <w:color w:val="000000"/>
          <w:lang w:eastAsia="en-GB"/>
        </w:rPr>
        <w:t xml:space="preserve"> said:</w:t>
      </w:r>
    </w:p>
    <w:p w14:paraId="2E852775" w14:textId="77777777" w:rsidR="00094305" w:rsidRPr="00094305" w:rsidRDefault="00094305" w:rsidP="00094305">
      <w:pPr>
        <w:spacing w:before="100"/>
        <w:ind w:left="720"/>
        <w:rPr>
          <w:rFonts w:ascii="Poppins regular" w:eastAsia="Times New Roman" w:hAnsi="Poppins regular" w:cs="Calibri"/>
          <w:color w:val="000000"/>
          <w:lang w:eastAsia="en-GB"/>
        </w:rPr>
      </w:pPr>
      <w:r w:rsidRPr="00094305">
        <w:rPr>
          <w:rFonts w:ascii="Poppins regular" w:eastAsia="Times New Roman" w:hAnsi="Poppins regular" w:cs="Calibri"/>
          <w:color w:val="000000"/>
          <w:lang w:eastAsia="en-GB"/>
        </w:rPr>
        <w:t>I chose marketing for work experience because I want to do graphic design in the future and I wanted to try something new; what I have learnt in marking recently is how to use Canva (an online graphic design app for creating graphics and presentations) which was hard at first, then got easier. What I always tell myself is that it’s hard but not impossible. I enjoyed the process of learning how the new logo was made and relearning spreadsheet again; I also enjoy using Canva in my own free time and I am currently using it to create a karaoke club poster for a new after college club.</w:t>
      </w:r>
    </w:p>
    <w:p w14:paraId="69619F67" w14:textId="77777777" w:rsidR="008345F9" w:rsidRPr="008345F9" w:rsidRDefault="008345F9" w:rsidP="008345F9">
      <w:pPr>
        <w:spacing w:before="100" w:line="360" w:lineRule="auto"/>
        <w:jc w:val="both"/>
        <w:rPr>
          <w:rFonts w:ascii="Poppins regular" w:eastAsia="Times New Roman" w:hAnsi="Poppins regular" w:cs="Calibri"/>
          <w:b/>
          <w:color w:val="000000"/>
          <w:lang w:val="en" w:eastAsia="en-GB"/>
        </w:rPr>
      </w:pPr>
      <w:r w:rsidRPr="008345F9">
        <w:rPr>
          <w:rFonts w:ascii="Poppins regular" w:eastAsia="Times New Roman" w:hAnsi="Poppins regular" w:cs="Calibri"/>
          <w:b/>
          <w:bCs/>
          <w:color w:val="000000"/>
          <w:lang w:eastAsia="en-GB"/>
        </w:rPr>
        <w:t>- End-</w:t>
      </w:r>
    </w:p>
    <w:p w14:paraId="612D176B" w14:textId="77777777" w:rsidR="008345F9" w:rsidRPr="008345F9" w:rsidRDefault="008345F9" w:rsidP="008345F9">
      <w:pPr>
        <w:spacing w:before="100" w:line="360" w:lineRule="auto"/>
        <w:jc w:val="both"/>
        <w:rPr>
          <w:rFonts w:ascii="Poppins regular" w:eastAsia="Times New Roman" w:hAnsi="Poppins regular" w:cs="Calibri"/>
          <w:b/>
          <w:color w:val="000000"/>
          <w:lang w:val="en" w:eastAsia="en-GB"/>
        </w:rPr>
      </w:pPr>
      <w:r w:rsidRPr="008345F9">
        <w:rPr>
          <w:rFonts w:ascii="Poppins regular" w:eastAsia="Times New Roman" w:hAnsi="Poppins regular" w:cs="Calibri"/>
          <w:color w:val="000000"/>
          <w:lang w:val="en" w:eastAsia="en-GB"/>
        </w:rPr>
        <w:t xml:space="preserve">For more information, please contact Communications and Marketing Manager Helen Moore – helen.moore@treloar.org.uk </w:t>
      </w:r>
    </w:p>
    <w:p w14:paraId="19E85E62" w14:textId="77777777" w:rsidR="008345F9" w:rsidRPr="008345F9" w:rsidRDefault="008345F9" w:rsidP="008345F9">
      <w:pPr>
        <w:spacing w:before="100"/>
        <w:rPr>
          <w:rFonts w:ascii="Poppins regular" w:eastAsia="Times New Roman" w:hAnsi="Poppins regular" w:cs="Calibri"/>
          <w:color w:val="000000"/>
          <w:lang w:val="en" w:eastAsia="en-GB"/>
        </w:rPr>
      </w:pPr>
      <w:r w:rsidRPr="008345F9">
        <w:rPr>
          <w:rFonts w:ascii="Poppins regular" w:eastAsia="Times New Roman" w:hAnsi="Poppins regular" w:cs="Calibri"/>
          <w:color w:val="000000"/>
          <w:lang w:val="en" w:eastAsia="en-GB"/>
        </w:rPr>
        <w:lastRenderedPageBreak/>
        <w:t xml:space="preserve">Website: </w:t>
      </w:r>
      <w:hyperlink r:id="rId8" w:history="1">
        <w:r w:rsidRPr="008345F9">
          <w:rPr>
            <w:rFonts w:ascii="Poppins regular" w:eastAsia="Times New Roman" w:hAnsi="Poppins regular" w:cs="Calibri"/>
            <w:color w:val="0000FF"/>
            <w:u w:val="single"/>
            <w:lang w:val="en" w:eastAsia="en-GB"/>
          </w:rPr>
          <w:t>www.treloar.org.uk</w:t>
        </w:r>
      </w:hyperlink>
      <w:r w:rsidRPr="008345F9">
        <w:rPr>
          <w:rFonts w:ascii="Poppins regular" w:eastAsia="Times New Roman" w:hAnsi="Poppins regular" w:cs="Calibri"/>
          <w:color w:val="000000"/>
          <w:lang w:val="en" w:eastAsia="en-GB"/>
        </w:rPr>
        <w:t xml:space="preserve"> </w:t>
      </w:r>
    </w:p>
    <w:p w14:paraId="02798868" w14:textId="77777777" w:rsidR="008345F9" w:rsidRPr="008345F9" w:rsidRDefault="008345F9" w:rsidP="008345F9">
      <w:pPr>
        <w:spacing w:before="100"/>
        <w:rPr>
          <w:rFonts w:ascii="Poppins regular" w:eastAsia="Times New Roman" w:hAnsi="Poppins regular" w:cs="Calibri"/>
          <w:color w:val="000000"/>
          <w:lang w:val="en" w:eastAsia="en-GB"/>
        </w:rPr>
      </w:pPr>
    </w:p>
    <w:p w14:paraId="0B72B71B" w14:textId="77777777" w:rsidR="008345F9" w:rsidRPr="008345F9" w:rsidRDefault="008345F9" w:rsidP="008345F9">
      <w:pPr>
        <w:rPr>
          <w:rFonts w:ascii="Poppins regular" w:eastAsia="Times New Roman" w:hAnsi="Poppins regular" w:cs="Calibri"/>
          <w:b/>
          <w:lang w:eastAsia="en-GB"/>
        </w:rPr>
      </w:pPr>
      <w:r w:rsidRPr="008345F9">
        <w:rPr>
          <w:rFonts w:ascii="Poppins regular" w:eastAsia="Times New Roman" w:hAnsi="Poppins regular" w:cs="Calibri"/>
          <w:b/>
          <w:lang w:eastAsia="en-GB"/>
        </w:rPr>
        <w:t>NOTES TO EDITORS</w:t>
      </w:r>
    </w:p>
    <w:p w14:paraId="4AE73890" w14:textId="77777777" w:rsidR="008345F9" w:rsidRPr="008345F9" w:rsidRDefault="008345F9" w:rsidP="008345F9">
      <w:pPr>
        <w:rPr>
          <w:rFonts w:ascii="Poppins regular" w:eastAsia="Times New Roman" w:hAnsi="Poppins regular" w:cs="Calibri"/>
          <w:lang w:eastAsia="en-GB"/>
        </w:rPr>
      </w:pPr>
    </w:p>
    <w:p w14:paraId="2371CE29" w14:textId="77777777" w:rsidR="008345F9" w:rsidRPr="008345F9" w:rsidRDefault="008345F9" w:rsidP="008345F9">
      <w:pPr>
        <w:numPr>
          <w:ilvl w:val="0"/>
          <w:numId w:val="1"/>
        </w:numPr>
        <w:rPr>
          <w:rFonts w:ascii="Poppins regular" w:eastAsia="Times New Roman" w:hAnsi="Poppins regular" w:cs="Calibri"/>
          <w:lang w:eastAsia="en-GB"/>
        </w:rPr>
      </w:pPr>
      <w:r w:rsidRPr="008345F9">
        <w:rPr>
          <w:rFonts w:ascii="Poppins regular" w:eastAsia="Times New Roman" w:hAnsi="Poppins regular" w:cs="Calibri"/>
          <w:lang w:eastAsia="en-GB"/>
        </w:rPr>
        <w:t xml:space="preserve">Treloar’s is the largest School and College for physically disabled young people in the UK, supporting around 170 young people on its campus, a specialist environment where learning takes place alongside therapy and care. </w:t>
      </w:r>
    </w:p>
    <w:p w14:paraId="5FFECDFD" w14:textId="77777777" w:rsidR="008345F9" w:rsidRPr="008345F9" w:rsidRDefault="008345F9" w:rsidP="008345F9">
      <w:pPr>
        <w:numPr>
          <w:ilvl w:val="0"/>
          <w:numId w:val="1"/>
        </w:numPr>
        <w:rPr>
          <w:rFonts w:ascii="Poppins regular" w:eastAsia="Times New Roman" w:hAnsi="Poppins regular" w:cs="Calibri"/>
          <w:lang w:eastAsia="en-GB"/>
        </w:rPr>
      </w:pPr>
      <w:r w:rsidRPr="008345F9">
        <w:rPr>
          <w:rFonts w:ascii="Poppins regular" w:eastAsia="Times New Roman" w:hAnsi="Poppins regular" w:cs="Calibri"/>
          <w:lang w:eastAsia="en-GB"/>
        </w:rPr>
        <w:t>Treloar’s students have highly complex needs, meaning Treloar’s staff need to work differently to help each student achieve their goals. With over 100 years of experience as a disability specialist, Treloar’s has the highest standard of care and education.</w:t>
      </w:r>
    </w:p>
    <w:p w14:paraId="4D314D9C" w14:textId="77777777" w:rsidR="008345F9" w:rsidRPr="008345F9" w:rsidRDefault="008345F9" w:rsidP="008345F9">
      <w:pPr>
        <w:numPr>
          <w:ilvl w:val="0"/>
          <w:numId w:val="1"/>
        </w:numPr>
        <w:rPr>
          <w:rFonts w:ascii="Poppins regular" w:eastAsia="Times New Roman" w:hAnsi="Poppins regular" w:cs="Calibri"/>
          <w:lang w:eastAsia="en-GB"/>
        </w:rPr>
      </w:pPr>
      <w:r w:rsidRPr="008345F9">
        <w:rPr>
          <w:rFonts w:ascii="Poppins regular" w:eastAsia="Times New Roman" w:hAnsi="Poppins regular" w:cs="Calibri"/>
          <w:lang w:val="en-US" w:eastAsia="en-GB"/>
        </w:rPr>
        <w:t>Treloar’s are experts in their field, giving young people the emotional, physical, clinical and educational support that their complex conditions require sector.</w:t>
      </w:r>
    </w:p>
    <w:p w14:paraId="777B2652" w14:textId="77777777" w:rsidR="008345F9" w:rsidRPr="008345F9" w:rsidRDefault="008345F9" w:rsidP="008345F9">
      <w:pPr>
        <w:numPr>
          <w:ilvl w:val="0"/>
          <w:numId w:val="1"/>
        </w:numPr>
        <w:rPr>
          <w:rFonts w:ascii="Poppins regular" w:eastAsia="Times New Roman" w:hAnsi="Poppins regular" w:cs="Calibri"/>
          <w:lang w:eastAsia="en-GB"/>
        </w:rPr>
      </w:pPr>
      <w:r w:rsidRPr="008345F9">
        <w:rPr>
          <w:rFonts w:ascii="Poppins regular" w:eastAsia="Times New Roman" w:hAnsi="Poppins regular" w:cs="Calibri"/>
          <w:lang w:val="en-US" w:eastAsia="en-GB"/>
        </w:rPr>
        <w:t xml:space="preserve">Rated Outstanding by </w:t>
      </w:r>
      <w:proofErr w:type="spellStart"/>
      <w:r w:rsidRPr="008345F9">
        <w:rPr>
          <w:rFonts w:ascii="Poppins regular" w:eastAsia="Times New Roman" w:hAnsi="Poppins regular" w:cs="Calibri"/>
          <w:lang w:val="en-US" w:eastAsia="en-GB"/>
        </w:rPr>
        <w:t>Ofsted</w:t>
      </w:r>
      <w:proofErr w:type="spellEnd"/>
      <w:r w:rsidRPr="008345F9">
        <w:rPr>
          <w:rFonts w:ascii="Poppins regular" w:eastAsia="Times New Roman" w:hAnsi="Poppins regular" w:cs="Calibri"/>
          <w:lang w:val="en-US" w:eastAsia="en-GB"/>
        </w:rPr>
        <w:t xml:space="preserve"> and CQC for its provision. Treloar’s is also a proud partner with the Fundraising Regulator, and works closely with other sector leaders, knowing Treloar’s always strives for the best standards in its work. Treloar’s stands shoulder to shoulder with the Disabled Children’s Partnership, and was granted the Leading Parent Partnership Award. </w:t>
      </w:r>
    </w:p>
    <w:p w14:paraId="4323ABFF" w14:textId="6875711E" w:rsidR="008345F9" w:rsidRPr="00094305" w:rsidRDefault="008345F9" w:rsidP="005F469A">
      <w:pPr>
        <w:numPr>
          <w:ilvl w:val="0"/>
          <w:numId w:val="1"/>
        </w:numPr>
        <w:rPr>
          <w:rFonts w:ascii="Poppins regular" w:eastAsia="Times New Roman" w:hAnsi="Poppins regular" w:cs="Calibri"/>
          <w:lang w:eastAsia="en-GB"/>
        </w:rPr>
        <w:sectPr w:rsidR="008345F9" w:rsidRPr="00094305" w:rsidSect="00043D99">
          <w:headerReference w:type="default" r:id="rId9"/>
          <w:footerReference w:type="default" r:id="rId10"/>
          <w:pgSz w:w="11900" w:h="16840"/>
          <w:pgMar w:top="1440" w:right="1440" w:bottom="1440" w:left="1440" w:header="720" w:footer="720" w:gutter="0"/>
          <w:cols w:space="720"/>
          <w:docGrid w:linePitch="360"/>
        </w:sectPr>
      </w:pPr>
      <w:r w:rsidRPr="008345F9">
        <w:rPr>
          <w:rFonts w:ascii="Poppins regular" w:eastAsia="Times New Roman" w:hAnsi="Poppins regular" w:cs="Calibri"/>
          <w:lang w:eastAsia="en-GB"/>
        </w:rPr>
        <w:t xml:space="preserve">Treloar’s is so much more than a school and college. </w:t>
      </w:r>
      <w:r w:rsidRPr="008345F9">
        <w:rPr>
          <w:rFonts w:ascii="Poppins regular" w:eastAsia="Times New Roman" w:hAnsi="Poppins regular" w:cs="Calibri"/>
          <w:lang w:val="en-US" w:eastAsia="en-GB"/>
        </w:rPr>
        <w:t xml:space="preserve">Treloar’s is a charity committed to improving the lives of young disabled people. </w:t>
      </w:r>
      <w:r w:rsidRPr="008345F9">
        <w:rPr>
          <w:rFonts w:ascii="Poppins regular" w:eastAsia="Times New Roman" w:hAnsi="Poppins regular" w:cs="Calibri"/>
          <w:lang w:eastAsia="en-GB"/>
        </w:rPr>
        <w:t xml:space="preserve">Your support can fund highly skilled staff on Treloar’s site like dietitians, speech and language therapists, and assistive technologists – each with the power to unlock the potential of Treloar’s students. </w:t>
      </w:r>
      <w:r w:rsidRPr="008345F9">
        <w:rPr>
          <w:rFonts w:ascii="Poppins regular" w:eastAsia="Times New Roman" w:hAnsi="Poppins regular" w:cs="Calibri"/>
          <w:lang w:val="en-US" w:eastAsia="en-GB"/>
        </w:rPr>
        <w:t xml:space="preserve">And to provide this level of support, Treloar’s must raise a minimum of £2 million a year. Your donation could be the difference Treloar’s students need today. Get in touch and contact the team at Treloar's on 01420 547 477 or email </w:t>
      </w:r>
      <w:hyperlink r:id="rId11" w:history="1">
        <w:r w:rsidRPr="008345F9">
          <w:rPr>
            <w:rFonts w:ascii="Poppins regular" w:eastAsia="Times New Roman" w:hAnsi="Poppins regular" w:cs="Calibri"/>
            <w:color w:val="0000FF"/>
            <w:u w:val="single"/>
            <w:lang w:val="en-US" w:eastAsia="en-GB"/>
          </w:rPr>
          <w:t>fundraising@treloar.org.uk</w:t>
        </w:r>
      </w:hyperlink>
      <w:r w:rsidRPr="008345F9">
        <w:rPr>
          <w:rFonts w:ascii="Poppins regular" w:eastAsia="Times New Roman" w:hAnsi="Poppins regular" w:cs="Calibri"/>
          <w:lang w:val="en-US" w:eastAsia="en-GB"/>
        </w:rPr>
        <w:t xml:space="preserve"> </w:t>
      </w:r>
    </w:p>
    <w:p w14:paraId="4A8A279C" w14:textId="77777777" w:rsidR="00446989" w:rsidRPr="008B1717" w:rsidRDefault="00094305" w:rsidP="00094305">
      <w:pPr>
        <w:rPr>
          <w:rFonts w:ascii="Arial" w:hAnsi="Arial" w:cs="Arial"/>
        </w:rPr>
      </w:pPr>
    </w:p>
    <w:sectPr w:rsidR="00446989" w:rsidRPr="008B1717" w:rsidSect="00043D99">
      <w:head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EFA4" w14:textId="77777777" w:rsidR="008345F9" w:rsidRDefault="008345F9" w:rsidP="005F469A">
      <w:r>
        <w:separator/>
      </w:r>
    </w:p>
  </w:endnote>
  <w:endnote w:type="continuationSeparator" w:id="0">
    <w:p w14:paraId="1CD0DB6F" w14:textId="77777777" w:rsidR="008345F9" w:rsidRDefault="008345F9" w:rsidP="005F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B668" w14:textId="77777777" w:rsidR="005F469A" w:rsidRDefault="005F469A" w:rsidP="005F469A">
    <w:pPr>
      <w:pStyle w:val="Footer"/>
      <w:jc w:val="right"/>
    </w:pPr>
    <w:r w:rsidRPr="00F500E1">
      <w:rPr>
        <w:noProof/>
      </w:rPr>
      <w:drawing>
        <wp:inline distT="0" distB="0" distL="0" distR="0" wp14:anchorId="11EA0E03" wp14:editId="5B2843D5">
          <wp:extent cx="5181600"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81600" cy="50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5A93" w14:textId="77777777" w:rsidR="008345F9" w:rsidRDefault="008345F9" w:rsidP="005F469A">
      <w:r>
        <w:separator/>
      </w:r>
    </w:p>
  </w:footnote>
  <w:footnote w:type="continuationSeparator" w:id="0">
    <w:p w14:paraId="3F3893B1" w14:textId="77777777" w:rsidR="008345F9" w:rsidRDefault="008345F9" w:rsidP="005F4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F8A5" w14:textId="77777777" w:rsidR="005F469A" w:rsidRDefault="005F469A" w:rsidP="005F469A">
    <w:pPr>
      <w:pStyle w:val="Header"/>
      <w:jc w:val="right"/>
    </w:pPr>
    <w:r w:rsidRPr="00096DF8">
      <w:rPr>
        <w:noProof/>
      </w:rPr>
      <w:drawing>
        <wp:inline distT="0" distB="0" distL="0" distR="0" wp14:anchorId="46A8A175" wp14:editId="4E46EC74">
          <wp:extent cx="2380973" cy="4429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45438" cy="4921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DD66" w14:textId="77777777" w:rsidR="005F469A" w:rsidRDefault="005F469A" w:rsidP="005F469A">
    <w:pPr>
      <w:pStyle w:val="Header"/>
      <w:jc w:val="right"/>
    </w:pPr>
    <w:r w:rsidRPr="00267931">
      <w:rPr>
        <w:noProof/>
        <w:vertAlign w:val="subscript"/>
      </w:rPr>
      <w:drawing>
        <wp:inline distT="0" distB="0" distL="0" distR="0" wp14:anchorId="32BF2BCE" wp14:editId="6B00471D">
          <wp:extent cx="439420" cy="451892"/>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494" cy="520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D63"/>
    <w:multiLevelType w:val="hybridMultilevel"/>
    <w:tmpl w:val="C712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F9"/>
    <w:rsid w:val="00043D99"/>
    <w:rsid w:val="00094305"/>
    <w:rsid w:val="000E0EE0"/>
    <w:rsid w:val="00237980"/>
    <w:rsid w:val="002E1CED"/>
    <w:rsid w:val="00367865"/>
    <w:rsid w:val="005F469A"/>
    <w:rsid w:val="007F1D93"/>
    <w:rsid w:val="008345F9"/>
    <w:rsid w:val="008B1717"/>
    <w:rsid w:val="00B2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B2F2"/>
  <w14:defaultImageDpi w14:val="32767"/>
  <w15:chartTrackingRefBased/>
  <w15:docId w15:val="{49B16ABD-BA16-4961-9686-A9FEE491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69A"/>
    <w:pPr>
      <w:tabs>
        <w:tab w:val="center" w:pos="4513"/>
        <w:tab w:val="right" w:pos="9026"/>
      </w:tabs>
    </w:pPr>
  </w:style>
  <w:style w:type="character" w:customStyle="1" w:styleId="HeaderChar">
    <w:name w:val="Header Char"/>
    <w:basedOn w:val="DefaultParagraphFont"/>
    <w:link w:val="Header"/>
    <w:uiPriority w:val="99"/>
    <w:rsid w:val="005F469A"/>
  </w:style>
  <w:style w:type="paragraph" w:styleId="Footer">
    <w:name w:val="footer"/>
    <w:basedOn w:val="Normal"/>
    <w:link w:val="FooterChar"/>
    <w:uiPriority w:val="99"/>
    <w:unhideWhenUsed/>
    <w:rsid w:val="005F469A"/>
    <w:pPr>
      <w:tabs>
        <w:tab w:val="center" w:pos="4513"/>
        <w:tab w:val="right" w:pos="9026"/>
      </w:tabs>
    </w:pPr>
  </w:style>
  <w:style w:type="character" w:customStyle="1" w:styleId="FooterChar">
    <w:name w:val="Footer Char"/>
    <w:basedOn w:val="DefaultParagraphFont"/>
    <w:link w:val="Footer"/>
    <w:uiPriority w:val="99"/>
    <w:rsid w:val="005F469A"/>
  </w:style>
  <w:style w:type="character" w:styleId="Hyperlink">
    <w:name w:val="Hyperlink"/>
    <w:basedOn w:val="DefaultParagraphFont"/>
    <w:uiPriority w:val="99"/>
    <w:unhideWhenUsed/>
    <w:rsid w:val="00094305"/>
    <w:rPr>
      <w:color w:val="0563C1" w:themeColor="hyperlink"/>
      <w:u w:val="single"/>
    </w:rPr>
  </w:style>
  <w:style w:type="character" w:styleId="UnresolvedMention">
    <w:name w:val="Unresolved Mention"/>
    <w:basedOn w:val="DefaultParagraphFont"/>
    <w:uiPriority w:val="99"/>
    <w:rsid w:val="00094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157">
      <w:bodyDiv w:val="1"/>
      <w:marLeft w:val="0"/>
      <w:marRight w:val="0"/>
      <w:marTop w:val="0"/>
      <w:marBottom w:val="0"/>
      <w:divBdr>
        <w:top w:val="none" w:sz="0" w:space="0" w:color="auto"/>
        <w:left w:val="none" w:sz="0" w:space="0" w:color="auto"/>
        <w:bottom w:val="none" w:sz="0" w:space="0" w:color="auto"/>
        <w:right w:val="none" w:sz="0" w:space="0" w:color="auto"/>
      </w:divBdr>
      <w:divsChild>
        <w:div w:id="474613691">
          <w:blockQuote w:val="1"/>
          <w:marLeft w:val="0"/>
          <w:marRight w:val="0"/>
          <w:marTop w:val="300"/>
          <w:marBottom w:val="600"/>
          <w:divBdr>
            <w:top w:val="none" w:sz="0" w:space="0" w:color="auto"/>
            <w:left w:val="single" w:sz="48" w:space="23" w:color="1E616B"/>
            <w:bottom w:val="none" w:sz="0" w:space="0" w:color="auto"/>
            <w:right w:val="none" w:sz="0" w:space="0" w:color="auto"/>
          </w:divBdr>
        </w:div>
      </w:divsChild>
    </w:div>
    <w:div w:id="625089708">
      <w:bodyDiv w:val="1"/>
      <w:marLeft w:val="0"/>
      <w:marRight w:val="0"/>
      <w:marTop w:val="0"/>
      <w:marBottom w:val="0"/>
      <w:divBdr>
        <w:top w:val="none" w:sz="0" w:space="0" w:color="auto"/>
        <w:left w:val="none" w:sz="0" w:space="0" w:color="auto"/>
        <w:bottom w:val="none" w:sz="0" w:space="0" w:color="auto"/>
        <w:right w:val="none" w:sz="0" w:space="0" w:color="auto"/>
      </w:divBdr>
    </w:div>
    <w:div w:id="1600481199">
      <w:bodyDiv w:val="1"/>
      <w:marLeft w:val="0"/>
      <w:marRight w:val="0"/>
      <w:marTop w:val="0"/>
      <w:marBottom w:val="0"/>
      <w:divBdr>
        <w:top w:val="none" w:sz="0" w:space="0" w:color="auto"/>
        <w:left w:val="none" w:sz="0" w:space="0" w:color="auto"/>
        <w:bottom w:val="none" w:sz="0" w:space="0" w:color="auto"/>
        <w:right w:val="none" w:sz="0" w:space="0" w:color="auto"/>
      </w:divBdr>
    </w:div>
    <w:div w:id="1609433870">
      <w:bodyDiv w:val="1"/>
      <w:marLeft w:val="0"/>
      <w:marRight w:val="0"/>
      <w:marTop w:val="0"/>
      <w:marBottom w:val="0"/>
      <w:divBdr>
        <w:top w:val="none" w:sz="0" w:space="0" w:color="auto"/>
        <w:left w:val="none" w:sz="0" w:space="0" w:color="auto"/>
        <w:bottom w:val="none" w:sz="0" w:space="0" w:color="auto"/>
        <w:right w:val="none" w:sz="0" w:space="0" w:color="auto"/>
      </w:divBdr>
    </w:div>
    <w:div w:id="1762407945">
      <w:bodyDiv w:val="1"/>
      <w:marLeft w:val="0"/>
      <w:marRight w:val="0"/>
      <w:marTop w:val="0"/>
      <w:marBottom w:val="0"/>
      <w:divBdr>
        <w:top w:val="none" w:sz="0" w:space="0" w:color="auto"/>
        <w:left w:val="none" w:sz="0" w:space="0" w:color="auto"/>
        <w:bottom w:val="none" w:sz="0" w:space="0" w:color="auto"/>
        <w:right w:val="none" w:sz="0" w:space="0" w:color="auto"/>
      </w:divBdr>
    </w:div>
    <w:div w:id="1864510302">
      <w:bodyDiv w:val="1"/>
      <w:marLeft w:val="0"/>
      <w:marRight w:val="0"/>
      <w:marTop w:val="0"/>
      <w:marBottom w:val="0"/>
      <w:divBdr>
        <w:top w:val="none" w:sz="0" w:space="0" w:color="auto"/>
        <w:left w:val="none" w:sz="0" w:space="0" w:color="auto"/>
        <w:bottom w:val="none" w:sz="0" w:space="0" w:color="auto"/>
        <w:right w:val="none" w:sz="0" w:space="0" w:color="auto"/>
      </w:divBdr>
    </w:div>
    <w:div w:id="2011372764">
      <w:bodyDiv w:val="1"/>
      <w:marLeft w:val="0"/>
      <w:marRight w:val="0"/>
      <w:marTop w:val="0"/>
      <w:marBottom w:val="0"/>
      <w:divBdr>
        <w:top w:val="none" w:sz="0" w:space="0" w:color="auto"/>
        <w:left w:val="none" w:sz="0" w:space="0" w:color="auto"/>
        <w:bottom w:val="none" w:sz="0" w:space="0" w:color="auto"/>
        <w:right w:val="none" w:sz="0" w:space="0" w:color="auto"/>
      </w:divBdr>
    </w:div>
    <w:div w:id="20468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oar.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eloar.org.uk/education/colleg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raising@treloar.org.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Y:\Staff\General\Departments\Marketing\Press%20releases%20and%20articles\Press%20release%20New%20Brand%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New Brand template 2023</Template>
  <TotalTime>2</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Karolina</dc:creator>
  <cp:keywords/>
  <dc:description/>
  <cp:lastModifiedBy>Moore, Helen</cp:lastModifiedBy>
  <cp:revision>2</cp:revision>
  <dcterms:created xsi:type="dcterms:W3CDTF">2024-02-13T12:24:00Z</dcterms:created>
  <dcterms:modified xsi:type="dcterms:W3CDTF">2024-02-13T12:24:00Z</dcterms:modified>
</cp:coreProperties>
</file>