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57415" w14:textId="77777777" w:rsidR="00A313C5" w:rsidRPr="00A313C5" w:rsidRDefault="00A313C5" w:rsidP="00A313C5">
      <w:pPr>
        <w:rPr>
          <w:b/>
          <w:bCs/>
        </w:rPr>
      </w:pPr>
      <w:r w:rsidRPr="00A313C5">
        <w:rPr>
          <w:b/>
          <w:bCs/>
        </w:rPr>
        <w:t>Learning Places Scotland 2026 – Conference Topics &amp; Guidelines</w:t>
      </w:r>
    </w:p>
    <w:p w14:paraId="35931695" w14:textId="77777777" w:rsidR="00A313C5" w:rsidRPr="00A313C5" w:rsidRDefault="00A313C5" w:rsidP="00A313C5">
      <w:pPr>
        <w:rPr>
          <w:b/>
          <w:bCs/>
        </w:rPr>
      </w:pPr>
      <w:r w:rsidRPr="00A313C5">
        <w:rPr>
          <w:b/>
          <w:bCs/>
        </w:rPr>
        <w:t>Learning Places – Building Pathways</w:t>
      </w:r>
    </w:p>
    <w:p w14:paraId="66D61A82" w14:textId="77777777" w:rsidR="00A313C5" w:rsidRPr="00A313C5" w:rsidRDefault="00000000" w:rsidP="00A313C5">
      <w:r>
        <w:pict w14:anchorId="4C5BDCB3">
          <v:rect id="_x0000_i1025" style="width:0;height:1.5pt" o:hralign="center" o:hrstd="t" o:hr="t" fillcolor="#a0a0a0" stroked="f"/>
        </w:pict>
      </w:r>
    </w:p>
    <w:p w14:paraId="3EC3D8E6" w14:textId="77777777" w:rsidR="00A313C5" w:rsidRPr="00A313C5" w:rsidRDefault="00A313C5" w:rsidP="00A313C5">
      <w:pPr>
        <w:rPr>
          <w:b/>
          <w:bCs/>
        </w:rPr>
      </w:pPr>
      <w:r w:rsidRPr="00A313C5">
        <w:rPr>
          <w:b/>
          <w:bCs/>
        </w:rPr>
        <w:t>Context</w:t>
      </w:r>
    </w:p>
    <w:p w14:paraId="5C7ECF60" w14:textId="39869D68" w:rsidR="00A313C5" w:rsidRDefault="00A313C5">
      <w:r>
        <w:t xml:space="preserve">The foundation of Scotland’s Learning Estate Strategy is to improve and manage the condition of our learning estate, by delivering high quality, suitable, </w:t>
      </w:r>
      <w:r w:rsidR="00AA618D">
        <w:t>energy efficient</w:t>
      </w:r>
      <w:r>
        <w:t xml:space="preserve">, low carbon and digitally enabled learning environments that support </w:t>
      </w:r>
      <w:commentRangeStart w:id="0"/>
      <w:r>
        <w:t>sustainable</w:t>
      </w:r>
      <w:commentRangeEnd w:id="0"/>
      <w:r>
        <w:rPr>
          <w:rStyle w:val="CommentReference"/>
          <w:sz w:val="24"/>
          <w:szCs w:val="24"/>
        </w:rPr>
        <w:commentReference w:id="0"/>
      </w:r>
      <w:r>
        <w:t xml:space="preserve"> and inclusive economic growth.</w:t>
      </w:r>
    </w:p>
    <w:p w14:paraId="737AF743" w14:textId="2E65B566" w:rsidR="00A313C5" w:rsidRPr="00B13341" w:rsidRDefault="00A313C5" w:rsidP="00A313C5">
      <w:r>
        <w:t xml:space="preserve">It is to use lessons learned from projects and partnerships to strengthen the pathways that connect learners to opportunity </w:t>
      </w:r>
      <w:r w:rsidR="7A56A0B0">
        <w:t>-</w:t>
      </w:r>
      <w:r>
        <w:t xml:space="preserve"> across </w:t>
      </w:r>
      <w:r w:rsidR="22DA7134">
        <w:t xml:space="preserve">all </w:t>
      </w:r>
      <w:r>
        <w:t>stages of education</w:t>
      </w:r>
      <w:r w:rsidR="5B93ED96">
        <w:t xml:space="preserve"> and</w:t>
      </w:r>
      <w:r>
        <w:t xml:space="preserve"> into employment</w:t>
      </w:r>
      <w:r w:rsidR="73ADAD6D">
        <w:t>.</w:t>
      </w:r>
    </w:p>
    <w:p w14:paraId="4F6CC445" w14:textId="77777777" w:rsidR="00A313C5" w:rsidRPr="00A313C5" w:rsidRDefault="00A313C5" w:rsidP="00A313C5">
      <w:r w:rsidRPr="00A313C5">
        <w:t>Collaboration seeks to deliver the best possible outcomes for all learners and communities in Scotland.</w:t>
      </w:r>
    </w:p>
    <w:p w14:paraId="1AB25985" w14:textId="4A5EABE0" w:rsidR="00A313C5" w:rsidRPr="00A313C5" w:rsidRDefault="00A313C5" w:rsidP="00A313C5">
      <w:r w:rsidRPr="00A313C5">
        <w:t xml:space="preserve">The Learning Estate offers </w:t>
      </w:r>
      <w:r w:rsidRPr="00B13341">
        <w:t>the potential to create clear, connected pathways</w:t>
      </w:r>
      <w:r w:rsidRPr="00A313C5">
        <w:t xml:space="preserve"> for everyone. Whether a learner or teacher, a member of the community or a local business working with young people, a design consultant or construction professional, the opportunities created in and by our learning estate mean different things to different people.</w:t>
      </w:r>
    </w:p>
    <w:p w14:paraId="4720FD9C" w14:textId="08FD409D" w:rsidR="00A313C5" w:rsidRPr="00A73A4B" w:rsidRDefault="00A313C5" w:rsidP="00A313C5">
      <w:r w:rsidRPr="00A73A4B">
        <w:t xml:space="preserve">In 2026, our focus is not only on the quality of learning environments, but on how those environments actively build pathways </w:t>
      </w:r>
      <w:r w:rsidR="00E4767F" w:rsidRPr="00A73A4B">
        <w:t>-</w:t>
      </w:r>
      <w:r w:rsidRPr="00A73A4B">
        <w:t xml:space="preserve"> enabling progression, reducing barriers, and supporting lifelong learning journeys.</w:t>
      </w:r>
    </w:p>
    <w:p w14:paraId="57AE2FA6" w14:textId="77777777" w:rsidR="00A313C5" w:rsidRPr="00A313C5" w:rsidRDefault="00A313C5" w:rsidP="00A313C5">
      <w:r w:rsidRPr="00A313C5">
        <w:t>What does it mean to you?</w:t>
      </w:r>
    </w:p>
    <w:p w14:paraId="5066D54F" w14:textId="77777777" w:rsidR="00A313C5" w:rsidRPr="00A313C5" w:rsidRDefault="00000000" w:rsidP="00A313C5">
      <w:r>
        <w:pict w14:anchorId="7B2EA18E">
          <v:rect id="_x0000_i1026" style="width:0;height:1.5pt" o:hralign="center" o:hrstd="t" o:hr="t" fillcolor="#a0a0a0" stroked="f"/>
        </w:pict>
      </w:r>
    </w:p>
    <w:p w14:paraId="14122805" w14:textId="77777777" w:rsidR="00A313C5" w:rsidRPr="00A313C5" w:rsidRDefault="00A313C5" w:rsidP="00A313C5">
      <w:pPr>
        <w:rPr>
          <w:b/>
          <w:bCs/>
        </w:rPr>
      </w:pPr>
      <w:r w:rsidRPr="00A313C5">
        <w:rPr>
          <w:b/>
          <w:bCs/>
        </w:rPr>
        <w:t>Conference</w:t>
      </w:r>
    </w:p>
    <w:p w14:paraId="17960602" w14:textId="5F8E4B17" w:rsidR="00A313C5" w:rsidRPr="00A313C5" w:rsidRDefault="00A313C5" w:rsidP="00A313C5">
      <w:r>
        <w:t>Learning Places Scotland 2026 is an opportunity for everyone involved in Education from policy makers to educationalists, teachers and young people to come together with those directly involved in creating learning places.</w:t>
      </w:r>
    </w:p>
    <w:p w14:paraId="22676021" w14:textId="1D397991" w:rsidR="00A313C5" w:rsidRPr="00A73A4B" w:rsidRDefault="00A313C5" w:rsidP="00A313C5">
      <w:r w:rsidRPr="00A73A4B">
        <w:t xml:space="preserve">We will explore how the built and natural environments can actively build and strengthen pathways </w:t>
      </w:r>
      <w:r w:rsidR="00E4767F" w:rsidRPr="00A73A4B">
        <w:t>-</w:t>
      </w:r>
      <w:r w:rsidRPr="00A73A4B">
        <w:t xml:space="preserve"> from early years to adulthood, from education into employment, and from learning spaces into thriving, resilient communities.</w:t>
      </w:r>
    </w:p>
    <w:p w14:paraId="72DF890F" w14:textId="77777777" w:rsidR="00A313C5" w:rsidRPr="00A73A4B" w:rsidRDefault="00A313C5" w:rsidP="00A313C5">
      <w:r w:rsidRPr="00A73A4B">
        <w:t>How can our learning estate create clear, inclusive and inspiring routes that enable every learner to progress, participate and thrive?</w:t>
      </w:r>
    </w:p>
    <w:p w14:paraId="0499F1B3" w14:textId="0EECC328" w:rsidR="00A313C5" w:rsidRPr="00A313C5" w:rsidRDefault="00A313C5" w:rsidP="00A313C5">
      <w:r>
        <w:lastRenderedPageBreak/>
        <w:t xml:space="preserve">Through the power of learning and investment in the learning estate, we will consider how </w:t>
      </w:r>
      <w:r w:rsidR="477A6D9B">
        <w:t xml:space="preserve">these community </w:t>
      </w:r>
      <w:r>
        <w:t>places can unlock opportunity and support Scotland’s long-term social and economic ambitions.</w:t>
      </w:r>
    </w:p>
    <w:p w14:paraId="20DA0D36" w14:textId="77777777" w:rsidR="00A313C5" w:rsidRPr="00A313C5" w:rsidRDefault="00000000" w:rsidP="00A313C5">
      <w:r>
        <w:pict w14:anchorId="46F8BF52">
          <v:rect id="_x0000_i1027" style="width:0;height:1.5pt" o:hralign="center" o:hrstd="t" o:hr="t" fillcolor="#a0a0a0" stroked="f"/>
        </w:pict>
      </w:r>
    </w:p>
    <w:p w14:paraId="68399865" w14:textId="77777777" w:rsidR="00A313C5" w:rsidRPr="00A313C5" w:rsidRDefault="00A313C5" w:rsidP="00A313C5">
      <w:pPr>
        <w:rPr>
          <w:b/>
          <w:bCs/>
        </w:rPr>
      </w:pPr>
      <w:r w:rsidRPr="00A313C5">
        <w:rPr>
          <w:b/>
          <w:bCs/>
        </w:rPr>
        <w:t>What Do We Mean by “Building Pathways”?</w:t>
      </w:r>
    </w:p>
    <w:p w14:paraId="04985B59" w14:textId="5DC5E665" w:rsidR="00A313C5" w:rsidRPr="00A73A4B" w:rsidRDefault="00A313C5" w:rsidP="1145FA7E">
      <w:r>
        <w:t xml:space="preserve">Building Pathways is about more than </w:t>
      </w:r>
      <w:r w:rsidR="082249D8">
        <w:t xml:space="preserve">just creating the </w:t>
      </w:r>
      <w:r w:rsidR="7084FA3D">
        <w:t>physical construction</w:t>
      </w:r>
      <w:r>
        <w:t xml:space="preserve">. It is about </w:t>
      </w:r>
      <w:r w:rsidR="2E0CD352">
        <w:t xml:space="preserve">how the physical environment can </w:t>
      </w:r>
      <w:r w:rsidR="4020B1F5">
        <w:t>support the learner’s journey</w:t>
      </w:r>
      <w:r>
        <w:t>.</w:t>
      </w:r>
    </w:p>
    <w:p w14:paraId="63F51416" w14:textId="77777777" w:rsidR="00A313C5" w:rsidRPr="00A73A4B" w:rsidRDefault="00A313C5" w:rsidP="00A313C5">
      <w:r w:rsidRPr="00A73A4B">
        <w:t>It means:</w:t>
      </w:r>
    </w:p>
    <w:p w14:paraId="4C107705" w14:textId="2C360C31" w:rsidR="00A313C5" w:rsidRPr="00A73A4B" w:rsidRDefault="00A313C5" w:rsidP="00A313C5">
      <w:pPr>
        <w:numPr>
          <w:ilvl w:val="0"/>
          <w:numId w:val="1"/>
        </w:numPr>
      </w:pPr>
      <w:r>
        <w:t>Strengthening transitions between stages of learning</w:t>
      </w:r>
      <w:r w:rsidR="29F3CAF6">
        <w:t>;</w:t>
      </w:r>
    </w:p>
    <w:p w14:paraId="2EB2CB4A" w14:textId="6FFC2287" w:rsidR="00A313C5" w:rsidRPr="00A73A4B" w:rsidRDefault="00A313C5" w:rsidP="00A313C5">
      <w:pPr>
        <w:numPr>
          <w:ilvl w:val="0"/>
          <w:numId w:val="1"/>
        </w:numPr>
      </w:pPr>
      <w:r>
        <w:t>Creating inclusive routes for learners with diverse needs, including ASN</w:t>
      </w:r>
      <w:r w:rsidR="20B5F3DE">
        <w:t>;</w:t>
      </w:r>
    </w:p>
    <w:p w14:paraId="1C2DB2DF" w14:textId="0D1409BD" w:rsidR="00A313C5" w:rsidRPr="00A73A4B" w:rsidRDefault="00A313C5" w:rsidP="00A313C5">
      <w:pPr>
        <w:numPr>
          <w:ilvl w:val="0"/>
          <w:numId w:val="1"/>
        </w:numPr>
      </w:pPr>
      <w:r>
        <w:t xml:space="preserve">Linking schools, colleges and universities with </w:t>
      </w:r>
      <w:r w:rsidR="00EB7D72">
        <w:t xml:space="preserve">place, </w:t>
      </w:r>
      <w:r>
        <w:t>industry and employment</w:t>
      </w:r>
      <w:r w:rsidR="6169A886">
        <w:t>;</w:t>
      </w:r>
    </w:p>
    <w:p w14:paraId="2033D873" w14:textId="162D34B6" w:rsidR="00A313C5" w:rsidRPr="00A73A4B" w:rsidRDefault="00A313C5" w:rsidP="00A313C5">
      <w:pPr>
        <w:numPr>
          <w:ilvl w:val="0"/>
          <w:numId w:val="1"/>
        </w:numPr>
      </w:pPr>
      <w:r>
        <w:t>Embedding sustainability and climate responsibility into learning environments</w:t>
      </w:r>
      <w:r w:rsidR="60B295B7">
        <w:t>;</w:t>
      </w:r>
    </w:p>
    <w:p w14:paraId="0003798A" w14:textId="699DBAE5" w:rsidR="00A313C5" w:rsidRPr="00A73A4B" w:rsidRDefault="00A313C5" w:rsidP="00A313C5">
      <w:pPr>
        <w:numPr>
          <w:ilvl w:val="0"/>
          <w:numId w:val="1"/>
        </w:numPr>
      </w:pPr>
      <w:r>
        <w:t>Supporting community resilience and lifelong learning</w:t>
      </w:r>
      <w:r w:rsidR="5F18A242">
        <w:t>;</w:t>
      </w:r>
      <w:r w:rsidR="44E01601">
        <w:t xml:space="preserve"> and</w:t>
      </w:r>
    </w:p>
    <w:p w14:paraId="205A5ABB" w14:textId="687B5DBD" w:rsidR="00A313C5" w:rsidRPr="00A73A4B" w:rsidRDefault="00A313C5" w:rsidP="00A313C5">
      <w:pPr>
        <w:numPr>
          <w:ilvl w:val="0"/>
          <w:numId w:val="1"/>
        </w:numPr>
      </w:pPr>
      <w:r>
        <w:t>Using digital innovation to extend learning beyond physical boundaries</w:t>
      </w:r>
      <w:r w:rsidR="6E3E2545">
        <w:t>.</w:t>
      </w:r>
    </w:p>
    <w:p w14:paraId="4557893B" w14:textId="0A90D037" w:rsidR="00A313C5" w:rsidRPr="00A73A4B" w:rsidRDefault="00A313C5" w:rsidP="00A313C5">
      <w:r>
        <w:t>A learning place should not be an end</w:t>
      </w:r>
      <w:r w:rsidR="7FA768A0">
        <w:t xml:space="preserve"> </w:t>
      </w:r>
      <w:r>
        <w:t xml:space="preserve">point </w:t>
      </w:r>
      <w:r w:rsidR="000D2DE3">
        <w:t>-</w:t>
      </w:r>
      <w:r>
        <w:t xml:space="preserve"> it should be a gateway.</w:t>
      </w:r>
    </w:p>
    <w:p w14:paraId="4A38872B" w14:textId="77777777" w:rsidR="00A313C5" w:rsidRPr="00A313C5" w:rsidRDefault="00000000" w:rsidP="00A313C5">
      <w:r>
        <w:pict w14:anchorId="4FD074A5">
          <v:rect id="_x0000_i1028" style="width:0;height:1.5pt" o:hralign="center" o:hrstd="t" o:hr="t" fillcolor="#a0a0a0" stroked="f"/>
        </w:pict>
      </w:r>
    </w:p>
    <w:p w14:paraId="75A65FF9" w14:textId="77777777" w:rsidR="00A313C5" w:rsidRPr="00A313C5" w:rsidRDefault="00A313C5" w:rsidP="00A313C5">
      <w:pPr>
        <w:rPr>
          <w:b/>
          <w:bCs/>
        </w:rPr>
      </w:pPr>
      <w:r w:rsidRPr="00A313C5">
        <w:rPr>
          <w:b/>
          <w:bCs/>
        </w:rPr>
        <w:t>Conference Contributions</w:t>
      </w:r>
    </w:p>
    <w:p w14:paraId="0ABCCE1E" w14:textId="77777777" w:rsidR="00A313C5" w:rsidRPr="00A313C5" w:rsidRDefault="00A313C5" w:rsidP="00A313C5">
      <w:r w:rsidRPr="00A313C5">
        <w:t>This year’s conference will explore the topic of Learning Places – Building Pathways.</w:t>
      </w:r>
    </w:p>
    <w:p w14:paraId="0419C588" w14:textId="77777777" w:rsidR="00A313C5" w:rsidRPr="00696893" w:rsidRDefault="00A313C5" w:rsidP="00A313C5">
      <w:r w:rsidRPr="00696893">
        <w:t>It is a forum to share ideas, practice and innovation that demonstrate how learning places can actively enable progression, connection and opportunity for all.</w:t>
      </w:r>
    </w:p>
    <w:p w14:paraId="6BBBA0C9" w14:textId="77777777" w:rsidR="00A313C5" w:rsidRPr="00A313C5" w:rsidRDefault="00A313C5" w:rsidP="00A313C5">
      <w:r w:rsidRPr="00A313C5">
        <w:t>We are inviting proposals for presentations, workshops, group discussions and exhibition material which will investigate, illustrate, demonstrate or celebrate the theme of ‘Learning Places – Building Pathways’.</w:t>
      </w:r>
    </w:p>
    <w:p w14:paraId="18142992" w14:textId="05C47E94" w:rsidR="00A313C5" w:rsidRPr="00A313C5" w:rsidRDefault="00A313C5" w:rsidP="00A313C5">
      <w:r w:rsidRPr="00A313C5">
        <w:t xml:space="preserve">These could relate to any part of the learning estate from early learning and childcare through </w:t>
      </w:r>
      <w:r w:rsidR="00FF7D09">
        <w:t xml:space="preserve">to </w:t>
      </w:r>
      <w:r w:rsidRPr="00A313C5">
        <w:t>primary, secondary and ASN schools, or into colleges, universities, vocational learning, partnerships, apprenticeships, CLD (Community Learning and Development) and beyond into other work or community spaces.</w:t>
      </w:r>
    </w:p>
    <w:p w14:paraId="588B84E7" w14:textId="77777777" w:rsidR="00A313C5" w:rsidRPr="00696893" w:rsidRDefault="00A313C5" w:rsidP="00A313C5">
      <w:r w:rsidRPr="00696893">
        <w:t>Proposals may explore how spaces, design, partnerships and practice can:</w:t>
      </w:r>
    </w:p>
    <w:p w14:paraId="7B767AF7" w14:textId="1E64039D" w:rsidR="00A313C5" w:rsidRPr="00696893" w:rsidRDefault="00A313C5" w:rsidP="00A313C5">
      <w:pPr>
        <w:numPr>
          <w:ilvl w:val="0"/>
          <w:numId w:val="2"/>
        </w:numPr>
      </w:pPr>
      <w:r>
        <w:t>Support transitions between stages of learning</w:t>
      </w:r>
      <w:r w:rsidR="77F448F7">
        <w:t>;</w:t>
      </w:r>
    </w:p>
    <w:p w14:paraId="0B5848E6" w14:textId="105B0EC3" w:rsidR="00A313C5" w:rsidRPr="00696893" w:rsidRDefault="00A313C5" w:rsidP="00A313C5">
      <w:pPr>
        <w:numPr>
          <w:ilvl w:val="0"/>
          <w:numId w:val="2"/>
        </w:numPr>
      </w:pPr>
      <w:r>
        <w:t>Create clearer skills and employment pathways</w:t>
      </w:r>
      <w:r w:rsidR="0CA21DFE">
        <w:t>;</w:t>
      </w:r>
    </w:p>
    <w:p w14:paraId="54F15A13" w14:textId="6D6F1147" w:rsidR="00A313C5" w:rsidRPr="00696893" w:rsidRDefault="00A313C5" w:rsidP="00A313C5">
      <w:pPr>
        <w:numPr>
          <w:ilvl w:val="0"/>
          <w:numId w:val="2"/>
        </w:numPr>
      </w:pPr>
      <w:r>
        <w:t>Enable inclusive and accessible learning journeys</w:t>
      </w:r>
      <w:r w:rsidR="413001AC">
        <w:t>;</w:t>
      </w:r>
    </w:p>
    <w:p w14:paraId="4A195F6C" w14:textId="2BB6F903" w:rsidR="00A313C5" w:rsidRPr="00696893" w:rsidRDefault="00A313C5" w:rsidP="00A313C5">
      <w:pPr>
        <w:numPr>
          <w:ilvl w:val="0"/>
          <w:numId w:val="2"/>
        </w:numPr>
      </w:pPr>
      <w:r>
        <w:lastRenderedPageBreak/>
        <w:t>Strengthen links between education and local communities</w:t>
      </w:r>
      <w:r w:rsidR="7AFA9583">
        <w:t>;</w:t>
      </w:r>
    </w:p>
    <w:p w14:paraId="4A6E87E1" w14:textId="0F8782EF" w:rsidR="00A313C5" w:rsidRPr="00696893" w:rsidRDefault="00A313C5" w:rsidP="00A313C5">
      <w:pPr>
        <w:numPr>
          <w:ilvl w:val="0"/>
          <w:numId w:val="2"/>
        </w:numPr>
      </w:pPr>
      <w:r>
        <w:t>Embed sustainability and support pathways to net zero</w:t>
      </w:r>
      <w:r w:rsidR="59FCFC21">
        <w:t>;</w:t>
      </w:r>
    </w:p>
    <w:p w14:paraId="0D5F8DD2" w14:textId="4AE04D13" w:rsidR="00A313C5" w:rsidRPr="00696893" w:rsidRDefault="00A313C5" w:rsidP="00A313C5">
      <w:pPr>
        <w:numPr>
          <w:ilvl w:val="0"/>
          <w:numId w:val="2"/>
        </w:numPr>
      </w:pPr>
      <w:r>
        <w:t>Harness digital platforms to connect learners beyond the classroom</w:t>
      </w:r>
      <w:r w:rsidR="2CF078B8">
        <w:t>; and</w:t>
      </w:r>
    </w:p>
    <w:p w14:paraId="25D064EB" w14:textId="77777777" w:rsidR="00A313C5" w:rsidRPr="00696893" w:rsidRDefault="00A313C5" w:rsidP="00A313C5">
      <w:pPr>
        <w:numPr>
          <w:ilvl w:val="0"/>
          <w:numId w:val="2"/>
        </w:numPr>
      </w:pPr>
      <w:r w:rsidRPr="00696893">
        <w:t>Reimagine existing estates to unlock new progression routes</w:t>
      </w:r>
    </w:p>
    <w:p w14:paraId="43C84283" w14:textId="2329F984" w:rsidR="00A313C5" w:rsidRPr="00A313C5" w:rsidRDefault="00CF1BAF" w:rsidP="00A313C5">
      <w:r>
        <w:t xml:space="preserve">Do you have an idea for how our spaces, design and partnerships could better support learning journeys? </w:t>
      </w:r>
      <w:r w:rsidR="00A313C5">
        <w:t xml:space="preserve">Are you an educationist who has a story to tell or a student with a vision to share? </w:t>
      </w:r>
    </w:p>
    <w:p w14:paraId="46BC449E" w14:textId="620CD3D1" w:rsidR="00A313C5" w:rsidRPr="00A313C5" w:rsidRDefault="00A313C5" w:rsidP="00A313C5">
      <w:r>
        <w:t>Everyone is welcome.</w:t>
      </w:r>
    </w:p>
    <w:p w14:paraId="3FA1328C" w14:textId="77777777" w:rsidR="00A313C5" w:rsidRPr="00A313C5" w:rsidRDefault="00000000" w:rsidP="00A313C5">
      <w:r>
        <w:pict w14:anchorId="0B17BF34">
          <v:rect id="_x0000_i1029" style="width:0;height:1.5pt" o:hralign="center" o:hrstd="t" o:hr="t" fillcolor="#a0a0a0" stroked="f"/>
        </w:pict>
      </w:r>
    </w:p>
    <w:p w14:paraId="261CF3D6" w14:textId="77777777" w:rsidR="00A313C5" w:rsidRPr="00A313C5" w:rsidRDefault="00A313C5" w:rsidP="00A313C5">
      <w:pPr>
        <w:rPr>
          <w:b/>
          <w:bCs/>
        </w:rPr>
      </w:pPr>
      <w:r w:rsidRPr="00A313C5">
        <w:rPr>
          <w:b/>
          <w:bCs/>
        </w:rPr>
        <w:t>Scope of Proposals</w:t>
      </w:r>
    </w:p>
    <w:p w14:paraId="3FC31D74" w14:textId="77777777" w:rsidR="00A313C5" w:rsidRPr="00A313C5" w:rsidRDefault="00A313C5" w:rsidP="00A313C5">
      <w:r w:rsidRPr="00A313C5">
        <w:t>Proposals could be based on initiatives within Scotland or further afield. They may relate to completed projects, new builds, refurbishments/reconfiguration of existing buildings, outdoor improvements or temporary buildings, digital platforms and innovation, concepts in development, place-based approaches to learning and community resilience, or academic and technical research.</w:t>
      </w:r>
    </w:p>
    <w:p w14:paraId="2F099FB2" w14:textId="77777777" w:rsidR="00A313C5" w:rsidRPr="00785ED6" w:rsidRDefault="00A313C5" w:rsidP="00A313C5">
      <w:r w:rsidRPr="00785ED6">
        <w:t>While proposals may have a building component, they may equally focus on the practices, partnerships and innovations that create meaningful pathways through and beyond learning environments.</w:t>
      </w:r>
    </w:p>
    <w:p w14:paraId="1F404755" w14:textId="77777777" w:rsidR="00A313C5" w:rsidRPr="00A313C5" w:rsidRDefault="00A313C5" w:rsidP="00A313C5">
      <w:r w:rsidRPr="00A313C5">
        <w:t>Proposals are particularly welcome from anyone including children and young people, educators, building operators, design consultants, contractors, academics or the wider community.</w:t>
      </w:r>
    </w:p>
    <w:p w14:paraId="7FFD4F48" w14:textId="77777777" w:rsidR="00A313C5" w:rsidRPr="00A313C5" w:rsidRDefault="00A313C5" w:rsidP="00A313C5">
      <w:r w:rsidRPr="00A313C5">
        <w:t>Challenge and vision are welcomed, as is sharing of lessons learned and experience of good practice.</w:t>
      </w:r>
    </w:p>
    <w:p w14:paraId="33D78155" w14:textId="77777777" w:rsidR="00A313C5" w:rsidRPr="00B13341" w:rsidRDefault="00A313C5" w:rsidP="00A313C5">
      <w:r w:rsidRPr="00B13341">
        <w:t>We particularly welcome contributions that demonstrate measurable impact, replicable models, or bold thinking that redefines how our learning estate can build pathways for Scotland’s future.</w:t>
      </w:r>
    </w:p>
    <w:p w14:paraId="6D895D3D" w14:textId="77777777" w:rsidR="00A313C5" w:rsidRPr="00A313C5" w:rsidRDefault="00000000" w:rsidP="00A313C5">
      <w:r>
        <w:pict w14:anchorId="290ED887">
          <v:rect id="_x0000_i1030" style="width:0;height:1.5pt" o:hralign="center" o:hrstd="t" o:hr="t" fillcolor="#a0a0a0" stroked="f"/>
        </w:pict>
      </w:r>
    </w:p>
    <w:p w14:paraId="7F84011A" w14:textId="08C3DED1" w:rsidR="00A313C5" w:rsidRPr="00B13341" w:rsidRDefault="00A313C5" w:rsidP="00A313C5">
      <w:r w:rsidRPr="00B13341">
        <w:t xml:space="preserve">A key aim of the 2026 Conference is to identify practical, scalable and innovative ways in which our learning estate can actively build pathways </w:t>
      </w:r>
      <w:r w:rsidR="00625BE2" w:rsidRPr="00B13341">
        <w:t>-</w:t>
      </w:r>
      <w:r w:rsidRPr="00B13341">
        <w:t xml:space="preserve"> supporting progression, inclusion, sustainability and opportunity across Scotland.</w:t>
      </w:r>
    </w:p>
    <w:p w14:paraId="72B62886" w14:textId="77777777" w:rsidR="008C50F2" w:rsidRDefault="008C50F2"/>
    <w:sectPr w:rsidR="008C50F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teven Anderson" w:date="2026-03-02T18:16:00Z" w:initials="SA">
    <w:p w14:paraId="02A06735" w14:textId="066CB88A" w:rsidR="00035B45" w:rsidRDefault="00035B45">
      <w:r>
        <w:annotationRef/>
      </w:r>
      <w:r w:rsidRPr="30C33778">
        <w:t>2x "Sustainable" - change first to "energy efficient"?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2A0673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39C115F" w16cex:dateUtc="2026-03-02T18:16:00Z">
    <w16cex:extLst>
      <w16:ext w16:uri="{CE6994B0-6A32-4C9F-8C6B-6E91EDA988CE}">
        <cr:reactions xmlns:cr="http://schemas.microsoft.com/office/comments/2020/reactions">
          <cr:reaction reactionType="1">
            <cr:reactionInfo dateUtc="2026-03-03T09:28:26Z">
              <cr:user userId="S::kathleendean@stepconnect2.com::256f826d-5700-4a39-8009-29ea9f4a3385" userProvider="AD" userName="Kathleen Dean"/>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A06735" w16cid:durableId="139C115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51F10"/>
    <w:multiLevelType w:val="multilevel"/>
    <w:tmpl w:val="A12EC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BE0D98"/>
    <w:multiLevelType w:val="multilevel"/>
    <w:tmpl w:val="57246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053071">
    <w:abstractNumId w:val="0"/>
  </w:num>
  <w:num w:numId="2" w16cid:durableId="24322539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ven Anderson">
    <w15:presenceInfo w15:providerId="AD" w15:userId="S::steven.anderson_scottishfuturestrust.org.uk#ext#@stepc2.onmicrosoft.com::6c2aaded-0259-477d-88f7-dee40760f8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3C5"/>
    <w:rsid w:val="00001C8B"/>
    <w:rsid w:val="00035B45"/>
    <w:rsid w:val="00054657"/>
    <w:rsid w:val="000C3127"/>
    <w:rsid w:val="000D2DE3"/>
    <w:rsid w:val="000F4BE5"/>
    <w:rsid w:val="001D1472"/>
    <w:rsid w:val="00204349"/>
    <w:rsid w:val="00252680"/>
    <w:rsid w:val="00255CAA"/>
    <w:rsid w:val="00264F51"/>
    <w:rsid w:val="00283629"/>
    <w:rsid w:val="002C2BFC"/>
    <w:rsid w:val="002F39C6"/>
    <w:rsid w:val="003673AA"/>
    <w:rsid w:val="00427B66"/>
    <w:rsid w:val="005604D2"/>
    <w:rsid w:val="005655E0"/>
    <w:rsid w:val="005D46EA"/>
    <w:rsid w:val="00625BE2"/>
    <w:rsid w:val="00696893"/>
    <w:rsid w:val="006A66CC"/>
    <w:rsid w:val="00785ED6"/>
    <w:rsid w:val="008C50F2"/>
    <w:rsid w:val="00A12B02"/>
    <w:rsid w:val="00A15A91"/>
    <w:rsid w:val="00A20993"/>
    <w:rsid w:val="00A302CC"/>
    <w:rsid w:val="00A313C5"/>
    <w:rsid w:val="00A73A4B"/>
    <w:rsid w:val="00AA618D"/>
    <w:rsid w:val="00B13341"/>
    <w:rsid w:val="00BD4215"/>
    <w:rsid w:val="00C95C07"/>
    <w:rsid w:val="00CA0E23"/>
    <w:rsid w:val="00CF1BAF"/>
    <w:rsid w:val="00D40F8E"/>
    <w:rsid w:val="00D64048"/>
    <w:rsid w:val="00DF093C"/>
    <w:rsid w:val="00E4767F"/>
    <w:rsid w:val="00EA45FD"/>
    <w:rsid w:val="00EB7D72"/>
    <w:rsid w:val="00F10C8E"/>
    <w:rsid w:val="00F43EF2"/>
    <w:rsid w:val="00FF7D09"/>
    <w:rsid w:val="082249D8"/>
    <w:rsid w:val="0AAB1F7D"/>
    <w:rsid w:val="0BDFAA5E"/>
    <w:rsid w:val="0CA21DFE"/>
    <w:rsid w:val="1145FA7E"/>
    <w:rsid w:val="20B5F3DE"/>
    <w:rsid w:val="22DA7134"/>
    <w:rsid w:val="29F3CAF6"/>
    <w:rsid w:val="2CF078B8"/>
    <w:rsid w:val="2E0CD352"/>
    <w:rsid w:val="4020B1F5"/>
    <w:rsid w:val="413001AC"/>
    <w:rsid w:val="42DB2A29"/>
    <w:rsid w:val="44E01601"/>
    <w:rsid w:val="477A6D9B"/>
    <w:rsid w:val="4CA19B2F"/>
    <w:rsid w:val="4DE17F55"/>
    <w:rsid w:val="595391EB"/>
    <w:rsid w:val="59FCFC21"/>
    <w:rsid w:val="5B93ED96"/>
    <w:rsid w:val="5F18A242"/>
    <w:rsid w:val="60B295B7"/>
    <w:rsid w:val="6169A886"/>
    <w:rsid w:val="6C21EC8B"/>
    <w:rsid w:val="6D2EBB7A"/>
    <w:rsid w:val="6E3E2545"/>
    <w:rsid w:val="7084FA3D"/>
    <w:rsid w:val="721C7BC1"/>
    <w:rsid w:val="73ADAD6D"/>
    <w:rsid w:val="762820F2"/>
    <w:rsid w:val="77F448F7"/>
    <w:rsid w:val="7A56A0B0"/>
    <w:rsid w:val="7AFA9583"/>
    <w:rsid w:val="7FA768A0"/>
    <w:rsid w:val="7FE599F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26985"/>
  <w15:chartTrackingRefBased/>
  <w15:docId w15:val="{0206A2FC-1BE6-4166-9A92-9234BBAE3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13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13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13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13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13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13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13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13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13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13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13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13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13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13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13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13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13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13C5"/>
    <w:rPr>
      <w:rFonts w:eastAsiaTheme="majorEastAsia" w:cstheme="majorBidi"/>
      <w:color w:val="272727" w:themeColor="text1" w:themeTint="D8"/>
    </w:rPr>
  </w:style>
  <w:style w:type="paragraph" w:styleId="Title">
    <w:name w:val="Title"/>
    <w:basedOn w:val="Normal"/>
    <w:next w:val="Normal"/>
    <w:link w:val="TitleChar"/>
    <w:uiPriority w:val="10"/>
    <w:qFormat/>
    <w:rsid w:val="00A313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13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13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13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13C5"/>
    <w:pPr>
      <w:spacing w:before="160"/>
      <w:jc w:val="center"/>
    </w:pPr>
    <w:rPr>
      <w:i/>
      <w:iCs/>
      <w:color w:val="404040" w:themeColor="text1" w:themeTint="BF"/>
    </w:rPr>
  </w:style>
  <w:style w:type="character" w:customStyle="1" w:styleId="QuoteChar">
    <w:name w:val="Quote Char"/>
    <w:basedOn w:val="DefaultParagraphFont"/>
    <w:link w:val="Quote"/>
    <w:uiPriority w:val="29"/>
    <w:rsid w:val="00A313C5"/>
    <w:rPr>
      <w:i/>
      <w:iCs/>
      <w:color w:val="404040" w:themeColor="text1" w:themeTint="BF"/>
    </w:rPr>
  </w:style>
  <w:style w:type="paragraph" w:styleId="ListParagraph">
    <w:name w:val="List Paragraph"/>
    <w:basedOn w:val="Normal"/>
    <w:uiPriority w:val="34"/>
    <w:qFormat/>
    <w:rsid w:val="00A313C5"/>
    <w:pPr>
      <w:ind w:left="720"/>
      <w:contextualSpacing/>
    </w:pPr>
  </w:style>
  <w:style w:type="character" w:styleId="IntenseEmphasis">
    <w:name w:val="Intense Emphasis"/>
    <w:basedOn w:val="DefaultParagraphFont"/>
    <w:uiPriority w:val="21"/>
    <w:qFormat/>
    <w:rsid w:val="00A313C5"/>
    <w:rPr>
      <w:i/>
      <w:iCs/>
      <w:color w:val="0F4761" w:themeColor="accent1" w:themeShade="BF"/>
    </w:rPr>
  </w:style>
  <w:style w:type="paragraph" w:styleId="IntenseQuote">
    <w:name w:val="Intense Quote"/>
    <w:basedOn w:val="Normal"/>
    <w:next w:val="Normal"/>
    <w:link w:val="IntenseQuoteChar"/>
    <w:uiPriority w:val="30"/>
    <w:qFormat/>
    <w:rsid w:val="00A313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13C5"/>
    <w:rPr>
      <w:i/>
      <w:iCs/>
      <w:color w:val="0F4761" w:themeColor="accent1" w:themeShade="BF"/>
    </w:rPr>
  </w:style>
  <w:style w:type="character" w:styleId="IntenseReference">
    <w:name w:val="Intense Reference"/>
    <w:basedOn w:val="DefaultParagraphFont"/>
    <w:uiPriority w:val="32"/>
    <w:qFormat/>
    <w:rsid w:val="00A313C5"/>
    <w:rPr>
      <w:b/>
      <w:bCs/>
      <w:smallCaps/>
      <w:color w:val="0F4761" w:themeColor="accent1" w:themeShade="BF"/>
      <w:spacing w:val="5"/>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igrationWizIdVersion xmlns="51bcbcab-e4fa-4c4d-82f4-3dbfb09747cc" xsi:nil="true"/>
    <TaxCatchAll xmlns="309f38e5-621a-44e3-80e7-caa27aa030a2" xsi:nil="true"/>
    <MigrationWizId xmlns="51bcbcab-e4fa-4c4d-82f4-3dbfb09747cc" xsi:nil="true"/>
    <lcf76f155ced4ddcb4097134ff3c332f0 xmlns="51bcbcab-e4fa-4c4d-82f4-3dbfb09747cc" xsi:nil="true"/>
    <lcf76f155ced4ddcb4097134ff3c332f xmlns="51bcbcab-e4fa-4c4d-82f4-3dbfb09747cc">
      <Terms xmlns="http://schemas.microsoft.com/office/infopath/2007/PartnerControls"/>
    </lcf76f155ced4ddcb4097134ff3c332f>
    <MigrationWizIdPermissions xmlns="51bcbcab-e4fa-4c4d-82f4-3dbfb09747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198AABE21284F48876FFFD114FEA20E" ma:contentTypeVersion="20" ma:contentTypeDescription="Create a new document." ma:contentTypeScope="" ma:versionID="466f54bd43cb75230e35dc5a5380eadd">
  <xsd:schema xmlns:xsd="http://www.w3.org/2001/XMLSchema" xmlns:xs="http://www.w3.org/2001/XMLSchema" xmlns:p="http://schemas.microsoft.com/office/2006/metadata/properties" xmlns:ns2="51bcbcab-e4fa-4c4d-82f4-3dbfb09747cc" xmlns:ns3="309f38e5-621a-44e3-80e7-caa27aa030a2" targetNamespace="http://schemas.microsoft.com/office/2006/metadata/properties" ma:root="true" ma:fieldsID="f984a89e2452bfd707322a7fe55fc110" ns2:_="" ns3:_="">
    <xsd:import namespace="51bcbcab-e4fa-4c4d-82f4-3dbfb09747cc"/>
    <xsd:import namespace="309f38e5-621a-44e3-80e7-caa27aa030a2"/>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bcbcab-e4fa-4c4d-82f4-3dbfb09747cc"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5b3b7c4-4fde-4d43-a4d5-b73ce4164d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9f38e5-621a-44e3-80e7-caa27aa030a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ff488fa-9ad3-4a55-a74f-c3f0c7cf3bc2}" ma:internalName="TaxCatchAll" ma:showField="CatchAllData" ma:web="309f38e5-621a-44e3-80e7-caa27aa030a2">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1FE1EA-02AE-4065-84E1-DA421B954740}">
  <ds:schemaRefs>
    <ds:schemaRef ds:uri="http://schemas.microsoft.com/sharepoint/v3/contenttype/forms"/>
  </ds:schemaRefs>
</ds:datastoreItem>
</file>

<file path=customXml/itemProps2.xml><?xml version="1.0" encoding="utf-8"?>
<ds:datastoreItem xmlns:ds="http://schemas.openxmlformats.org/officeDocument/2006/customXml" ds:itemID="{742C8460-2EF2-438F-9FEE-FDC87A825883}">
  <ds:schemaRefs>
    <ds:schemaRef ds:uri="http://schemas.microsoft.com/office/2006/metadata/properties"/>
    <ds:schemaRef ds:uri="http://schemas.microsoft.com/office/infopath/2007/PartnerControls"/>
    <ds:schemaRef ds:uri="51bcbcab-e4fa-4c4d-82f4-3dbfb09747cc"/>
    <ds:schemaRef ds:uri="309f38e5-621a-44e3-80e7-caa27aa030a2"/>
  </ds:schemaRefs>
</ds:datastoreItem>
</file>

<file path=customXml/itemProps3.xml><?xml version="1.0" encoding="utf-8"?>
<ds:datastoreItem xmlns:ds="http://schemas.openxmlformats.org/officeDocument/2006/customXml" ds:itemID="{AEF2425F-E0AF-4B78-B942-978EE41F4E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bcbcab-e4fa-4c4d-82f4-3dbfb09747cc"/>
    <ds:schemaRef ds:uri="309f38e5-621a-44e3-80e7-caa27aa03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773</Words>
  <Characters>4744</Characters>
  <Application>Microsoft Office Word</Application>
  <DocSecurity>0</DocSecurity>
  <Lines>93</Lines>
  <Paragraphs>52</Paragraphs>
  <ScaleCrop>false</ScaleCrop>
  <Company/>
  <LinksUpToDate>false</LinksUpToDate>
  <CharactersWithSpaces>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Dean</dc:creator>
  <cp:keywords/>
  <dc:description/>
  <cp:lastModifiedBy>Kathleen Dean</cp:lastModifiedBy>
  <cp:revision>4</cp:revision>
  <dcterms:created xsi:type="dcterms:W3CDTF">2026-03-03T09:31:00Z</dcterms:created>
  <dcterms:modified xsi:type="dcterms:W3CDTF">2026-03-03T09:33:00Z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0x0101004198AABE21284F48876FFFD114FEA20E</vt:lpwstr>
  </property>
  <property fmtid="{D5CDD505-2E9C-101B-9397-08002B2CF9AE}" pid="3" name="MediaServiceImageTags">
    <vt:lpwstr/>
  </property>
</Properties>
</file>